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F3DE0">
        <w:tc>
          <w:tcPr>
            <w:tcW w:w="5428" w:type="dxa"/>
          </w:tcPr>
          <w:p w:rsidR="00190FF9" w:rsidRPr="004F3DE0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4F3DE0" w:rsidRDefault="00190FF9" w:rsidP="00FF65D1">
            <w:pPr>
              <w:rPr>
                <w:rFonts w:ascii="Times New Roman" w:hAnsi="Times New Roman"/>
                <w:sz w:val="28"/>
                <w:szCs w:val="28"/>
              </w:rPr>
            </w:pPr>
            <w:r w:rsidRPr="004F3DE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F65D1" w:rsidRPr="004F3DE0" w:rsidRDefault="00FF65D1" w:rsidP="00FF65D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F65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распоряжению </w:t>
            </w:r>
            <w:r w:rsidRPr="004F3D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FF65D1" w:rsidRPr="004F3DE0">
        <w:tc>
          <w:tcPr>
            <w:tcW w:w="5428" w:type="dxa"/>
          </w:tcPr>
          <w:p w:rsidR="00FF65D1" w:rsidRPr="004F3DE0" w:rsidRDefault="00FF65D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65D1" w:rsidRPr="004F3DE0" w:rsidRDefault="00D946D4" w:rsidP="00FF65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18.09.2024 № 575-р</w:t>
            </w:r>
            <w:bookmarkStart w:id="0" w:name="_GoBack"/>
            <w:bookmarkEnd w:id="0"/>
          </w:p>
        </w:tc>
      </w:tr>
      <w:tr w:rsidR="00FF65D1" w:rsidRPr="004F3DE0">
        <w:tc>
          <w:tcPr>
            <w:tcW w:w="5428" w:type="dxa"/>
          </w:tcPr>
          <w:p w:rsidR="00FF65D1" w:rsidRPr="004F3DE0" w:rsidRDefault="00FF65D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65D1" w:rsidRPr="004F3DE0" w:rsidRDefault="00FF65D1" w:rsidP="00FF65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65D1" w:rsidRPr="00FF65D1" w:rsidRDefault="00FF65D1" w:rsidP="00FF65D1">
      <w:pPr>
        <w:spacing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65D1" w:rsidRPr="00FF65D1" w:rsidRDefault="00FF65D1" w:rsidP="00FF65D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F65D1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FF65D1">
        <w:rPr>
          <w:rFonts w:ascii="Times New Roman" w:eastAsia="Calibri" w:hAnsi="Times New Roman"/>
          <w:sz w:val="28"/>
          <w:szCs w:val="28"/>
          <w:lang w:eastAsia="en-US"/>
        </w:rPr>
        <w:t xml:space="preserve"> Л А Н </w:t>
      </w:r>
    </w:p>
    <w:p w:rsidR="00FF65D1" w:rsidRPr="00FF65D1" w:rsidRDefault="00FF65D1" w:rsidP="00FF65D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65D1">
        <w:rPr>
          <w:rFonts w:ascii="Times New Roman" w:eastAsia="Calibri" w:hAnsi="Times New Roman"/>
          <w:sz w:val="28"/>
          <w:szCs w:val="28"/>
          <w:lang w:eastAsia="en-US"/>
        </w:rPr>
        <w:t>мероприятий, необходимых для перевода очных обращений</w:t>
      </w:r>
    </w:p>
    <w:p w:rsidR="00FF65D1" w:rsidRPr="00FF65D1" w:rsidRDefault="00FF65D1" w:rsidP="00FF65D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65D1">
        <w:rPr>
          <w:rFonts w:ascii="Times New Roman" w:eastAsia="Calibri" w:hAnsi="Times New Roman"/>
          <w:sz w:val="28"/>
          <w:szCs w:val="28"/>
          <w:lang w:eastAsia="en-US"/>
        </w:rPr>
        <w:t>граждан за предоставлением государственных услуг,</w:t>
      </w:r>
    </w:p>
    <w:p w:rsidR="00FF65D1" w:rsidRPr="00FF65D1" w:rsidRDefault="00FF65D1" w:rsidP="00FF65D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F65D1">
        <w:rPr>
          <w:rFonts w:ascii="Times New Roman" w:eastAsia="Calibri" w:hAnsi="Times New Roman"/>
          <w:sz w:val="28"/>
          <w:szCs w:val="28"/>
          <w:lang w:eastAsia="en-US"/>
        </w:rPr>
        <w:t>предоставляемых</w:t>
      </w:r>
      <w:proofErr w:type="gramEnd"/>
      <w:r w:rsidRPr="00FF65D1">
        <w:rPr>
          <w:rFonts w:ascii="Times New Roman" w:eastAsia="Calibri" w:hAnsi="Times New Roman"/>
          <w:sz w:val="28"/>
          <w:szCs w:val="28"/>
          <w:lang w:eastAsia="en-US"/>
        </w:rPr>
        <w:t xml:space="preserve"> исполнительными органами Рязанской</w:t>
      </w:r>
    </w:p>
    <w:p w:rsidR="00FF65D1" w:rsidRPr="00FF65D1" w:rsidRDefault="00FF65D1" w:rsidP="00FF65D1">
      <w:pPr>
        <w:jc w:val="center"/>
        <w:rPr>
          <w:rFonts w:ascii="Times New Roman" w:hAnsi="Times New Roman"/>
          <w:sz w:val="28"/>
          <w:szCs w:val="28"/>
        </w:rPr>
      </w:pPr>
      <w:r w:rsidRPr="00FF65D1">
        <w:rPr>
          <w:rFonts w:ascii="Times New Roman" w:eastAsia="Calibri" w:hAnsi="Times New Roman"/>
          <w:sz w:val="28"/>
          <w:szCs w:val="28"/>
          <w:lang w:eastAsia="en-US"/>
        </w:rPr>
        <w:t xml:space="preserve">области, </w:t>
      </w:r>
      <w:r w:rsidRPr="00FF65D1">
        <w:rPr>
          <w:rFonts w:ascii="Times New Roman" w:hAnsi="Times New Roman"/>
          <w:sz w:val="28"/>
          <w:szCs w:val="28"/>
        </w:rPr>
        <w:t>в многофункциональный центр предоставления</w:t>
      </w:r>
    </w:p>
    <w:p w:rsidR="00FF65D1" w:rsidRPr="00FF65D1" w:rsidRDefault="00FF65D1" w:rsidP="00FF65D1">
      <w:pPr>
        <w:jc w:val="center"/>
        <w:rPr>
          <w:rFonts w:ascii="Times New Roman" w:hAnsi="Times New Roman"/>
          <w:sz w:val="28"/>
          <w:szCs w:val="28"/>
        </w:rPr>
      </w:pPr>
      <w:r w:rsidRPr="00FF65D1">
        <w:rPr>
          <w:rFonts w:ascii="Times New Roman" w:hAnsi="Times New Roman"/>
          <w:sz w:val="28"/>
          <w:szCs w:val="28"/>
        </w:rPr>
        <w:t xml:space="preserve">государственных и муниципальных услуг, </w:t>
      </w:r>
      <w:proofErr w:type="gramStart"/>
      <w:r w:rsidRPr="00FF65D1">
        <w:rPr>
          <w:rFonts w:ascii="Times New Roman" w:hAnsi="Times New Roman"/>
          <w:sz w:val="28"/>
          <w:szCs w:val="28"/>
        </w:rPr>
        <w:t>находящийся</w:t>
      </w:r>
      <w:proofErr w:type="gramEnd"/>
    </w:p>
    <w:p w:rsidR="00FF65D1" w:rsidRPr="00FF65D1" w:rsidRDefault="00FF65D1" w:rsidP="00FF65D1">
      <w:pPr>
        <w:jc w:val="center"/>
        <w:rPr>
          <w:rFonts w:ascii="Times New Roman" w:hAnsi="Times New Roman"/>
          <w:sz w:val="28"/>
          <w:szCs w:val="28"/>
        </w:rPr>
      </w:pPr>
      <w:r w:rsidRPr="00FF65D1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</w:p>
    <w:p w:rsidR="00FF65D1" w:rsidRPr="00FF65D1" w:rsidRDefault="00FF65D1" w:rsidP="00FF65D1">
      <w:pPr>
        <w:spacing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65D1" w:rsidRPr="00FF65D1" w:rsidRDefault="00FF65D1" w:rsidP="00FF65D1">
      <w:pPr>
        <w:spacing w:line="259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86"/>
        <w:gridCol w:w="1416"/>
        <w:gridCol w:w="1732"/>
        <w:gridCol w:w="3203"/>
      </w:tblGrid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3203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Ожидаемый результат</w:t>
            </w:r>
          </w:p>
        </w:tc>
      </w:tr>
    </w:tbl>
    <w:p w:rsidR="003822F2" w:rsidRPr="003822F2" w:rsidRDefault="003822F2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2686"/>
        <w:gridCol w:w="1416"/>
        <w:gridCol w:w="1732"/>
        <w:gridCol w:w="3203"/>
      </w:tblGrid>
      <w:tr w:rsidR="003822F2" w:rsidRPr="003822F2" w:rsidTr="003822F2">
        <w:trPr>
          <w:tblHeader/>
        </w:trPr>
        <w:tc>
          <w:tcPr>
            <w:tcW w:w="534" w:type="dxa"/>
          </w:tcPr>
          <w:p w:rsidR="003822F2" w:rsidRPr="003822F2" w:rsidRDefault="003822F2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3822F2" w:rsidRPr="003822F2" w:rsidRDefault="003822F2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822F2" w:rsidRPr="003822F2" w:rsidRDefault="003822F2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3822F2" w:rsidRPr="003822F2" w:rsidRDefault="003822F2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3822F2" w:rsidRPr="003822F2" w:rsidRDefault="003822F2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Назначение в исполнительных органах Рязанской области, предоставляющих государственные услуги (далее – ИО РО) либо подведомственных учреждениях, ответственных за перевод очных обращений граждан за предоставлением государственных услуг в многофункциональный центр предоставления государственных и муниципальных услуг, находящийся на территории Рязанской области (далее – МФЦ) 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20.09.2024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ИО РО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азначение ответственных лиц в ИО РО либо подведомственных учреждениях, непосредственно участвующих в предоставлении услуг, за проведение мероприятий по переводу очных обращений  граждан за предоставлением государственных услуг в МФЦ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tabs>
                <w:tab w:val="left" w:pos="334"/>
              </w:tabs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Анализ государственных услуг в целях выявления:</w:t>
            </w:r>
          </w:p>
          <w:p w:rsidR="00FF65D1" w:rsidRPr="00FF65D1" w:rsidRDefault="00FF65D1" w:rsidP="003822F2">
            <w:pPr>
              <w:numPr>
                <w:ilvl w:val="0"/>
                <w:numId w:val="7"/>
              </w:numPr>
              <w:tabs>
                <w:tab w:val="left" w:pos="238"/>
              </w:tabs>
              <w:ind w:left="-57" w:right="-57" w:firstLine="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государственных услуг, необходимых к переводу очных обращений граждан за предоставлением государственных услуг </w:t>
            </w:r>
            <w:r w:rsidR="003822F2" w:rsidRPr="003822F2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в МФЦ;</w:t>
            </w:r>
          </w:p>
          <w:p w:rsidR="00FF65D1" w:rsidRPr="00FF65D1" w:rsidRDefault="00FF65D1" w:rsidP="003822F2">
            <w:pPr>
              <w:numPr>
                <w:ilvl w:val="0"/>
                <w:numId w:val="7"/>
              </w:numPr>
              <w:tabs>
                <w:tab w:val="left" w:pos="238"/>
              </w:tabs>
              <w:ind w:left="-57" w:right="-57" w:firstLine="0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государственных услуг (при наличии), планируемых к предоставлению в </w:t>
            </w: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упреждающем (</w:t>
            </w:r>
            <w:proofErr w:type="spellStart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проактивном</w:t>
            </w:r>
            <w:proofErr w:type="spellEnd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 режиме и (или) исключительно в электронном виде 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27.09.2024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ИО РО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ормирование перечней: </w:t>
            </w:r>
          </w:p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- государственных услуг, необходимых к переводу очных обращений граждан за предоставлением государственных услуг в МФЦ с указанием сроков реализации;</w:t>
            </w:r>
          </w:p>
          <w:p w:rsidR="00FF65D1" w:rsidRPr="00FF65D1" w:rsidRDefault="00FF65D1" w:rsidP="003822F2">
            <w:pPr>
              <w:ind w:left="-57" w:right="-57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- государственных услуг, планируемых к предоставлению в упреждающем (</w:t>
            </w:r>
            <w:proofErr w:type="spellStart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проактивном</w:t>
            </w:r>
            <w:proofErr w:type="spellEnd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 режиме и (или) </w:t>
            </w: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исключительно в электронном виде с указанием сроков реализации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86" w:type="dxa"/>
          </w:tcPr>
          <w:p w:rsidR="003822F2" w:rsidRDefault="00FF65D1" w:rsidP="003822F2">
            <w:pPr>
              <w:tabs>
                <w:tab w:val="left" w:pos="334"/>
              </w:tabs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 и подготовка изменений в нормативные правовые акты (далее – НПА), регламентирующие предоставление государственных услуг, на предмет наличия положений о возможности и порядке их получения заявителями в МФЦ и </w:t>
            </w:r>
          </w:p>
          <w:p w:rsidR="00FF65D1" w:rsidRPr="00FF65D1" w:rsidRDefault="00FF65D1" w:rsidP="003822F2">
            <w:pPr>
              <w:tabs>
                <w:tab w:val="left" w:pos="334"/>
              </w:tabs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в упреждающем (</w:t>
            </w:r>
            <w:proofErr w:type="spellStart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проактивном</w:t>
            </w:r>
            <w:proofErr w:type="spellEnd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) режиме и (или) исключительно в электронном виде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ИО РО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одготовка изменений в НПА, регламентирующие предоставление государственных услуг, в части дополнения положениями о возможности и порядке их получения в МФЦ и в </w:t>
            </w:r>
            <w:proofErr w:type="spellStart"/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проактивном</w:t>
            </w:r>
            <w:proofErr w:type="spellEnd"/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режиме и (или) исключительно в электронном виде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Внесение изменений в </w:t>
            </w:r>
            <w:r w:rsidRPr="00FF65D1">
              <w:rPr>
                <w:rFonts w:ascii="Times New Roman" w:hAnsi="Times New Roman"/>
                <w:spacing w:val="-4"/>
                <w:sz w:val="24"/>
                <w:szCs w:val="24"/>
              </w:rPr>
              <w:t>НПА, регламентирующие</w:t>
            </w: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предоставление государственных услуг, в части дополнения положений о возможности и порядке их получения заявителями в МФЦ и в упреждающем (</w:t>
            </w:r>
            <w:proofErr w:type="spellStart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проактивном</w:t>
            </w:r>
            <w:proofErr w:type="spellEnd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) режиме и (или) исключительно в электронном виде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ИО РО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несение изменений в НПА, </w:t>
            </w:r>
            <w:proofErr w:type="gramStart"/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регламентирующие</w:t>
            </w:r>
            <w:proofErr w:type="gramEnd"/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предоставление государственных услуг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предложений для внесения изменений в постановление Правительства Рязанской области от 28 декабря 2012 г. № 405 «Об утверждении перечня государственных услуг, предоставляемых </w:t>
            </w: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 многофункциональных центрах предоставления государственных </w:t>
            </w: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муниципальных услуг исполнительными органами Рязанской области» (далее – Постановление)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17.01.2025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ИО РО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аправление в министерство экономического развития Рязанской области предложений по внесению изменений в Постановление 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Внесение изменений в Постановление 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1732" w:type="dxa"/>
          </w:tcPr>
          <w:p w:rsidR="00FF65D1" w:rsidRPr="00FF65D1" w:rsidRDefault="00B66DCD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инистерство экономического развития Рязанской области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ополнение перечня государственных услуг, предоставляемых 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 МФЦ ИО РО, утвержденного Постановлением, в соответствие с перечнем государственных услуг, необходимых к переводу очных обращений граждан за предоставлением </w:t>
            </w:r>
            <w:proofErr w:type="spellStart"/>
            <w:proofErr w:type="gramStart"/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венных</w:t>
            </w:r>
            <w:proofErr w:type="gramEnd"/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услуг в МФЦ  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2686" w:type="dxa"/>
          </w:tcPr>
          <w:p w:rsidR="003822F2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Заключение соглашений (дополнительных соглашений) о взаимодействии между ИО РО и МФЦ на предмет предоставления государственных услуг</w:t>
            </w:r>
          </w:p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в МФЦ (далее – соглашения о взаимодействии)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ИО РО,</w:t>
            </w:r>
          </w:p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МФЦ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аключение соглашений о взаимодействии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предоставления услуг в МФЦ</w:t>
            </w:r>
          </w:p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1732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ИО РО,</w:t>
            </w:r>
          </w:p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МФЦ</w:t>
            </w:r>
          </w:p>
        </w:tc>
        <w:tc>
          <w:tcPr>
            <w:tcW w:w="3203" w:type="dxa"/>
          </w:tcPr>
          <w:p w:rsidR="00FF65D1" w:rsidRPr="00FF65D1" w:rsidRDefault="003822F2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22F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роведение обучающих мероприятий для сотрудников МФЦ представителями ИО РО (подведомственных учреждений) по государственным услугам. Прием очных обращений граждан по государственным услугам ИО РО в МФЦ</w:t>
            </w:r>
          </w:p>
        </w:tc>
      </w:tr>
      <w:tr w:rsidR="00FF65D1" w:rsidRPr="00FF65D1" w:rsidTr="003822F2">
        <w:tc>
          <w:tcPr>
            <w:tcW w:w="534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2686" w:type="dxa"/>
          </w:tcPr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информирования </w:t>
            </w:r>
            <w:proofErr w:type="gramStart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ИО РО и МФЦ </w:t>
            </w:r>
          </w:p>
        </w:tc>
        <w:tc>
          <w:tcPr>
            <w:tcW w:w="1416" w:type="dxa"/>
          </w:tcPr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1732" w:type="dxa"/>
          </w:tcPr>
          <w:p w:rsidR="00FF65D1" w:rsidRPr="00FF65D1" w:rsidRDefault="00627A0D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ИО РО, м</w:t>
            </w:r>
            <w:r w:rsidR="00FF65D1"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инистерство экономического развития Рязанской области,</w:t>
            </w:r>
          </w:p>
          <w:p w:rsidR="00FF65D1" w:rsidRPr="00FF65D1" w:rsidRDefault="00FF65D1" w:rsidP="003822F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МФЦ</w:t>
            </w:r>
          </w:p>
        </w:tc>
        <w:tc>
          <w:tcPr>
            <w:tcW w:w="3203" w:type="dxa"/>
          </w:tcPr>
          <w:p w:rsidR="003822F2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Размещение на информационных стендах, официальных сайтах, </w:t>
            </w:r>
            <w:proofErr w:type="spellStart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>госпабликах</w:t>
            </w:r>
            <w:proofErr w:type="spellEnd"/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информации о предоставлении государственных услуг </w:t>
            </w:r>
          </w:p>
          <w:p w:rsidR="00FF65D1" w:rsidRPr="00FF65D1" w:rsidRDefault="00FF65D1" w:rsidP="003822F2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65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МФЦ </w:t>
            </w:r>
          </w:p>
        </w:tc>
      </w:tr>
    </w:tbl>
    <w:p w:rsidR="00FF65D1" w:rsidRPr="00FF65D1" w:rsidRDefault="00FF65D1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F65D1" w:rsidRPr="00FF65D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DE" w:rsidRDefault="00E66FDE">
      <w:r>
        <w:separator/>
      </w:r>
    </w:p>
  </w:endnote>
  <w:endnote w:type="continuationSeparator" w:id="0">
    <w:p w:rsidR="00E66FDE" w:rsidRDefault="00E6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DE" w:rsidRDefault="00E66FDE">
      <w:r>
        <w:separator/>
      </w:r>
    </w:p>
  </w:footnote>
  <w:footnote w:type="continuationSeparator" w:id="0">
    <w:p w:rsidR="00E66FDE" w:rsidRDefault="00E6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946D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A0722E7"/>
    <w:multiLevelType w:val="hybridMultilevel"/>
    <w:tmpl w:val="E996A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22F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3DE0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27A0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66DCD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46D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6FDE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FF6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FF6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2024-09-17T13:19:00Z</cp:lastPrinted>
  <dcterms:created xsi:type="dcterms:W3CDTF">2024-09-17T11:52:00Z</dcterms:created>
  <dcterms:modified xsi:type="dcterms:W3CDTF">2024-09-18T11:36:00Z</dcterms:modified>
</cp:coreProperties>
</file>