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4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4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4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64"/>
        <w:ind w:left="-567" w:right="-284" w:firstLine="567"/>
        <w:jc w:val="both"/>
        <w:spacing w:lineRule="exact" w:line="283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30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.08.2024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№ 307-д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внесения изменений в генеральн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ый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план 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Тюшевское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сельское поселение Рязанского муниципального района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Рязанской области», проводятся общественные обсуждения</w:t>
        <w:br/>
        <w:t xml:space="preserve">по проекту внесения изменений в генеральн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ый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план 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Тюшевское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сельское поселение Рязанского муниципального района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Рязанской области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en-US"/>
        </w:rPr>
        <w:br/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val="clear" w:fill="FFFFFF" w:color="FFFFFF"/>
          <w:lang w:val="ru-RU" w:bidi="ar-SA" w:eastAsia="zh-CN"/>
        </w:rPr>
        <w:t xml:space="preserve">Гюльназарян А.С.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 Приказ главного управления архитектуры и градостроительства Рязанской области</w:t>
        <w:br/>
        <w:t xml:space="preserve">от 30.08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.2024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№ 307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-д;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слушаний;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г. Рязань,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br/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Никулова Ирина Вячеславовна, контактный телефон (4912) 97-19-90 доб. 293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).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с «03» сентября 2024 г. по «18» сентября 2024 г.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https://uag.ryazan.gov.ru/announcements.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Период проведения экспозиции: с «03» сентября 2024 г. по «09» сентября 2024 г.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адресам: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 Рязанская область, 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Рязанский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д. Хирино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,</w:t>
        <w:br/>
        <w:t xml:space="preserve">ул. Центральная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ориентир остановка общественного транспорта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) (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с «03» сентября 2024 г. </w:t>
      </w:r>
      <w:r>
        <w:rPr>
          <w:b w:val="false"/>
          <w:sz w:val="26"/>
          <w:highlight w:val="white"/>
        </w:rPr>
        <w:t xml:space="preserve">по 09.40 час. «09» сентября 2024 г.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;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</w:r>
      <w:r/>
    </w:p>
    <w:p>
      <w:pPr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 Рязанская область, 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Рязанский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с. Тюшево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(совхоз «Рязанский»), д. 18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здание администрации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) (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с «03» сентября 2024 г. по «08» сентября</w:t>
        <w:br/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val="ru-RU" w:bidi="ar-SA" w:eastAsia="en-US"/>
        </w:rPr>
        <w:t xml:space="preserve">09.00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по 18.00 час., «09» сентября 2024 года с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val="ru-RU" w:bidi="ar-SA" w:eastAsia="en-US"/>
        </w:rPr>
        <w:t xml:space="preserve">09.00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по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val="ru-RU" w:bidi="ar-SA" w:eastAsia="en-US"/>
        </w:rPr>
        <w:t xml:space="preserve">10.05 час.)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  <w:t xml:space="preserve">09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.09.2024: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rFonts w:cs="Times New Roman" w:eastAsia="Times New Roman"/>
          <w:sz w:val="26"/>
          <w:szCs w:val="26"/>
          <w:highlight w:val="none"/>
          <w:lang w:eastAsia="en-US"/>
        </w:rPr>
      </w:pP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- с 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en-US"/>
        </w:rPr>
        <w:t xml:space="preserve">09.30</w:t>
      </w: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 час. по 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en-US"/>
        </w:rPr>
        <w:t xml:space="preserve">09.40</w:t>
      </w: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 час. по адресу: 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Рязанский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д. Хирино, ул. Центральная (ориентир остановка общественного транспорта)</w:t>
      </w:r>
      <w:r>
        <w:rPr>
          <w:rFonts w:cs="Times New Roman" w:eastAsia="Times New Roman"/>
          <w:sz w:val="26"/>
          <w:szCs w:val="26"/>
          <w:highlight w:val="none"/>
          <w:lang w:eastAsia="en-US"/>
        </w:rPr>
        <w:t xml:space="preserve">;</w:t>
      </w:r>
      <w:r>
        <w:rPr>
          <w:rFonts w:cs="Times New Roman" w:eastAsia="Times New Roman"/>
          <w:sz w:val="26"/>
          <w:szCs w:val="26"/>
          <w:highlight w:val="white"/>
          <w:lang w:eastAsia="en-US"/>
        </w:rPr>
      </w:r>
      <w:r/>
    </w:p>
    <w:p>
      <w:pPr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- с 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en-US"/>
        </w:rPr>
        <w:t xml:space="preserve">09.45</w:t>
      </w: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 час. по 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en-US"/>
        </w:rPr>
        <w:t xml:space="preserve">10.</w:t>
      </w:r>
      <w:r>
        <w:rPr>
          <w:rFonts w:cs="Times New Roman" w:eastAsia="Times New Roman"/>
          <w:sz w:val="26"/>
          <w:szCs w:val="26"/>
          <w:highlight w:val="white"/>
          <w:lang w:eastAsia="en-US"/>
        </w:rPr>
        <w:t xml:space="preserve">05 час. по адресу: 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Рязанский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с. Тюшево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(совхоз «Рязанский»), д. 18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здание администрации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rFonts w:cs="Times New Roman" w:eastAsia="Times New Roman"/>
          <w:sz w:val="26"/>
          <w:szCs w:val="26"/>
          <w:highlight w:val="none"/>
          <w:lang w:eastAsia="en-US"/>
        </w:rPr>
      </w:r>
      <w:r/>
    </w:p>
    <w:p>
      <w:pPr>
        <w:pStyle w:val="464"/>
        <w:ind w:left="-567" w:right="-285" w:firstLine="567"/>
        <w:jc w:val="both"/>
        <w:spacing w:lineRule="exact" w:line="283"/>
        <w:shd w:val="clear" w:fill="FFFFFF" w:color="FFFFFF" w:themeFill="background1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/>
    </w:p>
    <w:p>
      <w:pPr>
        <w:pStyle w:val="464"/>
        <w:ind w:left="-567" w:right="-284" w:firstLine="567"/>
        <w:jc w:val="both"/>
        <w:spacing w:lineRule="exact" w:line="283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«03» сентября 2024 г.</w:t>
        <w:br/>
        <w:t xml:space="preserve">по «09» сентября 2024 г., с 9.00 час. по 1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7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.00 час.);</w:t>
      </w:r>
      <w:r/>
    </w:p>
    <w:p>
      <w:pPr>
        <w:pStyle w:val="464"/>
        <w:ind w:left="-567" w:right="-284" w:firstLine="567"/>
        <w:jc w:val="both"/>
        <w:spacing w:lineRule="exact" w:line="283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«03» сентября 2024 г.</w:t>
        <w:br/>
        <w:t xml:space="preserve">по «09» сентября 2024 г., с 9.00 час. по 1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7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.00 час.)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;</w:t>
      </w:r>
      <w:r/>
    </w:p>
    <w:p>
      <w:pPr>
        <w:pStyle w:val="464"/>
        <w:ind w:left="-567" w:right="-284" w:firstLine="567"/>
        <w:jc w:val="both"/>
        <w:spacing w:lineRule="exact" w:line="283"/>
        <w:shd w:val="clear" w:fill="FFFFFF" w:color="FFFFFF" w:themeFill="background1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</w:t>
        <w:br/>
        <w:t xml:space="preserve">и замечаний:</w:t>
      </w:r>
      <w:r/>
    </w:p>
    <w:p>
      <w:pPr>
        <w:pStyle w:val="464"/>
        <w:ind w:left="-567" w:right="-284" w:firstLine="567"/>
        <w:jc w:val="both"/>
        <w:spacing w:lineRule="exact" w:line="283"/>
        <w:shd w:val="clear" w:fill="FFFFFF" w:color="FFFFFF" w:themeFill="background1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по адресу: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Рязанская область, Рязанский район, с. Тюшево, (совхоз «Рязанский»), д. 18 (здание администрации) (с «03» сентября 2024 г. по «08» сентября с 09.00 час. по 18.00 час., «09» сентября 2024 года с 09.00 час. по 10.05 час.).</w:t>
      </w:r>
      <w:r>
        <w:rPr>
          <w:rFonts w:cs="Times New Roman" w:eastAsia="Times New Roman"/>
          <w:b/>
          <w:bCs/>
          <w:color w:val="000000" w:themeColor="text1"/>
          <w:sz w:val="26"/>
          <w:szCs w:val="26"/>
          <w:highlight w:val="white"/>
          <w:lang w:val="ru-RU" w:bidi="ar-SA" w:eastAsia="en-US"/>
        </w:rPr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копия паспорта (развороты с фотографией и с пропиской);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иной документ, подтверждающий право на постоянное проживание на территории,</w:t>
        <w:br/>
        <w:t xml:space="preserve">в отношении которой подготовлен проект;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для физического лица - копия паспорта (развороты с фотографией и пропиской); согласие на обработку персональных данных;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64"/>
        <w:ind w:left="-567" w:right="-284" w:firstLine="567"/>
        <w:jc w:val="both"/>
        <w:spacing w:lineRule="exact" w:line="283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64"/>
        <w:ind w:left="-567" w:right="-285" w:firstLine="567"/>
        <w:jc w:val="both"/>
        <w:spacing w:lineRule="exact" w:line="283" w:after="0" w:afterAutospacing="0" w:before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или публичных слушаний 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  <w:r/>
    </w:p>
    <w:p>
      <w:pPr>
        <w:pStyle w:val="464"/>
        <w:ind w:right="-2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center"/>
    </w:pPr>
    <w:r/>
    <w:r/>
  </w:p>
  <w:p>
    <w:pPr>
      <w:pStyle w:val="464"/>
      <w:rPr>
        <w:vanish/>
        <w:sz w:val="0"/>
      </w:rPr>
    </w:pPr>
    <w:r>
      <w:rPr>
        <w:vanish/>
        <w:sz w:val="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1">
    <w:name w:val="Hyperlink"/>
    <w:uiPriority w:val="99"/>
    <w:unhideWhenUsed/>
    <w:rPr>
      <w:color w:val="0000FF" w:themeColor="hyperlink"/>
      <w:u w:val="single"/>
    </w:rPr>
  </w:style>
  <w:style w:type="character" w:styleId="462">
    <w:name w:val="footnote reference"/>
    <w:basedOn w:val="479"/>
    <w:uiPriority w:val="99"/>
    <w:unhideWhenUsed/>
    <w:rPr>
      <w:vertAlign w:val="superscript"/>
    </w:rPr>
  </w:style>
  <w:style w:type="character" w:styleId="463">
    <w:name w:val="endnote reference"/>
    <w:basedOn w:val="479"/>
    <w:uiPriority w:val="99"/>
    <w:semiHidden/>
    <w:unhideWhenUsed/>
    <w:rPr>
      <w:vertAlign w:val="superscript"/>
    </w:rPr>
  </w:style>
  <w:style w:type="paragraph" w:styleId="464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5">
    <w:name w:val="Heading 1"/>
    <w:basedOn w:val="464"/>
    <w:next w:val="464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66">
    <w:name w:val="Heading 2"/>
    <w:basedOn w:val="464"/>
    <w:next w:val="46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67">
    <w:name w:val="Heading 3"/>
    <w:basedOn w:val="464"/>
    <w:next w:val="46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68">
    <w:name w:val="Heading 4"/>
    <w:basedOn w:val="464"/>
    <w:next w:val="46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9">
    <w:name w:val="Heading 5"/>
    <w:basedOn w:val="464"/>
    <w:next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0">
    <w:name w:val="Heading 6"/>
    <w:basedOn w:val="464"/>
    <w:next w:val="46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1">
    <w:name w:val="Heading 7"/>
    <w:basedOn w:val="464"/>
    <w:next w:val="46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2">
    <w:name w:val="Heading 8"/>
    <w:basedOn w:val="464"/>
    <w:next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3">
    <w:name w:val="Heading 9"/>
    <w:basedOn w:val="464"/>
    <w:next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4">
    <w:name w:val="Интернет-ссылка"/>
    <w:basedOn w:val="479"/>
    <w:uiPriority w:val="99"/>
    <w:unhideWhenUsed/>
    <w:rPr>
      <w:color w:val="0000FF" w:themeColor="hyperlink"/>
      <w:u w:val="single"/>
    </w:rPr>
  </w:style>
  <w:style w:type="character" w:styleId="475">
    <w:name w:val="Привязка сноски"/>
    <w:rPr>
      <w:vertAlign w:val="superscript"/>
    </w:rPr>
  </w:style>
  <w:style w:type="character" w:styleId="476" w:customStyle="1">
    <w:name w:val="Footnote Characters"/>
    <w:basedOn w:val="479"/>
    <w:qFormat/>
    <w:rPr>
      <w:vertAlign w:val="superscript"/>
    </w:rPr>
  </w:style>
  <w:style w:type="character" w:styleId="477">
    <w:name w:val="Привязка концевой сноски"/>
    <w:rPr>
      <w:vertAlign w:val="superscript"/>
    </w:rPr>
  </w:style>
  <w:style w:type="character" w:styleId="478" w:customStyle="1">
    <w:name w:val="Endnote Characters"/>
    <w:basedOn w:val="479"/>
    <w:qFormat/>
    <w:rPr>
      <w:vertAlign w:val="superscript"/>
    </w:rPr>
  </w:style>
  <w:style w:type="character" w:styleId="479" w:default="1">
    <w:name w:val="Default Paragraph Font"/>
    <w:qFormat/>
    <w:uiPriority w:val="1"/>
    <w:semiHidden/>
    <w:unhideWhenUsed/>
  </w:style>
  <w:style w:type="character" w:styleId="480" w:customStyle="1">
    <w:name w:val="WW8Num1z0"/>
    <w:qFormat/>
  </w:style>
  <w:style w:type="character" w:styleId="481" w:customStyle="1">
    <w:name w:val="WW8Num1z1"/>
    <w:qFormat/>
  </w:style>
  <w:style w:type="character" w:styleId="482" w:customStyle="1">
    <w:name w:val="WW8Num1z2"/>
    <w:qFormat/>
  </w:style>
  <w:style w:type="character" w:styleId="483" w:customStyle="1">
    <w:name w:val="WW8Num1z3"/>
    <w:qFormat/>
  </w:style>
  <w:style w:type="character" w:styleId="484" w:customStyle="1">
    <w:name w:val="WW8Num1z4"/>
    <w:qFormat/>
  </w:style>
  <w:style w:type="character" w:styleId="485" w:customStyle="1">
    <w:name w:val="WW8Num1z5"/>
    <w:qFormat/>
  </w:style>
  <w:style w:type="character" w:styleId="486" w:customStyle="1">
    <w:name w:val="WW8Num1z6"/>
    <w:qFormat/>
  </w:style>
  <w:style w:type="character" w:styleId="487" w:customStyle="1">
    <w:name w:val="WW8Num1z7"/>
    <w:qFormat/>
  </w:style>
  <w:style w:type="character" w:styleId="488" w:customStyle="1">
    <w:name w:val="WW8Num1z8"/>
    <w:qFormat/>
  </w:style>
  <w:style w:type="character" w:styleId="489" w:customStyle="1">
    <w:name w:val="WW8Num2z0"/>
    <w:qFormat/>
  </w:style>
  <w:style w:type="character" w:styleId="490" w:customStyle="1">
    <w:name w:val="WW8Num2z1"/>
    <w:qFormat/>
  </w:style>
  <w:style w:type="character" w:styleId="491" w:customStyle="1">
    <w:name w:val="WW8Num3z0"/>
    <w:qFormat/>
    <w:rPr>
      <w:rFonts w:eastAsia="Courier New"/>
    </w:rPr>
  </w:style>
  <w:style w:type="character" w:styleId="492" w:customStyle="1">
    <w:name w:val="WW8Num3z1"/>
    <w:qFormat/>
  </w:style>
  <w:style w:type="character" w:styleId="493" w:customStyle="1">
    <w:name w:val="WW8Num3z2"/>
    <w:qFormat/>
  </w:style>
  <w:style w:type="character" w:styleId="494" w:customStyle="1">
    <w:name w:val="WW8Num3z3"/>
    <w:qFormat/>
  </w:style>
  <w:style w:type="character" w:styleId="495" w:customStyle="1">
    <w:name w:val="WW8Num3z4"/>
    <w:qFormat/>
  </w:style>
  <w:style w:type="character" w:styleId="496" w:customStyle="1">
    <w:name w:val="WW8Num3z5"/>
    <w:qFormat/>
  </w:style>
  <w:style w:type="character" w:styleId="497" w:customStyle="1">
    <w:name w:val="WW8Num3z6"/>
    <w:qFormat/>
  </w:style>
  <w:style w:type="character" w:styleId="498" w:customStyle="1">
    <w:name w:val="WW8Num3z7"/>
    <w:qFormat/>
  </w:style>
  <w:style w:type="character" w:styleId="499" w:customStyle="1">
    <w:name w:val="WW8Num3z8"/>
    <w:qFormat/>
  </w:style>
  <w:style w:type="character" w:styleId="500" w:customStyle="1">
    <w:name w:val="WW8Num4z0"/>
    <w:qFormat/>
  </w:style>
  <w:style w:type="character" w:styleId="501" w:customStyle="1">
    <w:name w:val="WW8Num4z1"/>
    <w:qFormat/>
  </w:style>
  <w:style w:type="character" w:styleId="502" w:customStyle="1">
    <w:name w:val="WW8Num4z2"/>
    <w:qFormat/>
  </w:style>
  <w:style w:type="character" w:styleId="503" w:customStyle="1">
    <w:name w:val="WW8Num4z3"/>
    <w:qFormat/>
  </w:style>
  <w:style w:type="character" w:styleId="504" w:customStyle="1">
    <w:name w:val="WW8Num4z4"/>
    <w:qFormat/>
  </w:style>
  <w:style w:type="character" w:styleId="505" w:customStyle="1">
    <w:name w:val="WW8Num4z5"/>
    <w:qFormat/>
  </w:style>
  <w:style w:type="character" w:styleId="506" w:customStyle="1">
    <w:name w:val="WW8Num4z6"/>
    <w:qFormat/>
  </w:style>
  <w:style w:type="character" w:styleId="507" w:customStyle="1">
    <w:name w:val="WW8Num4z7"/>
    <w:qFormat/>
  </w:style>
  <w:style w:type="character" w:styleId="508" w:customStyle="1">
    <w:name w:val="WW8Num4z8"/>
    <w:qFormat/>
  </w:style>
  <w:style w:type="character" w:styleId="509" w:customStyle="1">
    <w:name w:val="WW8Num5z0"/>
    <w:qFormat/>
  </w:style>
  <w:style w:type="character" w:styleId="510" w:customStyle="1">
    <w:name w:val="WW8Num5z1"/>
    <w:qFormat/>
  </w:style>
  <w:style w:type="character" w:styleId="511" w:customStyle="1">
    <w:name w:val="WW8Num5z2"/>
    <w:qFormat/>
  </w:style>
  <w:style w:type="character" w:styleId="512" w:customStyle="1">
    <w:name w:val="WW8Num5z3"/>
    <w:qFormat/>
  </w:style>
  <w:style w:type="character" w:styleId="513" w:customStyle="1">
    <w:name w:val="WW8Num5z4"/>
    <w:qFormat/>
  </w:style>
  <w:style w:type="character" w:styleId="514" w:customStyle="1">
    <w:name w:val="WW8Num5z5"/>
    <w:qFormat/>
  </w:style>
  <w:style w:type="character" w:styleId="515" w:customStyle="1">
    <w:name w:val="WW8Num5z6"/>
    <w:qFormat/>
  </w:style>
  <w:style w:type="character" w:styleId="516" w:customStyle="1">
    <w:name w:val="WW8Num5z7"/>
    <w:qFormat/>
  </w:style>
  <w:style w:type="character" w:styleId="517" w:customStyle="1">
    <w:name w:val="WW8Num5z8"/>
    <w:qFormat/>
  </w:style>
  <w:style w:type="character" w:styleId="518" w:customStyle="1">
    <w:name w:val="WW8Num6z0"/>
    <w:qFormat/>
  </w:style>
  <w:style w:type="character" w:styleId="519" w:customStyle="1">
    <w:name w:val="WW8Num6z1"/>
    <w:qFormat/>
  </w:style>
  <w:style w:type="character" w:styleId="520" w:customStyle="1">
    <w:name w:val="WW8Num6z2"/>
    <w:qFormat/>
  </w:style>
  <w:style w:type="character" w:styleId="521" w:customStyle="1">
    <w:name w:val="WW8Num6z3"/>
    <w:qFormat/>
  </w:style>
  <w:style w:type="character" w:styleId="522" w:customStyle="1">
    <w:name w:val="WW8Num6z4"/>
    <w:qFormat/>
  </w:style>
  <w:style w:type="character" w:styleId="523" w:customStyle="1">
    <w:name w:val="WW8Num6z5"/>
    <w:qFormat/>
  </w:style>
  <w:style w:type="character" w:styleId="524" w:customStyle="1">
    <w:name w:val="WW8Num6z6"/>
    <w:qFormat/>
  </w:style>
  <w:style w:type="character" w:styleId="525" w:customStyle="1">
    <w:name w:val="WW8Num6z7"/>
    <w:qFormat/>
  </w:style>
  <w:style w:type="character" w:styleId="526" w:customStyle="1">
    <w:name w:val="WW8Num6z8"/>
    <w:qFormat/>
  </w:style>
  <w:style w:type="character" w:styleId="527" w:customStyle="1">
    <w:name w:val="WW8Num7z0"/>
    <w:qFormat/>
  </w:style>
  <w:style w:type="character" w:styleId="528" w:customStyle="1">
    <w:name w:val="WW8Num7z1"/>
    <w:qFormat/>
  </w:style>
  <w:style w:type="character" w:styleId="529" w:customStyle="1">
    <w:name w:val="WW8Num7z2"/>
    <w:qFormat/>
  </w:style>
  <w:style w:type="character" w:styleId="530" w:customStyle="1">
    <w:name w:val="WW8Num7z3"/>
    <w:qFormat/>
  </w:style>
  <w:style w:type="character" w:styleId="531" w:customStyle="1">
    <w:name w:val="WW8Num7z4"/>
    <w:qFormat/>
  </w:style>
  <w:style w:type="character" w:styleId="532" w:customStyle="1">
    <w:name w:val="WW8Num7z5"/>
    <w:qFormat/>
  </w:style>
  <w:style w:type="character" w:styleId="533" w:customStyle="1">
    <w:name w:val="WW8Num7z6"/>
    <w:qFormat/>
  </w:style>
  <w:style w:type="character" w:styleId="534" w:customStyle="1">
    <w:name w:val="WW8Num7z7"/>
    <w:qFormat/>
  </w:style>
  <w:style w:type="character" w:styleId="535" w:customStyle="1">
    <w:name w:val="WW8Num7z8"/>
    <w:qFormat/>
  </w:style>
  <w:style w:type="character" w:styleId="536" w:customStyle="1">
    <w:name w:val="WW8Num8z0"/>
    <w:qFormat/>
  </w:style>
  <w:style w:type="character" w:styleId="537" w:customStyle="1">
    <w:name w:val="WW8Num8z1"/>
    <w:qFormat/>
  </w:style>
  <w:style w:type="character" w:styleId="538" w:customStyle="1">
    <w:name w:val="WW8Num8z2"/>
    <w:qFormat/>
  </w:style>
  <w:style w:type="character" w:styleId="539" w:customStyle="1">
    <w:name w:val="WW8Num8z3"/>
    <w:qFormat/>
  </w:style>
  <w:style w:type="character" w:styleId="540" w:customStyle="1">
    <w:name w:val="WW8Num8z4"/>
    <w:qFormat/>
  </w:style>
  <w:style w:type="character" w:styleId="541" w:customStyle="1">
    <w:name w:val="WW8Num8z5"/>
    <w:qFormat/>
  </w:style>
  <w:style w:type="character" w:styleId="542" w:customStyle="1">
    <w:name w:val="WW8Num8z6"/>
    <w:qFormat/>
  </w:style>
  <w:style w:type="character" w:styleId="543" w:customStyle="1">
    <w:name w:val="WW8Num8z7"/>
    <w:qFormat/>
  </w:style>
  <w:style w:type="character" w:styleId="544" w:customStyle="1">
    <w:name w:val="WW8Num8z8"/>
    <w:qFormat/>
  </w:style>
  <w:style w:type="character" w:styleId="545" w:customStyle="1">
    <w:name w:val="WW8Num9z0"/>
    <w:qFormat/>
  </w:style>
  <w:style w:type="character" w:styleId="546" w:customStyle="1">
    <w:name w:val="WW8Num9z1"/>
    <w:qFormat/>
  </w:style>
  <w:style w:type="character" w:styleId="547" w:customStyle="1">
    <w:name w:val="WW8Num9z2"/>
    <w:qFormat/>
  </w:style>
  <w:style w:type="character" w:styleId="548" w:customStyle="1">
    <w:name w:val="WW8Num9z3"/>
    <w:qFormat/>
  </w:style>
  <w:style w:type="character" w:styleId="549" w:customStyle="1">
    <w:name w:val="WW8Num9z4"/>
    <w:qFormat/>
  </w:style>
  <w:style w:type="character" w:styleId="550" w:customStyle="1">
    <w:name w:val="WW8Num9z5"/>
    <w:qFormat/>
  </w:style>
  <w:style w:type="character" w:styleId="551" w:customStyle="1">
    <w:name w:val="WW8Num9z6"/>
    <w:qFormat/>
  </w:style>
  <w:style w:type="character" w:styleId="552" w:customStyle="1">
    <w:name w:val="WW8Num9z7"/>
    <w:qFormat/>
  </w:style>
  <w:style w:type="character" w:styleId="553" w:customStyle="1">
    <w:name w:val="WW8Num9z8"/>
    <w:qFormat/>
  </w:style>
  <w:style w:type="character" w:styleId="554" w:customStyle="1">
    <w:name w:val="WW8Num10z0"/>
    <w:qFormat/>
  </w:style>
  <w:style w:type="character" w:styleId="555" w:customStyle="1">
    <w:name w:val="WW8Num10z1"/>
    <w:qFormat/>
  </w:style>
  <w:style w:type="character" w:styleId="556" w:customStyle="1">
    <w:name w:val="WW8Num10z2"/>
    <w:qFormat/>
  </w:style>
  <w:style w:type="character" w:styleId="557" w:customStyle="1">
    <w:name w:val="WW8Num10z3"/>
    <w:qFormat/>
  </w:style>
  <w:style w:type="character" w:styleId="558" w:customStyle="1">
    <w:name w:val="WW8Num10z4"/>
    <w:qFormat/>
  </w:style>
  <w:style w:type="character" w:styleId="559" w:customStyle="1">
    <w:name w:val="WW8Num10z5"/>
    <w:qFormat/>
  </w:style>
  <w:style w:type="character" w:styleId="560" w:customStyle="1">
    <w:name w:val="WW8Num10z6"/>
    <w:qFormat/>
  </w:style>
  <w:style w:type="character" w:styleId="561" w:customStyle="1">
    <w:name w:val="WW8Num10z7"/>
    <w:qFormat/>
  </w:style>
  <w:style w:type="character" w:styleId="562" w:customStyle="1">
    <w:name w:val="WW8Num10z8"/>
    <w:qFormat/>
  </w:style>
  <w:style w:type="character" w:styleId="563" w:customStyle="1">
    <w:name w:val="WW8Num11z0"/>
    <w:qFormat/>
  </w:style>
  <w:style w:type="character" w:styleId="564" w:customStyle="1">
    <w:name w:val="WW8Num11z1"/>
    <w:qFormat/>
  </w:style>
  <w:style w:type="character" w:styleId="565" w:customStyle="1">
    <w:name w:val="WW8Num11z2"/>
    <w:qFormat/>
  </w:style>
  <w:style w:type="character" w:styleId="566" w:customStyle="1">
    <w:name w:val="WW8Num11z3"/>
    <w:qFormat/>
  </w:style>
  <w:style w:type="character" w:styleId="567" w:customStyle="1">
    <w:name w:val="WW8Num11z4"/>
    <w:qFormat/>
  </w:style>
  <w:style w:type="character" w:styleId="568" w:customStyle="1">
    <w:name w:val="WW8Num11z5"/>
    <w:qFormat/>
  </w:style>
  <w:style w:type="character" w:styleId="569" w:customStyle="1">
    <w:name w:val="WW8Num11z6"/>
    <w:qFormat/>
  </w:style>
  <w:style w:type="character" w:styleId="570" w:customStyle="1">
    <w:name w:val="WW8Num11z7"/>
    <w:qFormat/>
  </w:style>
  <w:style w:type="character" w:styleId="571" w:customStyle="1">
    <w:name w:val="WW8Num11z8"/>
    <w:qFormat/>
  </w:style>
  <w:style w:type="character" w:styleId="572" w:customStyle="1">
    <w:name w:val="WW8Num12z0"/>
    <w:qFormat/>
  </w:style>
  <w:style w:type="character" w:styleId="573" w:customStyle="1">
    <w:name w:val="WW8Num12z1"/>
    <w:qFormat/>
  </w:style>
  <w:style w:type="character" w:styleId="574" w:customStyle="1">
    <w:name w:val="WW8Num12z2"/>
    <w:qFormat/>
  </w:style>
  <w:style w:type="character" w:styleId="575" w:customStyle="1">
    <w:name w:val="WW8Num12z3"/>
    <w:qFormat/>
  </w:style>
  <w:style w:type="character" w:styleId="576" w:customStyle="1">
    <w:name w:val="WW8Num12z4"/>
    <w:qFormat/>
  </w:style>
  <w:style w:type="character" w:styleId="577" w:customStyle="1">
    <w:name w:val="WW8Num12z5"/>
    <w:qFormat/>
  </w:style>
  <w:style w:type="character" w:styleId="578" w:customStyle="1">
    <w:name w:val="WW8Num12z6"/>
    <w:qFormat/>
  </w:style>
  <w:style w:type="character" w:styleId="579" w:customStyle="1">
    <w:name w:val="WW8Num12z7"/>
    <w:qFormat/>
  </w:style>
  <w:style w:type="character" w:styleId="580" w:customStyle="1">
    <w:name w:val="WW8Num12z8"/>
    <w:qFormat/>
  </w:style>
  <w:style w:type="character" w:styleId="581" w:customStyle="1">
    <w:name w:val="WW8Num13z0"/>
    <w:qFormat/>
  </w:style>
  <w:style w:type="character" w:styleId="582" w:customStyle="1">
    <w:name w:val="WW8Num13z1"/>
    <w:qFormat/>
  </w:style>
  <w:style w:type="character" w:styleId="583" w:customStyle="1">
    <w:name w:val="WW8Num13z2"/>
    <w:qFormat/>
  </w:style>
  <w:style w:type="character" w:styleId="584" w:customStyle="1">
    <w:name w:val="WW8Num13z3"/>
    <w:qFormat/>
  </w:style>
  <w:style w:type="character" w:styleId="585" w:customStyle="1">
    <w:name w:val="WW8Num13z4"/>
    <w:qFormat/>
  </w:style>
  <w:style w:type="character" w:styleId="586" w:customStyle="1">
    <w:name w:val="WW8Num13z5"/>
    <w:qFormat/>
  </w:style>
  <w:style w:type="character" w:styleId="587" w:customStyle="1">
    <w:name w:val="WW8Num13z6"/>
    <w:qFormat/>
  </w:style>
  <w:style w:type="character" w:styleId="588" w:customStyle="1">
    <w:name w:val="WW8Num13z7"/>
    <w:qFormat/>
  </w:style>
  <w:style w:type="character" w:styleId="589" w:customStyle="1">
    <w:name w:val="WW8Num13z8"/>
    <w:qFormat/>
  </w:style>
  <w:style w:type="character" w:styleId="590" w:customStyle="1">
    <w:name w:val="WW8Num14z0"/>
    <w:qFormat/>
  </w:style>
  <w:style w:type="character" w:styleId="591" w:customStyle="1">
    <w:name w:val="WW8Num14z1"/>
    <w:qFormat/>
  </w:style>
  <w:style w:type="character" w:styleId="592" w:customStyle="1">
    <w:name w:val="WW8Num14z2"/>
    <w:qFormat/>
  </w:style>
  <w:style w:type="character" w:styleId="593" w:customStyle="1">
    <w:name w:val="WW8Num14z3"/>
    <w:qFormat/>
  </w:style>
  <w:style w:type="character" w:styleId="594" w:customStyle="1">
    <w:name w:val="WW8Num14z4"/>
    <w:qFormat/>
  </w:style>
  <w:style w:type="character" w:styleId="595" w:customStyle="1">
    <w:name w:val="WW8Num14z5"/>
    <w:qFormat/>
  </w:style>
  <w:style w:type="character" w:styleId="596" w:customStyle="1">
    <w:name w:val="WW8Num14z6"/>
    <w:qFormat/>
  </w:style>
  <w:style w:type="character" w:styleId="597" w:customStyle="1">
    <w:name w:val="WW8Num14z7"/>
    <w:qFormat/>
  </w:style>
  <w:style w:type="character" w:styleId="598" w:customStyle="1">
    <w:name w:val="WW8Num14z8"/>
    <w:qFormat/>
  </w:style>
  <w:style w:type="character" w:styleId="599" w:customStyle="1">
    <w:name w:val="WW8Num15z0"/>
    <w:qFormat/>
  </w:style>
  <w:style w:type="character" w:styleId="600" w:customStyle="1">
    <w:name w:val="WW8Num15z1"/>
    <w:qFormat/>
  </w:style>
  <w:style w:type="character" w:styleId="601" w:customStyle="1">
    <w:name w:val="WW8Num15z2"/>
    <w:qFormat/>
  </w:style>
  <w:style w:type="character" w:styleId="602" w:customStyle="1">
    <w:name w:val="WW8Num15z3"/>
    <w:qFormat/>
  </w:style>
  <w:style w:type="character" w:styleId="603" w:customStyle="1">
    <w:name w:val="WW8Num15z4"/>
    <w:qFormat/>
  </w:style>
  <w:style w:type="character" w:styleId="604" w:customStyle="1">
    <w:name w:val="WW8Num15z5"/>
    <w:qFormat/>
  </w:style>
  <w:style w:type="character" w:styleId="605" w:customStyle="1">
    <w:name w:val="WW8Num15z6"/>
    <w:qFormat/>
  </w:style>
  <w:style w:type="character" w:styleId="606" w:customStyle="1">
    <w:name w:val="WW8Num15z7"/>
    <w:qFormat/>
  </w:style>
  <w:style w:type="character" w:styleId="607" w:customStyle="1">
    <w:name w:val="WW8Num15z8"/>
    <w:qFormat/>
  </w:style>
  <w:style w:type="character" w:styleId="608" w:customStyle="1">
    <w:name w:val="WW8Num16z0"/>
    <w:qFormat/>
  </w:style>
  <w:style w:type="character" w:styleId="609" w:customStyle="1">
    <w:name w:val="WW8Num16z1"/>
    <w:qFormat/>
    <w:rPr>
      <w:rFonts w:ascii="Times New Roman" w:hAnsi="Times New Roman" w:eastAsia="Times New Roman"/>
    </w:rPr>
  </w:style>
  <w:style w:type="character" w:styleId="610" w:customStyle="1">
    <w:name w:val="WW8Num16z2"/>
    <w:qFormat/>
  </w:style>
  <w:style w:type="character" w:styleId="611" w:customStyle="1">
    <w:name w:val="WW8Num16z3"/>
    <w:qFormat/>
  </w:style>
  <w:style w:type="character" w:styleId="612" w:customStyle="1">
    <w:name w:val="WW8Num16z4"/>
    <w:qFormat/>
  </w:style>
  <w:style w:type="character" w:styleId="613" w:customStyle="1">
    <w:name w:val="WW8Num16z5"/>
    <w:qFormat/>
  </w:style>
  <w:style w:type="character" w:styleId="614" w:customStyle="1">
    <w:name w:val="WW8Num16z6"/>
    <w:qFormat/>
  </w:style>
  <w:style w:type="character" w:styleId="615" w:customStyle="1">
    <w:name w:val="WW8Num16z7"/>
    <w:qFormat/>
  </w:style>
  <w:style w:type="character" w:styleId="616" w:customStyle="1">
    <w:name w:val="WW8Num16z8"/>
    <w:qFormat/>
  </w:style>
  <w:style w:type="character" w:styleId="617" w:customStyle="1">
    <w:name w:val="WW8NumSt12z0"/>
    <w:qFormat/>
    <w:rPr>
      <w:rFonts w:ascii="Courier New" w:hAnsi="Courier New"/>
    </w:rPr>
  </w:style>
  <w:style w:type="character" w:styleId="618" w:customStyle="1">
    <w:name w:val="Основной шрифт абзаца1"/>
    <w:qFormat/>
  </w:style>
  <w:style w:type="character" w:styleId="619">
    <w:name w:val="page number"/>
    <w:basedOn w:val="618"/>
    <w:qFormat/>
  </w:style>
  <w:style w:type="character" w:styleId="620" w:customStyle="1">
    <w:name w:val="Посещённая гиперссылка"/>
    <w:rPr>
      <w:color w:val="800080"/>
      <w:u w:val="single"/>
    </w:rPr>
  </w:style>
  <w:style w:type="character" w:styleId="621" w:customStyle="1">
    <w:name w:val="Основной текст Знак"/>
    <w:qFormat/>
    <w:rPr>
      <w:sz w:val="28"/>
      <w:lang w:val="en-US"/>
    </w:rPr>
  </w:style>
  <w:style w:type="character" w:styleId="622" w:customStyle="1">
    <w:name w:val="Font Style23"/>
    <w:qFormat/>
    <w:rPr>
      <w:rFonts w:ascii="Courier New" w:hAnsi="Courier New"/>
      <w:sz w:val="18"/>
      <w:szCs w:val="18"/>
    </w:rPr>
  </w:style>
  <w:style w:type="character" w:styleId="623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4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5" w:customStyle="1">
    <w:name w:val="Верхний колонтитул Знак"/>
    <w:qFormat/>
    <w:uiPriority w:val="99"/>
    <w:rPr>
      <w:sz w:val="26"/>
    </w:rPr>
  </w:style>
  <w:style w:type="character" w:styleId="626" w:customStyle="1">
    <w:name w:val="Заголовок 1 Знак"/>
    <w:qFormat/>
    <w:rPr>
      <w:b/>
      <w:bCs/>
      <w:spacing w:val="-20"/>
      <w:sz w:val="32"/>
    </w:rPr>
  </w:style>
  <w:style w:type="character" w:styleId="627" w:customStyle="1">
    <w:name w:val="WW8Num17z0"/>
    <w:qFormat/>
    <w:rPr>
      <w:rFonts w:eastAsia="Times New Roman"/>
    </w:rPr>
  </w:style>
  <w:style w:type="character" w:styleId="628" w:customStyle="1">
    <w:name w:val="WW8Num17z1"/>
    <w:qFormat/>
    <w:rPr>
      <w:rFonts w:eastAsia="Times New Roman"/>
    </w:rPr>
  </w:style>
  <w:style w:type="character" w:styleId="629" w:customStyle="1">
    <w:name w:val="WW8Num18z0"/>
    <w:qFormat/>
    <w:rPr>
      <w:rFonts w:eastAsia="Times New Roman"/>
    </w:rPr>
  </w:style>
  <w:style w:type="character" w:styleId="630" w:customStyle="1">
    <w:name w:val="WW8Num18z1"/>
    <w:qFormat/>
    <w:rPr>
      <w:rFonts w:eastAsia="Times New Roman"/>
    </w:rPr>
  </w:style>
  <w:style w:type="character" w:styleId="631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2" w:customStyle="1">
    <w:name w:val="WW8Num19z1"/>
    <w:qFormat/>
    <w:rPr>
      <w:rFonts w:eastAsia="Times New Roman"/>
    </w:rPr>
  </w:style>
  <w:style w:type="character" w:styleId="633" w:customStyle="1">
    <w:name w:val="WW8Num20z0"/>
    <w:qFormat/>
    <w:rPr>
      <w:rFonts w:eastAsia="Times New Roman"/>
    </w:rPr>
  </w:style>
  <w:style w:type="character" w:styleId="634" w:customStyle="1">
    <w:name w:val="WW8Num20z1"/>
    <w:qFormat/>
    <w:rPr>
      <w:rFonts w:eastAsia="Times New Roman"/>
    </w:rPr>
  </w:style>
  <w:style w:type="character" w:styleId="635" w:customStyle="1">
    <w:name w:val="WW8Num21z0"/>
    <w:qFormat/>
    <w:rPr>
      <w:rFonts w:eastAsia="Times New Roman"/>
    </w:rPr>
  </w:style>
  <w:style w:type="character" w:styleId="636" w:customStyle="1">
    <w:name w:val="WW8Num21z1"/>
    <w:qFormat/>
    <w:rPr>
      <w:rFonts w:ascii="Times New Roman" w:hAnsi="Times New Roman" w:eastAsia="Times New Roman"/>
    </w:rPr>
  </w:style>
  <w:style w:type="character" w:styleId="637" w:customStyle="1">
    <w:name w:val="WW8Num21z2"/>
    <w:qFormat/>
    <w:rPr>
      <w:rFonts w:eastAsia="Times New Roman"/>
    </w:rPr>
  </w:style>
  <w:style w:type="character" w:styleId="638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39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0" w:customStyle="1">
    <w:name w:val="Основной текст 2 Знак1"/>
    <w:qFormat/>
    <w:rPr>
      <w:rFonts w:eastAsia="Times New Roman"/>
      <w:lang w:eastAsia="ru-RU"/>
    </w:rPr>
  </w:style>
  <w:style w:type="character" w:styleId="641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2" w:customStyle="1">
    <w:name w:val="WW8Num2z3"/>
    <w:qFormat/>
    <w:rPr>
      <w:rFonts w:ascii="Symbol" w:hAnsi="Symbol" w:eastAsia="Symbol"/>
    </w:rPr>
  </w:style>
  <w:style w:type="character" w:styleId="64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4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5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46" w:customStyle="1">
    <w:name w:val="Основной шрифт абзаца3"/>
    <w:qFormat/>
  </w:style>
  <w:style w:type="character" w:styleId="647" w:customStyle="1">
    <w:name w:val="Основной шрифт абзаца2"/>
    <w:qFormat/>
  </w:style>
  <w:style w:type="character" w:styleId="648" w:customStyle="1">
    <w:name w:val="WW8Num2z2"/>
    <w:qFormat/>
  </w:style>
  <w:style w:type="character" w:styleId="649" w:customStyle="1">
    <w:name w:val="WW8Num2z4"/>
    <w:qFormat/>
  </w:style>
  <w:style w:type="character" w:styleId="650" w:customStyle="1">
    <w:name w:val="WW8Num2z5"/>
    <w:qFormat/>
  </w:style>
  <w:style w:type="character" w:styleId="651" w:customStyle="1">
    <w:name w:val="WW8Num2z6"/>
    <w:qFormat/>
  </w:style>
  <w:style w:type="character" w:styleId="652" w:customStyle="1">
    <w:name w:val="WW8Num2z7"/>
    <w:qFormat/>
  </w:style>
  <w:style w:type="character" w:styleId="653" w:customStyle="1">
    <w:name w:val="WW8Num2z8"/>
    <w:qFormat/>
  </w:style>
  <w:style w:type="character" w:styleId="654" w:customStyle="1">
    <w:name w:val="Endnote Text Char"/>
    <w:qFormat/>
    <w:rPr>
      <w:sz w:val="20"/>
    </w:rPr>
  </w:style>
  <w:style w:type="character" w:styleId="655" w:customStyle="1">
    <w:name w:val="Footnote Text Char"/>
    <w:qFormat/>
    <w:rPr>
      <w:sz w:val="18"/>
    </w:rPr>
  </w:style>
  <w:style w:type="character" w:styleId="656" w:customStyle="1">
    <w:name w:val="Caption Char"/>
    <w:qFormat/>
  </w:style>
  <w:style w:type="character" w:styleId="657" w:customStyle="1">
    <w:name w:val="Footer Char"/>
    <w:qFormat/>
  </w:style>
  <w:style w:type="character" w:styleId="658" w:customStyle="1">
    <w:name w:val="Header Char"/>
    <w:qFormat/>
  </w:style>
  <w:style w:type="character" w:styleId="659" w:customStyle="1">
    <w:name w:val="Intense Quote Char"/>
    <w:qFormat/>
    <w:rPr>
      <w:i/>
    </w:rPr>
  </w:style>
  <w:style w:type="character" w:styleId="660" w:customStyle="1">
    <w:name w:val="Quote Char"/>
    <w:qFormat/>
    <w:rPr>
      <w:i/>
    </w:rPr>
  </w:style>
  <w:style w:type="character" w:styleId="661" w:customStyle="1">
    <w:name w:val="Subtitle Char"/>
    <w:qFormat/>
  </w:style>
  <w:style w:type="character" w:styleId="662" w:customStyle="1">
    <w:name w:val="Title Char"/>
    <w:qFormat/>
    <w:rPr>
      <w:sz w:val="48"/>
    </w:rPr>
  </w:style>
  <w:style w:type="character" w:styleId="663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4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5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66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67" w:customStyle="1">
    <w:name w:val="Heading 5 Char"/>
    <w:qFormat/>
    <w:rPr>
      <w:rFonts w:ascii="Arial" w:hAnsi="Arial" w:eastAsia="Arial"/>
      <w:b/>
      <w:bCs/>
    </w:rPr>
  </w:style>
  <w:style w:type="character" w:styleId="668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69" w:customStyle="1">
    <w:name w:val="Heading 3 Char"/>
    <w:qFormat/>
    <w:rPr>
      <w:rFonts w:ascii="Arial" w:hAnsi="Arial" w:eastAsia="Arial"/>
      <w:sz w:val="30"/>
      <w:szCs w:val="30"/>
    </w:rPr>
  </w:style>
  <w:style w:type="character" w:styleId="670" w:customStyle="1">
    <w:name w:val="Heading 2 Char"/>
    <w:qFormat/>
    <w:rPr>
      <w:rFonts w:ascii="Arial" w:hAnsi="Arial" w:eastAsia="Arial"/>
      <w:sz w:val="34"/>
    </w:rPr>
  </w:style>
  <w:style w:type="character" w:styleId="671" w:customStyle="1">
    <w:name w:val="Heading 1 Char"/>
    <w:qFormat/>
    <w:rPr>
      <w:rFonts w:ascii="Arial" w:hAnsi="Arial" w:eastAsia="Arial"/>
      <w:sz w:val="40"/>
      <w:szCs w:val="40"/>
    </w:rPr>
  </w:style>
  <w:style w:type="character" w:styleId="672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3">
    <w:name w:val="Символ нумерации"/>
    <w:qFormat/>
  </w:style>
  <w:style w:type="paragraph" w:styleId="674">
    <w:name w:val="Заголовок"/>
    <w:basedOn w:val="464"/>
    <w:next w:val="675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5">
    <w:name w:val="Body Text"/>
    <w:basedOn w:val="464"/>
    <w:rPr>
      <w:sz w:val="28"/>
      <w:lang w:val="en-US"/>
    </w:rPr>
    <w:pPr>
      <w:spacing w:lineRule="auto" w:line="192" w:after="0" w:before="120"/>
    </w:pPr>
  </w:style>
  <w:style w:type="paragraph" w:styleId="676">
    <w:name w:val="List"/>
    <w:basedOn w:val="675"/>
    <w:rPr>
      <w:rFonts w:ascii="PT Sans" w:hAnsi="PT Sans"/>
    </w:rPr>
  </w:style>
  <w:style w:type="paragraph" w:styleId="677">
    <w:name w:val="Caption"/>
    <w:basedOn w:val="464"/>
    <w:qFormat/>
    <w:rPr>
      <w:b/>
      <w:sz w:val="36"/>
    </w:rPr>
    <w:pPr>
      <w:jc w:val="center"/>
      <w:spacing w:lineRule="auto" w:line="288"/>
    </w:pPr>
  </w:style>
  <w:style w:type="paragraph" w:styleId="678">
    <w:name w:val="Указатель"/>
    <w:basedOn w:val="464"/>
    <w:qFormat/>
    <w:rPr>
      <w:rFonts w:ascii="PT Sans" w:hAnsi="PT Sans" w:cs="Noto Sans Devanagari"/>
    </w:rPr>
    <w:pPr>
      <w:suppressLineNumbers/>
    </w:pPr>
  </w:style>
  <w:style w:type="paragraph" w:styleId="679">
    <w:name w:val="Subtitle"/>
    <w:basedOn w:val="464"/>
    <w:next w:val="464"/>
    <w:qFormat/>
    <w:uiPriority w:val="11"/>
    <w:rPr>
      <w:sz w:val="24"/>
      <w:szCs w:val="24"/>
    </w:rPr>
    <w:pPr>
      <w:spacing w:after="200" w:before="200"/>
    </w:pPr>
  </w:style>
  <w:style w:type="paragraph" w:styleId="680">
    <w:name w:val="footnote text"/>
    <w:basedOn w:val="464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1">
    <w:name w:val="toc 1"/>
    <w:basedOn w:val="464"/>
    <w:next w:val="464"/>
    <w:uiPriority w:val="39"/>
    <w:unhideWhenUsed/>
    <w:pPr>
      <w:ind w:left="0" w:right="0" w:firstLine="0"/>
      <w:spacing w:after="57" w:before="0"/>
    </w:pPr>
  </w:style>
  <w:style w:type="paragraph" w:styleId="682">
    <w:name w:val="toc 2"/>
    <w:basedOn w:val="464"/>
    <w:next w:val="464"/>
    <w:uiPriority w:val="39"/>
    <w:unhideWhenUsed/>
    <w:pPr>
      <w:ind w:left="283" w:right="0" w:firstLine="0"/>
      <w:spacing w:after="57" w:before="0"/>
    </w:pPr>
  </w:style>
  <w:style w:type="paragraph" w:styleId="683">
    <w:name w:val="toc 3"/>
    <w:basedOn w:val="464"/>
    <w:next w:val="464"/>
    <w:uiPriority w:val="39"/>
    <w:unhideWhenUsed/>
    <w:pPr>
      <w:ind w:left="567" w:right="0" w:firstLine="0"/>
      <w:spacing w:after="57" w:before="0"/>
    </w:pPr>
  </w:style>
  <w:style w:type="paragraph" w:styleId="684">
    <w:name w:val="toc 4"/>
    <w:basedOn w:val="464"/>
    <w:next w:val="464"/>
    <w:uiPriority w:val="39"/>
    <w:unhideWhenUsed/>
    <w:pPr>
      <w:ind w:left="850" w:right="0" w:firstLine="0"/>
      <w:spacing w:after="57" w:before="0"/>
    </w:pPr>
  </w:style>
  <w:style w:type="paragraph" w:styleId="685">
    <w:name w:val="toc 5"/>
    <w:basedOn w:val="464"/>
    <w:next w:val="464"/>
    <w:uiPriority w:val="39"/>
    <w:unhideWhenUsed/>
    <w:pPr>
      <w:ind w:left="1134" w:right="0" w:firstLine="0"/>
      <w:spacing w:after="57" w:before="0"/>
    </w:pPr>
  </w:style>
  <w:style w:type="paragraph" w:styleId="686">
    <w:name w:val="toc 6"/>
    <w:basedOn w:val="464"/>
    <w:next w:val="464"/>
    <w:uiPriority w:val="39"/>
    <w:unhideWhenUsed/>
    <w:pPr>
      <w:ind w:left="1417" w:right="0" w:firstLine="0"/>
      <w:spacing w:after="57" w:before="0"/>
    </w:pPr>
  </w:style>
  <w:style w:type="paragraph" w:styleId="687">
    <w:name w:val="toc 7"/>
    <w:basedOn w:val="464"/>
    <w:next w:val="464"/>
    <w:uiPriority w:val="39"/>
    <w:unhideWhenUsed/>
    <w:pPr>
      <w:ind w:left="1701" w:right="0" w:firstLine="0"/>
      <w:spacing w:after="57" w:before="0"/>
    </w:pPr>
  </w:style>
  <w:style w:type="paragraph" w:styleId="688">
    <w:name w:val="toc 8"/>
    <w:basedOn w:val="464"/>
    <w:next w:val="464"/>
    <w:uiPriority w:val="39"/>
    <w:unhideWhenUsed/>
    <w:pPr>
      <w:ind w:left="1984" w:right="0" w:firstLine="0"/>
      <w:spacing w:after="57" w:before="0"/>
    </w:pPr>
  </w:style>
  <w:style w:type="paragraph" w:styleId="689">
    <w:name w:val="toc 9"/>
    <w:basedOn w:val="464"/>
    <w:next w:val="464"/>
    <w:uiPriority w:val="39"/>
    <w:unhideWhenUsed/>
    <w:pPr>
      <w:ind w:left="2268" w:right="0" w:firstLine="0"/>
      <w:spacing w:after="57" w:before="0"/>
    </w:pPr>
  </w:style>
  <w:style w:type="paragraph" w:styleId="690">
    <w:name w:val="Title"/>
    <w:basedOn w:val="464"/>
    <w:next w:val="675"/>
    <w:qFormat/>
    <w:rPr>
      <w:sz w:val="32"/>
    </w:rPr>
    <w:pPr>
      <w:jc w:val="center"/>
      <w:spacing w:lineRule="auto" w:line="288"/>
    </w:pPr>
  </w:style>
  <w:style w:type="paragraph" w:styleId="691">
    <w:name w:val="index heading"/>
    <w:basedOn w:val="464"/>
    <w:qFormat/>
    <w:rPr>
      <w:rFonts w:ascii="PT Sans" w:hAnsi="PT Sans"/>
    </w:rPr>
    <w:pPr>
      <w:suppressLineNumbers/>
    </w:pPr>
  </w:style>
  <w:style w:type="paragraph" w:styleId="692" w:customStyle="1">
    <w:name w:val="Указатель1"/>
    <w:basedOn w:val="464"/>
    <w:qFormat/>
    <w:rPr>
      <w:rFonts w:ascii="PT Sans" w:hAnsi="PT Sans"/>
    </w:rPr>
    <w:pPr>
      <w:suppressLineNumbers/>
    </w:pPr>
  </w:style>
  <w:style w:type="paragraph" w:styleId="693" w:customStyle="1">
    <w:name w:val="Название объекта1"/>
    <w:basedOn w:val="464"/>
    <w:next w:val="464"/>
    <w:qFormat/>
    <w:rPr>
      <w:b/>
      <w:sz w:val="36"/>
    </w:rPr>
    <w:pPr>
      <w:jc w:val="center"/>
      <w:spacing w:lineRule="auto" w:line="288"/>
    </w:pPr>
  </w:style>
  <w:style w:type="paragraph" w:styleId="694" w:customStyle="1">
    <w:name w:val="Верхний и нижний колонтитулы"/>
    <w:basedOn w:val="464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695">
    <w:name w:val="Header"/>
    <w:basedOn w:val="464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96">
    <w:name w:val="Footer"/>
    <w:basedOn w:val="464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97" w:customStyle="1">
    <w:name w:val="Основной текст 22"/>
    <w:basedOn w:val="464"/>
    <w:qFormat/>
    <w:rPr>
      <w:sz w:val="28"/>
      <w:szCs w:val="24"/>
    </w:rPr>
    <w:pPr>
      <w:jc w:val="both"/>
    </w:pPr>
  </w:style>
  <w:style w:type="paragraph" w:styleId="698">
    <w:name w:val="Body Text Indent"/>
    <w:basedOn w:val="464"/>
    <w:rPr>
      <w:sz w:val="28"/>
    </w:rPr>
    <w:pPr>
      <w:ind w:firstLine="708"/>
      <w:jc w:val="both"/>
    </w:pPr>
  </w:style>
  <w:style w:type="paragraph" w:styleId="699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0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1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2">
    <w:name w:val="Balloon Text"/>
    <w:basedOn w:val="464"/>
    <w:qFormat/>
    <w:rPr>
      <w:rFonts w:ascii="Tahoma" w:hAnsi="Tahoma" w:eastAsia="Tahoma"/>
      <w:sz w:val="16"/>
      <w:szCs w:val="16"/>
      <w:lang w:eastAsia="ar-SA"/>
    </w:rPr>
  </w:style>
  <w:style w:type="paragraph" w:styleId="703" w:customStyle="1">
    <w:name w:val="Основной текст 21"/>
    <w:basedOn w:val="464"/>
    <w:qFormat/>
    <w:rPr>
      <w:sz w:val="28"/>
      <w:szCs w:val="24"/>
    </w:rPr>
    <w:pPr>
      <w:jc w:val="both"/>
    </w:pPr>
  </w:style>
  <w:style w:type="paragraph" w:styleId="704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Style3"/>
    <w:basedOn w:val="464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07" w:customStyle="1">
    <w:name w:val="Style4"/>
    <w:basedOn w:val="464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08" w:customStyle="1">
    <w:name w:val="Style5"/>
    <w:basedOn w:val="464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09" w:customStyle="1">
    <w:name w:val="Style6"/>
    <w:basedOn w:val="464"/>
    <w:qFormat/>
    <w:rPr>
      <w:rFonts w:ascii="Arial" w:hAnsi="Arial"/>
      <w:sz w:val="24"/>
      <w:szCs w:val="24"/>
    </w:rPr>
    <w:pPr>
      <w:widowControl w:val="off"/>
    </w:pPr>
  </w:style>
  <w:style w:type="paragraph" w:styleId="710" w:customStyle="1">
    <w:name w:val="Style10"/>
    <w:basedOn w:val="464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1" w:customStyle="1">
    <w:name w:val="Style11"/>
    <w:basedOn w:val="464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2" w:customStyle="1">
    <w:name w:val="Style12"/>
    <w:basedOn w:val="464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3" w:customStyle="1">
    <w:name w:val="Style15"/>
    <w:basedOn w:val="464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4" w:customStyle="1">
    <w:name w:val="Style16"/>
    <w:basedOn w:val="464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15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16" w:customStyle="1">
    <w:name w:val="Основной текст2"/>
    <w:basedOn w:val="464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17" w:customStyle="1">
    <w:name w:val="Абзац списка1"/>
    <w:basedOn w:val="464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18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19">
    <w:name w:val="List Paragraph"/>
    <w:basedOn w:val="464"/>
    <w:qFormat/>
    <w:pPr>
      <w:contextualSpacing w:val="true"/>
      <w:ind w:left="720" w:firstLine="0"/>
      <w:spacing w:after="200" w:before="0"/>
    </w:pPr>
  </w:style>
  <w:style w:type="paragraph" w:styleId="720" w:customStyle="1">
    <w:name w:val="Содержимое таблицы"/>
    <w:basedOn w:val="464"/>
    <w:qFormat/>
    <w:pPr>
      <w:suppressLineNumbers/>
    </w:pPr>
  </w:style>
  <w:style w:type="paragraph" w:styleId="721" w:customStyle="1">
    <w:name w:val="Заголовок таблицы"/>
    <w:basedOn w:val="720"/>
    <w:qFormat/>
    <w:rPr>
      <w:b/>
      <w:bCs/>
    </w:rPr>
    <w:pPr>
      <w:jc w:val="center"/>
    </w:pPr>
  </w:style>
  <w:style w:type="paragraph" w:styleId="722">
    <w:name w:val="endnote text"/>
    <w:basedOn w:val="464"/>
    <w:rPr>
      <w:sz w:val="20"/>
    </w:rPr>
  </w:style>
  <w:style w:type="paragraph" w:styleId="723">
    <w:name w:val="Normal (Web)"/>
    <w:basedOn w:val="464"/>
    <w:qFormat/>
    <w:rPr>
      <w:lang w:eastAsia="ar-SA"/>
    </w:rPr>
    <w:pPr>
      <w:spacing w:after="280" w:before="280"/>
    </w:pPr>
  </w:style>
  <w:style w:type="paragraph" w:styleId="724" w:customStyle="1">
    <w:name w:val="Исполнитель документа"/>
    <w:basedOn w:val="464"/>
    <w:qFormat/>
  </w:style>
  <w:style w:type="paragraph" w:styleId="725" w:customStyle="1">
    <w:name w:val="Гриф_Экземпляр"/>
    <w:basedOn w:val="464"/>
    <w:qFormat/>
  </w:style>
  <w:style w:type="paragraph" w:styleId="726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27">
    <w:name w:val="Body Text 2"/>
    <w:basedOn w:val="464"/>
    <w:qFormat/>
    <w:rPr>
      <w:sz w:val="28"/>
    </w:rPr>
    <w:pPr>
      <w:jc w:val="both"/>
    </w:pPr>
  </w:style>
  <w:style w:type="paragraph" w:styleId="728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29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0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1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2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3" w:customStyle="1">
    <w:name w:val="Текст1"/>
    <w:basedOn w:val="464"/>
    <w:qFormat/>
    <w:rPr>
      <w:rFonts w:ascii="Courier New" w:hAnsi="Courier New" w:eastAsia="Courier New"/>
      <w:sz w:val="20"/>
      <w:lang w:eastAsia="ar-SA"/>
    </w:rPr>
  </w:style>
  <w:style w:type="paragraph" w:styleId="734" w:customStyle="1">
    <w:name w:val="Указатель4"/>
    <w:basedOn w:val="464"/>
    <w:qFormat/>
    <w:rPr>
      <w:lang w:eastAsia="ar-SA"/>
    </w:rPr>
  </w:style>
  <w:style w:type="paragraph" w:styleId="735" w:customStyle="1">
    <w:name w:val="Название объекта3"/>
    <w:basedOn w:val="464"/>
    <w:qFormat/>
    <w:rPr>
      <w:i/>
      <w:lang w:eastAsia="ar-SA"/>
    </w:rPr>
    <w:pPr>
      <w:spacing w:after="120" w:before="120"/>
    </w:pPr>
  </w:style>
  <w:style w:type="paragraph" w:styleId="736" w:customStyle="1">
    <w:name w:val="Указатель3"/>
    <w:basedOn w:val="464"/>
    <w:qFormat/>
    <w:rPr>
      <w:lang w:eastAsia="ar-SA"/>
    </w:rPr>
  </w:style>
  <w:style w:type="paragraph" w:styleId="737" w:customStyle="1">
    <w:name w:val="Название объекта2"/>
    <w:basedOn w:val="464"/>
    <w:qFormat/>
    <w:rPr>
      <w:i/>
      <w:lang w:eastAsia="ar-SA"/>
    </w:rPr>
    <w:pPr>
      <w:spacing w:after="120" w:before="120"/>
    </w:pPr>
  </w:style>
  <w:style w:type="paragraph" w:styleId="738" w:customStyle="1">
    <w:name w:val="Указатель2"/>
    <w:basedOn w:val="464"/>
    <w:qFormat/>
    <w:rPr>
      <w:lang w:eastAsia="ar-SA"/>
    </w:rPr>
  </w:style>
  <w:style w:type="paragraph" w:styleId="739" w:customStyle="1">
    <w:name w:val="Основной текст 23"/>
    <w:basedOn w:val="464"/>
    <w:qFormat/>
    <w:rPr>
      <w:sz w:val="28"/>
    </w:rPr>
    <w:pPr>
      <w:jc w:val="both"/>
    </w:pPr>
  </w:style>
  <w:style w:type="paragraph" w:styleId="740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1">
    <w:name w:val="Intense Quote"/>
    <w:basedOn w:val="464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2">
    <w:name w:val="Quote"/>
    <w:basedOn w:val="464"/>
    <w:qFormat/>
    <w:rPr>
      <w:i/>
    </w:rPr>
    <w:pPr>
      <w:ind w:left="720" w:right="720" w:firstLine="0"/>
    </w:pPr>
  </w:style>
  <w:style w:type="numbering" w:styleId="743" w:default="1">
    <w:name w:val="No List"/>
    <w:qFormat/>
    <w:uiPriority w:val="99"/>
    <w:semiHidden/>
    <w:unhideWhenUsed/>
  </w:style>
  <w:style w:type="table" w:styleId="744">
    <w:name w:val="Table Grid Light"/>
    <w:basedOn w:val="8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6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2"/>
    <w:basedOn w:val="86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7">
    <w:name w:val="Plain Table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0">
    <w:name w:val="Grid Table 1 Light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2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2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2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2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2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3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3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3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3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4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2">
    <w:name w:val="Grid Table 4 - Accent 1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3">
    <w:name w:val="Grid Table 4 - Accent 2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4">
    <w:name w:val="Grid Table 4 - Accent 3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75">
    <w:name w:val="Grid Table 4 - Accent 4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76">
    <w:name w:val="Grid Table 4 - Accent 5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77">
    <w:name w:val="Grid Table 4 - Accent 6"/>
    <w:basedOn w:val="86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78">
    <w:name w:val="Grid Table 5 Dark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79">
    <w:name w:val="Grid Table 5 Dark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0">
    <w:name w:val="Grid Table 5 Dark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1">
    <w:name w:val="Grid Table 5 Dark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2">
    <w:name w:val="Grid Table 5 Dark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3">
    <w:name w:val="Grid Table 5 Dark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4">
    <w:name w:val="Grid Table 5 Dark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85">
    <w:name w:val="Grid Table 6 Colorful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6 Colorful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2">
    <w:name w:val="Grid Table 7 Colorful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7 Colorful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7 Colorful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7 Colorful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7 Colorful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7 Colorful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1 Light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07">
    <w:name w:val="List Table 2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08">
    <w:name w:val="List Table 2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09">
    <w:name w:val="List Table 2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0">
    <w:name w:val="List Table 2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1">
    <w:name w:val="List Table 2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2">
    <w:name w:val="List Table 2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3">
    <w:name w:val="List Table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6 Colorful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35">
    <w:name w:val="List Table 6 Colorful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36">
    <w:name w:val="List Table 6 Colorful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37">
    <w:name w:val="List Table 6 Colorful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38">
    <w:name w:val="List Table 6 Colorful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39">
    <w:name w:val="List Table 6 Colorful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0">
    <w:name w:val="List Table 6 Colorful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1">
    <w:name w:val="List Table 7 Colorful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3">
    <w:name w:val="List Table 7 Colorful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8">
    <w:name w:val="Lined - Accent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49">
    <w:name w:val="Lined - Accent 1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0">
    <w:name w:val="Lined - Accent 2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1">
    <w:name w:val="Lined - Accent 3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2">
    <w:name w:val="Lined - Accent 4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3">
    <w:name w:val="Lined - Accent 5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4">
    <w:name w:val="Lined - Accent 6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55">
    <w:name w:val="Bordered &amp; Lined - Accent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6">
    <w:name w:val="Bordered &amp; Lined - Accent 1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7">
    <w:name w:val="Bordered &amp; Lined - Accent 2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8">
    <w:name w:val="Bordered &amp; Lined - Accent 3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9">
    <w:name w:val="Bordered &amp; Lined - Accent 4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0">
    <w:name w:val="Bordered &amp; Lined - Accent 5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1">
    <w:name w:val="Bordered &amp; Lined - Accent 6"/>
    <w:basedOn w:val="86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2">
    <w:name w:val="Bordered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3">
    <w:name w:val="Bordered - Accent 1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4">
    <w:name w:val="Bordered - Accent 2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65">
    <w:name w:val="Bordered - Accent 3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66">
    <w:name w:val="Bordered - Accent 4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67">
    <w:name w:val="Bordered - Accent 5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68">
    <w:name w:val="Bordered - Accent 6"/>
    <w:basedOn w:val="86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Table Grid"/>
    <w:basedOn w:val="86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56</cp:revision>
  <dcterms:created xsi:type="dcterms:W3CDTF">2024-05-31T06:53:00Z</dcterms:created>
  <dcterms:modified xsi:type="dcterms:W3CDTF">2024-09-03T07:25:07Z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