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F5" w:rsidRDefault="008E0119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5F5" w:rsidRDefault="008E011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C935F5" w:rsidRDefault="008E011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C935F5" w:rsidRDefault="00C935F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935F5" w:rsidRDefault="00C935F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935F5" w:rsidRDefault="008E011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935F5" w:rsidRDefault="00C935F5">
      <w:pPr>
        <w:tabs>
          <w:tab w:val="left" w:pos="709"/>
        </w:tabs>
        <w:jc w:val="center"/>
        <w:rPr>
          <w:sz w:val="28"/>
        </w:rPr>
      </w:pPr>
    </w:p>
    <w:p w:rsidR="00C935F5" w:rsidRDefault="00C935F5">
      <w:pPr>
        <w:tabs>
          <w:tab w:val="left" w:pos="709"/>
        </w:tabs>
        <w:jc w:val="center"/>
        <w:rPr>
          <w:sz w:val="28"/>
        </w:rPr>
      </w:pPr>
    </w:p>
    <w:p w:rsidR="00C935F5" w:rsidRDefault="008E011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46F94">
        <w:rPr>
          <w:sz w:val="28"/>
        </w:rPr>
        <w:t>09</w:t>
      </w:r>
      <w:r>
        <w:rPr>
          <w:sz w:val="28"/>
        </w:rPr>
        <w:t>»</w:t>
      </w:r>
      <w:r w:rsidR="00446F94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446F94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446F94">
        <w:rPr>
          <w:sz w:val="28"/>
        </w:rPr>
        <w:t>469-п</w:t>
      </w:r>
    </w:p>
    <w:p w:rsidR="00C935F5" w:rsidRDefault="00C935F5">
      <w:pPr>
        <w:tabs>
          <w:tab w:val="left" w:pos="709"/>
        </w:tabs>
        <w:jc w:val="both"/>
        <w:rPr>
          <w:sz w:val="28"/>
        </w:rPr>
      </w:pPr>
    </w:p>
    <w:p w:rsidR="00C935F5" w:rsidRDefault="00C935F5">
      <w:pPr>
        <w:tabs>
          <w:tab w:val="left" w:pos="709"/>
        </w:tabs>
        <w:jc w:val="both"/>
        <w:rPr>
          <w:sz w:val="28"/>
        </w:rPr>
      </w:pPr>
    </w:p>
    <w:p w:rsidR="00C935F5" w:rsidRDefault="008E0119">
      <w:pPr>
        <w:widowControl w:val="0"/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Кипчаковское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</w:p>
    <w:p w:rsidR="00C935F5" w:rsidRDefault="008E0119">
      <w:pPr>
        <w:widowControl w:val="0"/>
        <w:tabs>
          <w:tab w:val="left" w:pos="709"/>
        </w:tabs>
        <w:jc w:val="center"/>
        <w:rPr>
          <w:color w:val="auto"/>
        </w:rPr>
      </w:pPr>
      <w:proofErr w:type="spellStart"/>
      <w:r>
        <w:rPr>
          <w:color w:val="auto"/>
          <w:sz w:val="28"/>
          <w:szCs w:val="28"/>
        </w:rPr>
        <w:t>Кораблинского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C935F5" w:rsidRDefault="00C935F5">
      <w:pPr>
        <w:tabs>
          <w:tab w:val="left" w:pos="709"/>
        </w:tabs>
        <w:jc w:val="both"/>
        <w:rPr>
          <w:color w:val="auto"/>
          <w:sz w:val="28"/>
          <w:highlight w:val="white"/>
        </w:rPr>
      </w:pPr>
    </w:p>
    <w:p w:rsidR="00C935F5" w:rsidRDefault="008E0119">
      <w:pPr>
        <w:widowControl w:val="0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ООО «Земледелец», статьи 33 Градостр</w:t>
      </w:r>
      <w:r>
        <w:rPr>
          <w:color w:val="auto"/>
          <w:sz w:val="28"/>
          <w:szCs w:val="28"/>
        </w:rPr>
        <w:t>оительного кодекса Российской Федерации, статьи 2 Закона Рязанской области от 28.12.2018 № 106-ОЗ «О перераспределении отдельных полномочий</w:t>
      </w:r>
      <w:r>
        <w:rPr>
          <w:color w:val="auto"/>
          <w:sz w:val="28"/>
          <w:szCs w:val="28"/>
        </w:rPr>
        <w:br/>
        <w:t xml:space="preserve">в области градостроительной деятельности между органами местного самоуправления муниципальных образований Рязанской </w:t>
      </w:r>
      <w:r>
        <w:rPr>
          <w:color w:val="auto"/>
          <w:sz w:val="28"/>
          <w:szCs w:val="28"/>
        </w:rPr>
        <w:t>области и органами государственной власти Рязанской области», с учетом решения комиссии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auto"/>
          <w:sz w:val="28"/>
          <w:szCs w:val="28"/>
        </w:rPr>
        <w:t xml:space="preserve"> от 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t>16.08.2024</w:t>
      </w:r>
      <w:r>
        <w:rPr>
          <w:color w:val="auto"/>
          <w:sz w:val="28"/>
          <w:szCs w:val="28"/>
        </w:rPr>
        <w:t>, ру</w:t>
      </w:r>
      <w:r>
        <w:rPr>
          <w:color w:val="auto"/>
          <w:sz w:val="28"/>
          <w:szCs w:val="28"/>
        </w:rPr>
        <w:t>ководствуясь постановлением Правительства Рязанской области от 06.08.2</w:t>
      </w:r>
      <w:r>
        <w:rPr>
          <w:color w:val="auto"/>
          <w:sz w:val="28"/>
          <w:szCs w:val="28"/>
        </w:rPr>
        <w:t>008 № 153 «Об утверждении Положения о главном управлении архитектуры и градостроительства Рязанской области»,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приказом главного управления архитектуры и градостроительства Рязанской области от 05.09.2024 № 55-ок «О направлении работника в командировку», </w:t>
      </w:r>
      <w:r>
        <w:rPr>
          <w:color w:val="000000" w:themeColor="text1"/>
          <w:sz w:val="28"/>
          <w:szCs w:val="28"/>
        </w:rPr>
        <w:t>гл</w:t>
      </w:r>
      <w:r>
        <w:rPr>
          <w:color w:val="auto"/>
          <w:sz w:val="28"/>
          <w:szCs w:val="28"/>
        </w:rPr>
        <w:t>авное управление архитектуры и градостроительства Рязанской области ПОСТАНОВЛЯЕТ:</w:t>
      </w:r>
    </w:p>
    <w:p w:rsidR="00C935F5" w:rsidRDefault="008E0119" w:rsidP="008E0119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Кипчаковское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t xml:space="preserve">сельское поселение </w:t>
      </w:r>
      <w:proofErr w:type="spellStart"/>
      <w:r>
        <w:rPr>
          <w:color w:val="auto"/>
          <w:sz w:val="28"/>
          <w:szCs w:val="28"/>
        </w:rPr>
        <w:t>Кораблинского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</w:t>
      </w:r>
      <w:r>
        <w:rPr>
          <w:color w:val="auto"/>
          <w:sz w:val="28"/>
          <w:szCs w:val="28"/>
        </w:rPr>
        <w:t xml:space="preserve">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от</w:t>
      </w:r>
      <w:r>
        <w:rPr>
          <w:color w:val="auto"/>
          <w:sz w:val="28"/>
          <w:szCs w:val="28"/>
        </w:rPr>
        <w:t xml:space="preserve"> 25.10.2022 № 594-п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Кипчаковско</w:t>
      </w:r>
      <w:r>
        <w:rPr>
          <w:color w:val="auto"/>
          <w:sz w:val="28"/>
          <w:szCs w:val="28"/>
        </w:rPr>
        <w:t>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t xml:space="preserve">сельское поселение </w:t>
      </w:r>
      <w:proofErr w:type="spellStart"/>
      <w:r>
        <w:rPr>
          <w:color w:val="auto"/>
          <w:sz w:val="28"/>
          <w:szCs w:val="28"/>
        </w:rPr>
        <w:t>Кораблинского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области» (в редакции постановления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02.08.2024 № 379</w:t>
      </w:r>
      <w:r>
        <w:rPr>
          <w:color w:val="auto"/>
          <w:sz w:val="28"/>
          <w:szCs w:val="28"/>
        </w:rPr>
        <w:t>-п) (далее – проект внесения изменений в правила землепользования и застройки), в части изменения тер</w:t>
      </w:r>
      <w:r>
        <w:rPr>
          <w:color w:val="auto"/>
          <w:sz w:val="28"/>
          <w:szCs w:val="28"/>
        </w:rPr>
        <w:t xml:space="preserve">риториального зонирования земельных участков, государственная собственность на которые не разграничена, расположенных в границе населенного пункта с. </w:t>
      </w:r>
      <w:proofErr w:type="spellStart"/>
      <w:r>
        <w:rPr>
          <w:color w:val="auto"/>
          <w:sz w:val="28"/>
          <w:szCs w:val="28"/>
        </w:rPr>
        <w:t>Кикино</w:t>
      </w:r>
      <w:proofErr w:type="spellEnd"/>
      <w:r>
        <w:rPr>
          <w:bCs/>
          <w:iCs/>
          <w:color w:val="auto"/>
          <w:sz w:val="28"/>
          <w:szCs w:val="28"/>
          <w:lang w:eastAsia="ar-SA"/>
        </w:rPr>
        <w:t>, на зону «</w:t>
      </w:r>
      <w:r>
        <w:rPr>
          <w:color w:val="auto"/>
          <w:sz w:val="28"/>
        </w:rPr>
        <w:t xml:space="preserve">Иные зоны </w:t>
      </w:r>
      <w:r>
        <w:rPr>
          <w:color w:val="auto"/>
          <w:sz w:val="28"/>
        </w:rPr>
        <w:lastRenderedPageBreak/>
        <w:t>сельскохозяйственного назначения (4.5)</w:t>
      </w:r>
      <w:r>
        <w:rPr>
          <w:bCs/>
          <w:iCs/>
          <w:color w:val="auto"/>
          <w:sz w:val="28"/>
          <w:szCs w:val="28"/>
          <w:lang w:eastAsia="ar-SA"/>
        </w:rPr>
        <w:t>».</w:t>
      </w:r>
    </w:p>
    <w:p w:rsidR="00C935F5" w:rsidRDefault="008E0119" w:rsidP="008E0119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Предложить заявителю ООО «Земледелец» </w:t>
      </w:r>
      <w:r>
        <w:rPr>
          <w:color w:val="auto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 не позднее 30.09.2024</w:t>
      </w:r>
      <w:r w:rsidRPr="00446F94">
        <w:rPr>
          <w:color w:val="auto"/>
          <w:sz w:val="28"/>
          <w:szCs w:val="28"/>
        </w:rPr>
        <w:t>.</w:t>
      </w:r>
    </w:p>
    <w:p w:rsidR="00C935F5" w:rsidRDefault="008E0119" w:rsidP="008E0119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contextualSpacing/>
        <w:jc w:val="both"/>
        <w:rPr>
          <w:color w:val="auto"/>
          <w:sz w:val="28"/>
        </w:rPr>
      </w:pPr>
      <w:r>
        <w:rPr>
          <w:rFonts w:eastAsia="Tahoma" w:cs="Noto Sans Devanagari"/>
          <w:color w:val="auto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auto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br/>
        <w:t>и порядке.</w:t>
      </w:r>
    </w:p>
    <w:p w:rsidR="00C935F5" w:rsidRDefault="008E0119" w:rsidP="008E0119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276"/>
        </w:tabs>
        <w:spacing w:after="0" w:line="240" w:lineRule="auto"/>
        <w:ind w:left="0" w:firstLine="709"/>
        <w:rPr>
          <w:color w:val="auto"/>
        </w:rPr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auto"/>
            <w:sz w:val="28"/>
            <w:szCs w:val="28"/>
          </w:rPr>
          <w:t xml:space="preserve">Отделу кадровой работы </w:t>
        </w:r>
        <w:r>
          <w:rPr>
            <w:color w:val="auto"/>
            <w:sz w:val="28"/>
            <w:szCs w:val="28"/>
          </w:rPr>
          <w:t>и делопроизводства обеспечить:</w:t>
        </w:r>
      </w:hyperlink>
    </w:p>
    <w:p w:rsidR="00C935F5" w:rsidRDefault="008E0119">
      <w:pPr>
        <w:widowControl w:val="0"/>
        <w:tabs>
          <w:tab w:val="left" w:pos="1418"/>
        </w:tabs>
        <w:ind w:firstLine="709"/>
        <w:jc w:val="both"/>
        <w:rPr>
          <w:color w:val="auto"/>
        </w:rPr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auto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auto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  </w:r>
      </w:hyperlink>
    </w:p>
    <w:p w:rsidR="00C935F5" w:rsidRDefault="008E0119">
      <w:pPr>
        <w:widowControl w:val="0"/>
        <w:tabs>
          <w:tab w:val="left" w:pos="1418"/>
        </w:tabs>
        <w:ind w:firstLine="709"/>
        <w:jc w:val="both"/>
        <w:rPr>
          <w:color w:val="auto"/>
        </w:rPr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auto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C935F5" w:rsidRDefault="008E0119" w:rsidP="008E0119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C935F5" w:rsidRDefault="008E0119" w:rsidP="008E0119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</w:t>
      </w:r>
      <w:r>
        <w:rPr>
          <w:color w:val="auto"/>
          <w:sz w:val="28"/>
          <w:szCs w:val="28"/>
        </w:rPr>
        <w:t xml:space="preserve">– </w:t>
      </w:r>
      <w:proofErr w:type="spellStart"/>
      <w:r>
        <w:rPr>
          <w:rFonts w:eastAsia="Tahoma" w:cs="Noto Sans Devanagari"/>
          <w:color w:val="auto"/>
          <w:sz w:val="28"/>
          <w:szCs w:val="28"/>
          <w:lang w:eastAsia="zh-CN" w:bidi="hi-IN"/>
        </w:rPr>
        <w:t>Кораблинский</w:t>
      </w:r>
      <w:proofErr w:type="spellEnd"/>
      <w:r>
        <w:rPr>
          <w:rFonts w:eastAsia="Tahoma" w:cs="Noto Sans Devanagari"/>
          <w:color w:val="auto"/>
          <w:sz w:val="28"/>
          <w:szCs w:val="28"/>
          <w:lang w:eastAsia="zh-CN" w:bidi="hi-IN"/>
        </w:rPr>
        <w:t xml:space="preserve"> </w:t>
      </w:r>
      <w:r>
        <w:rPr>
          <w:color w:val="auto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Кипчаковское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t xml:space="preserve">сельское поселение </w:t>
      </w:r>
      <w:proofErr w:type="spellStart"/>
      <w:r>
        <w:rPr>
          <w:color w:val="auto"/>
          <w:sz w:val="28"/>
          <w:szCs w:val="28"/>
        </w:rPr>
        <w:t>Кораблинского</w:t>
      </w:r>
      <w:proofErr w:type="spellEnd"/>
      <w:r>
        <w:rPr>
          <w:rFonts w:eastAsia="Tahoma" w:cs="Noto Sans Devanagari"/>
          <w:color w:val="auto"/>
          <w:sz w:val="28"/>
          <w:szCs w:val="28"/>
          <w:lang w:eastAsia="zh-CN" w:bidi="hi-IN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</w:t>
      </w:r>
      <w:r>
        <w:rPr>
          <w:color w:val="auto"/>
          <w:sz w:val="28"/>
          <w:szCs w:val="28"/>
        </w:rPr>
        <w:br/>
        <w:t>на официальном сайте муниципальног</w:t>
      </w:r>
      <w:r>
        <w:rPr>
          <w:color w:val="auto"/>
          <w:sz w:val="28"/>
          <w:szCs w:val="28"/>
        </w:rPr>
        <w:t>о образования в сети «Интернет», публикацию в средствах массовой информации.</w:t>
      </w:r>
    </w:p>
    <w:p w:rsidR="00C935F5" w:rsidRDefault="008E0119" w:rsidP="008E0119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C935F5" w:rsidRDefault="00C935F5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C935F5" w:rsidRDefault="00C935F5">
      <w:pPr>
        <w:widowControl w:val="0"/>
        <w:jc w:val="both"/>
        <w:rPr>
          <w:color w:val="auto"/>
          <w:sz w:val="28"/>
          <w:highlight w:val="white"/>
        </w:rPr>
      </w:pPr>
    </w:p>
    <w:p w:rsidR="00C935F5" w:rsidRDefault="008E0119">
      <w:pPr>
        <w:tabs>
          <w:tab w:val="left" w:pos="709"/>
        </w:tabs>
        <w:jc w:val="both"/>
        <w:rPr>
          <w:color w:val="auto"/>
          <w:sz w:val="28"/>
          <w:highlight w:val="white"/>
        </w:rPr>
      </w:pPr>
      <w:proofErr w:type="spellStart"/>
      <w:r>
        <w:rPr>
          <w:color w:val="auto"/>
          <w:sz w:val="28"/>
          <w:highlight w:val="white"/>
        </w:rPr>
        <w:t>И.о</w:t>
      </w:r>
      <w:proofErr w:type="spellEnd"/>
      <w:r>
        <w:rPr>
          <w:color w:val="auto"/>
          <w:sz w:val="28"/>
          <w:highlight w:val="white"/>
        </w:rPr>
        <w:t xml:space="preserve">. </w:t>
      </w:r>
      <w:r>
        <w:rPr>
          <w:color w:val="auto"/>
          <w:sz w:val="28"/>
          <w:highlight w:val="white"/>
        </w:rPr>
        <w:t xml:space="preserve">начальника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</w:t>
      </w:r>
      <w:r>
        <w:rPr>
          <w:color w:val="auto"/>
          <w:sz w:val="28"/>
          <w:szCs w:val="28"/>
        </w:rPr>
        <w:t xml:space="preserve">О.М. </w:t>
      </w:r>
      <w:proofErr w:type="spellStart"/>
      <w:r>
        <w:rPr>
          <w:color w:val="auto"/>
          <w:sz w:val="28"/>
          <w:szCs w:val="28"/>
        </w:rPr>
        <w:t>Алямовская</w:t>
      </w:r>
      <w:proofErr w:type="spellEnd"/>
    </w:p>
    <w:sectPr w:rsidR="00C935F5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19" w:rsidRDefault="008E0119">
      <w:r>
        <w:separator/>
      </w:r>
    </w:p>
  </w:endnote>
  <w:endnote w:type="continuationSeparator" w:id="0">
    <w:p w:rsidR="008E0119" w:rsidRDefault="008E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19" w:rsidRDefault="008E0119">
      <w:r>
        <w:separator/>
      </w:r>
    </w:p>
  </w:footnote>
  <w:footnote w:type="continuationSeparator" w:id="0">
    <w:p w:rsidR="008E0119" w:rsidRDefault="008E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5F5" w:rsidRDefault="008E0119">
    <w:pPr>
      <w:pStyle w:val="aff4"/>
      <w:jc w:val="center"/>
      <w:rPr>
        <w:sz w:val="28"/>
      </w:rPr>
    </w:pPr>
    <w:r>
      <w:rPr>
        <w:sz w:val="28"/>
      </w:rPr>
      <w:t>2</w:t>
    </w:r>
  </w:p>
  <w:p w:rsidR="00C935F5" w:rsidRDefault="00C935F5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0C8"/>
    <w:multiLevelType w:val="hybridMultilevel"/>
    <w:tmpl w:val="28B88E36"/>
    <w:lvl w:ilvl="0" w:tplc="1CC0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B254E3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53867B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2F4939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996B7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536404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3B4DE7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1FCDE7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E1C35B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F5"/>
    <w:rsid w:val="00446F94"/>
    <w:rsid w:val="008E0119"/>
    <w:rsid w:val="00C9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5BFA"/>
  <w15:docId w15:val="{75FF17F6-4CAC-49B1-9680-5F934110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110</cp:revision>
  <dcterms:created xsi:type="dcterms:W3CDTF">2020-12-26T06:51:00Z</dcterms:created>
  <dcterms:modified xsi:type="dcterms:W3CDTF">2024-09-09T08:25:00Z</dcterms:modified>
</cp:coreProperties>
</file>