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CE" w:rsidRDefault="000826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CCE" w:rsidRDefault="000826D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76CCE" w:rsidRDefault="000826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6CCE" w:rsidRDefault="00776C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6CCE" w:rsidRDefault="00776C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6CCE" w:rsidRDefault="000826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6CCE" w:rsidRDefault="00776CCE">
      <w:pPr>
        <w:tabs>
          <w:tab w:val="left" w:pos="709"/>
        </w:tabs>
        <w:jc w:val="center"/>
        <w:rPr>
          <w:sz w:val="28"/>
        </w:rPr>
      </w:pPr>
    </w:p>
    <w:p w:rsidR="00776CCE" w:rsidRDefault="00776CCE">
      <w:pPr>
        <w:tabs>
          <w:tab w:val="left" w:pos="709"/>
        </w:tabs>
        <w:jc w:val="center"/>
        <w:rPr>
          <w:sz w:val="28"/>
        </w:rPr>
      </w:pPr>
    </w:p>
    <w:p w:rsidR="00776CCE" w:rsidRDefault="000826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6B23">
        <w:rPr>
          <w:sz w:val="28"/>
        </w:rPr>
        <w:t>11</w:t>
      </w:r>
      <w:r>
        <w:rPr>
          <w:sz w:val="28"/>
        </w:rPr>
        <w:t>»</w:t>
      </w:r>
      <w:r w:rsidR="00896B23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896B23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896B23">
        <w:rPr>
          <w:sz w:val="28"/>
        </w:rPr>
        <w:t>477-п</w:t>
      </w:r>
    </w:p>
    <w:p w:rsidR="00776CCE" w:rsidRDefault="00776CCE">
      <w:pPr>
        <w:tabs>
          <w:tab w:val="left" w:pos="709"/>
        </w:tabs>
        <w:jc w:val="both"/>
        <w:rPr>
          <w:sz w:val="28"/>
        </w:rPr>
      </w:pPr>
    </w:p>
    <w:p w:rsidR="00776CCE" w:rsidRDefault="00776CCE">
      <w:pPr>
        <w:tabs>
          <w:tab w:val="left" w:pos="709"/>
        </w:tabs>
        <w:jc w:val="both"/>
        <w:rPr>
          <w:sz w:val="28"/>
        </w:rPr>
      </w:pPr>
    </w:p>
    <w:p w:rsidR="00776CCE" w:rsidRDefault="000826D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Шиловское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</w:t>
      </w:r>
      <w:r>
        <w:rPr>
          <w:rFonts w:ascii="Times New Roman" w:hAnsi="Times New Roman"/>
          <w:sz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776CCE" w:rsidRDefault="00776CCE">
      <w:pPr>
        <w:tabs>
          <w:tab w:val="left" w:pos="709"/>
        </w:tabs>
        <w:jc w:val="both"/>
        <w:rPr>
          <w:color w:val="auto"/>
          <w:sz w:val="28"/>
        </w:rPr>
      </w:pPr>
    </w:p>
    <w:p w:rsidR="00776CCE" w:rsidRDefault="000826D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23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01-14/3114/24,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 xml:space="preserve">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05.09.2024 № 55-ок «О направлении работника </w:t>
      </w:r>
      <w:r>
        <w:rPr>
          <w:color w:val="auto"/>
          <w:sz w:val="28"/>
        </w:rPr>
        <w:br/>
        <w:t>в командиров</w:t>
      </w:r>
      <w:r>
        <w:rPr>
          <w:color w:val="auto"/>
          <w:sz w:val="28"/>
        </w:rPr>
        <w:t xml:space="preserve">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</w:t>
      </w:r>
      <w:r>
        <w:rPr>
          <w:sz w:val="28"/>
        </w:rPr>
        <w:br/>
        <w:t>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10.03.2022 № 112-п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</w:t>
      </w:r>
      <w:r>
        <w:rPr>
          <w:sz w:val="28"/>
        </w:rPr>
        <w:t>ление Шиловского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21.06.2022 </w:t>
      </w:r>
      <w:r>
        <w:rPr>
          <w:sz w:val="28"/>
          <w:highlight w:val="white"/>
        </w:rPr>
        <w:br/>
        <w:t xml:space="preserve">№ 335-п, от </w:t>
      </w:r>
      <w:hyperlink r:id="rId10" w:tooltip="http://06.06.2024" w:history="1">
        <w:r>
          <w:rPr>
            <w:sz w:val="28"/>
            <w:highlight w:val="white"/>
          </w:rPr>
          <w:t>06.06.2024</w:t>
        </w:r>
      </w:hyperlink>
      <w:r>
        <w:rPr>
          <w:sz w:val="28"/>
          <w:highlight w:val="white"/>
        </w:rPr>
        <w:t xml:space="preserve"> № 261-п, от </w:t>
      </w:r>
      <w:hyperlink r:id="rId11" w:tooltip="http://25.06.2024" w:history="1">
        <w:r>
          <w:rPr>
            <w:sz w:val="28"/>
            <w:highlight w:val="white"/>
          </w:rPr>
          <w:t>25.06.2024</w:t>
        </w:r>
      </w:hyperlink>
      <w:r>
        <w:rPr>
          <w:sz w:val="28"/>
          <w:highlight w:val="white"/>
        </w:rPr>
        <w:t xml:space="preserve"> № 298-п):</w:t>
      </w:r>
    </w:p>
    <w:p w:rsidR="00776CCE" w:rsidRDefault="000826D9" w:rsidP="000826D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Шилово)»</w:t>
      </w:r>
      <w:r>
        <w:rPr>
          <w:sz w:val="28"/>
          <w:szCs w:val="28"/>
        </w:rPr>
        <w:t xml:space="preserve"> изложить согласно приложению 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«1.2 Зона застройки малоэтажными жилыми домами (до 4 </w:t>
      </w:r>
      <w:proofErr w:type="spellStart"/>
      <w:r>
        <w:rPr>
          <w:color w:val="000000" w:themeColor="text1"/>
          <w:sz w:val="28"/>
        </w:rPr>
        <w:t>эт</w:t>
      </w:r>
      <w:proofErr w:type="spellEnd"/>
      <w:r>
        <w:rPr>
          <w:color w:val="000000" w:themeColor="text1"/>
          <w:sz w:val="28"/>
        </w:rPr>
        <w:t>., включая мансардный)»</w:t>
      </w:r>
      <w:r>
        <w:rPr>
          <w:sz w:val="28"/>
          <w:szCs w:val="28"/>
        </w:rPr>
        <w:t xml:space="preserve"> изложить согласно приложению № 3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</w:t>
      </w:r>
      <w:r>
        <w:rPr>
          <w:color w:val="auto"/>
          <w:sz w:val="28"/>
          <w:szCs w:val="28"/>
        </w:rPr>
        <w:t xml:space="preserve">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t xml:space="preserve">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76CCE" w:rsidRDefault="000826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</w:t>
      </w:r>
      <w:r>
        <w:rPr>
          <w:rFonts w:ascii="Times New Roman" w:hAnsi="Times New Roman"/>
          <w:color w:val="auto"/>
          <w:sz w:val="28"/>
          <w:szCs w:val="28"/>
        </w:rPr>
        <w:t>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76CCE" w:rsidRDefault="000826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</w:t>
      </w:r>
      <w:r>
        <w:rPr>
          <w:sz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76CCE" w:rsidRDefault="000826D9" w:rsidP="00082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</w:t>
      </w:r>
      <w:r>
        <w:rPr>
          <w:rFonts w:eastAsia="NSimSun" w:cs="Arial"/>
          <w:color w:val="auto"/>
          <w:sz w:val="28"/>
          <w:szCs w:val="28"/>
        </w:rPr>
        <w:t xml:space="preserve">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76CCE" w:rsidRDefault="00776CCE">
      <w:pPr>
        <w:widowControl w:val="0"/>
        <w:ind w:firstLine="850"/>
        <w:jc w:val="both"/>
        <w:rPr>
          <w:color w:val="auto"/>
          <w:sz w:val="28"/>
        </w:rPr>
      </w:pPr>
    </w:p>
    <w:p w:rsidR="00776CCE" w:rsidRDefault="00776CC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76CCE" w:rsidRDefault="000826D9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776CCE" w:rsidRDefault="00776CCE">
      <w:pPr>
        <w:pStyle w:val="30"/>
      </w:pPr>
    </w:p>
    <w:sectPr w:rsidR="00776CC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D9" w:rsidRDefault="000826D9">
      <w:pPr>
        <w:pStyle w:val="30"/>
      </w:pPr>
      <w:r>
        <w:separator/>
      </w:r>
    </w:p>
  </w:endnote>
  <w:endnote w:type="continuationSeparator" w:id="0">
    <w:p w:rsidR="000826D9" w:rsidRDefault="000826D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D9" w:rsidRDefault="000826D9">
      <w:pPr>
        <w:pStyle w:val="30"/>
      </w:pPr>
      <w:r>
        <w:separator/>
      </w:r>
    </w:p>
  </w:footnote>
  <w:footnote w:type="continuationSeparator" w:id="0">
    <w:p w:rsidR="000826D9" w:rsidRDefault="000826D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CE" w:rsidRDefault="000826D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76CCE" w:rsidRDefault="00776CC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AA3"/>
    <w:multiLevelType w:val="multilevel"/>
    <w:tmpl w:val="C0D2B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FB0777D"/>
    <w:multiLevelType w:val="hybridMultilevel"/>
    <w:tmpl w:val="8B3E32C8"/>
    <w:lvl w:ilvl="0" w:tplc="920C800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8924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BA5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0E2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DC9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EE1E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22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CEF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14A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E"/>
    <w:rsid w:val="000826D9"/>
    <w:rsid w:val="00776CCE"/>
    <w:rsid w:val="008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62DD"/>
  <w15:docId w15:val="{9E7AE5B8-7478-4C4D-A605-06F76DC5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5.06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06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190</cp:revision>
  <dcterms:created xsi:type="dcterms:W3CDTF">2024-09-11T11:31:00Z</dcterms:created>
  <dcterms:modified xsi:type="dcterms:W3CDTF">2024-09-11T11:32:00Z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