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EF" w:rsidRDefault="0001478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EF" w:rsidRDefault="0001478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B05EF" w:rsidRDefault="0001478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B05EF" w:rsidRDefault="003B05E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B05EF" w:rsidRDefault="003B05E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B05EF" w:rsidRDefault="0001478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05EF" w:rsidRDefault="003B05EF">
      <w:pPr>
        <w:tabs>
          <w:tab w:val="left" w:pos="709"/>
        </w:tabs>
        <w:jc w:val="center"/>
        <w:rPr>
          <w:sz w:val="28"/>
        </w:rPr>
      </w:pPr>
    </w:p>
    <w:p w:rsidR="003B05EF" w:rsidRDefault="003B05EF">
      <w:pPr>
        <w:tabs>
          <w:tab w:val="left" w:pos="709"/>
        </w:tabs>
        <w:jc w:val="center"/>
        <w:rPr>
          <w:sz w:val="28"/>
        </w:rPr>
      </w:pPr>
    </w:p>
    <w:p w:rsidR="003B05EF" w:rsidRDefault="0001478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20CE8">
        <w:rPr>
          <w:sz w:val="28"/>
        </w:rPr>
        <w:t>19</w:t>
      </w:r>
      <w:r>
        <w:rPr>
          <w:sz w:val="28"/>
        </w:rPr>
        <w:t>»</w:t>
      </w:r>
      <w:r w:rsidR="00A8223E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A8223E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A8223E">
        <w:rPr>
          <w:sz w:val="28"/>
        </w:rPr>
        <w:t xml:space="preserve">        </w:t>
      </w:r>
      <w:bookmarkStart w:id="0" w:name="_GoBack"/>
      <w:bookmarkEnd w:id="0"/>
      <w:r>
        <w:rPr>
          <w:sz w:val="28"/>
        </w:rPr>
        <w:t xml:space="preserve">№ </w:t>
      </w:r>
      <w:r w:rsidR="00A8223E">
        <w:rPr>
          <w:sz w:val="28"/>
        </w:rPr>
        <w:t>489-п</w:t>
      </w:r>
    </w:p>
    <w:p w:rsidR="003B05EF" w:rsidRDefault="003B05EF">
      <w:pPr>
        <w:tabs>
          <w:tab w:val="left" w:pos="709"/>
        </w:tabs>
        <w:jc w:val="both"/>
        <w:rPr>
          <w:sz w:val="28"/>
        </w:rPr>
      </w:pPr>
    </w:p>
    <w:p w:rsidR="003B05EF" w:rsidRDefault="003B05EF">
      <w:pPr>
        <w:tabs>
          <w:tab w:val="left" w:pos="709"/>
        </w:tabs>
        <w:jc w:val="both"/>
        <w:rPr>
          <w:sz w:val="28"/>
        </w:rPr>
      </w:pPr>
    </w:p>
    <w:p w:rsidR="003B05EF" w:rsidRDefault="00014785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>Об утверждении правил землепользования и застройки</w:t>
      </w:r>
      <w:r>
        <w:rPr>
          <w:color w:val="auto"/>
          <w:sz w:val="28"/>
        </w:rPr>
        <w:br/>
        <w:t xml:space="preserve">муниципального образования – </w:t>
      </w:r>
      <w:r>
        <w:rPr>
          <w:rFonts w:eastAsia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Нижнемальцевского </w:t>
      </w:r>
      <w:r>
        <w:rPr>
          <w:rFonts w:eastAsia="Times New Roman" w:cs="Times New Roman"/>
          <w:color w:val="auto"/>
          <w:sz w:val="28"/>
        </w:rPr>
        <w:t xml:space="preserve">сельского округа </w:t>
      </w:r>
      <w:r>
        <w:rPr>
          <w:rFonts w:eastAsia="Times New Roman" w:cs="Times New Roman"/>
          <w:color w:val="auto"/>
          <w:sz w:val="28"/>
        </w:rPr>
        <w:br/>
        <w:t>Сасовского района Рязанской области</w:t>
      </w:r>
    </w:p>
    <w:p w:rsidR="003B05EF" w:rsidRDefault="003B05EF">
      <w:pPr>
        <w:tabs>
          <w:tab w:val="left" w:pos="709"/>
        </w:tabs>
        <w:jc w:val="center"/>
        <w:rPr>
          <w:color w:val="auto"/>
          <w:sz w:val="28"/>
        </w:rPr>
      </w:pPr>
    </w:p>
    <w:p w:rsidR="003B05EF" w:rsidRDefault="00014785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auto"/>
          <w:sz w:val="28"/>
        </w:rPr>
        <w:t>т 19</w:t>
      </w:r>
      <w:r>
        <w:rPr>
          <w:color w:val="auto"/>
          <w:sz w:val="28"/>
          <w:szCs w:val="28"/>
          <w:highlight w:val="white"/>
        </w:rPr>
        <w:t>.08.2024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auto"/>
          <w:sz w:val="28"/>
          <w:highlight w:val="white"/>
        </w:rPr>
        <w:t>о п</w:t>
      </w:r>
      <w:r>
        <w:rPr>
          <w:color w:val="auto"/>
          <w:sz w:val="28"/>
        </w:rPr>
        <w:t>ро</w:t>
      </w:r>
      <w:r>
        <w:rPr>
          <w:color w:val="auto"/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rFonts w:eastAsia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Нижнемальцевского </w:t>
      </w:r>
      <w:r>
        <w:rPr>
          <w:rFonts w:eastAsia="Times New Roman" w:cs="Times New Roman"/>
          <w:color w:val="auto"/>
          <w:sz w:val="28"/>
        </w:rPr>
        <w:t>сельского округа Сасовского района Рязанской области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прилагаемые правила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rFonts w:ascii="Times New Roman" w:hAnsi="Times New Roman"/>
          <w:color w:val="auto"/>
          <w:sz w:val="28"/>
        </w:rPr>
        <w:t xml:space="preserve">Нижнемальцевского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сельского округа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Сасовского района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3B05EF" w:rsidRDefault="0001478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правилам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области применительно к территории </w:t>
      </w:r>
      <w:r>
        <w:rPr>
          <w:rFonts w:ascii="Times New Roman" w:hAnsi="Times New Roman"/>
          <w:color w:val="auto"/>
          <w:sz w:val="28"/>
        </w:rPr>
        <w:t xml:space="preserve">Нижнемальцевского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сельского округа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Сасовского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B05EF" w:rsidRDefault="0001478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B05EF" w:rsidRDefault="0001478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B05EF" w:rsidRDefault="0001478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Сасовский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Признать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не подлежащим применению</w:t>
      </w:r>
      <w:r>
        <w:rPr>
          <w:rFonts w:ascii="Times New Roman" w:hAnsi="Times New Roman"/>
          <w:color w:val="auto"/>
          <w:sz w:val="28"/>
        </w:rPr>
        <w:t xml:space="preserve"> решение Сасовской районной Думы Рязанской области от 17.04.2017 № 34 «Об утверждении Правил землепользования и застройки территории муниципального образования – Нижнемальцевское сельское поселение Сасовского муниципального района Рязанской области».</w:t>
      </w:r>
    </w:p>
    <w:p w:rsidR="003B05EF" w:rsidRDefault="00014785" w:rsidP="000147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</w:rPr>
        <w:t xml:space="preserve">на </w:t>
      </w:r>
      <w:r>
        <w:rPr>
          <w:rFonts w:ascii="Times New Roman" w:hAnsi="Times New Roman"/>
          <w:color w:val="auto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3B05EF" w:rsidRDefault="003B05EF">
      <w:pPr>
        <w:tabs>
          <w:tab w:val="left" w:pos="709"/>
        </w:tabs>
        <w:jc w:val="center"/>
        <w:rPr>
          <w:color w:val="auto"/>
          <w:sz w:val="28"/>
        </w:rPr>
      </w:pPr>
    </w:p>
    <w:p w:rsidR="003B05EF" w:rsidRDefault="003B05EF">
      <w:pPr>
        <w:tabs>
          <w:tab w:val="left" w:pos="709"/>
        </w:tabs>
        <w:jc w:val="center"/>
        <w:rPr>
          <w:color w:val="auto"/>
          <w:sz w:val="28"/>
        </w:rPr>
      </w:pPr>
    </w:p>
    <w:p w:rsidR="003B05EF" w:rsidRDefault="00014785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3B05E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31" w:rsidRDefault="00EF2931">
      <w:pPr>
        <w:pStyle w:val="30"/>
      </w:pPr>
      <w:r>
        <w:separator/>
      </w:r>
    </w:p>
  </w:endnote>
  <w:endnote w:type="continuationSeparator" w:id="0">
    <w:p w:rsidR="00EF2931" w:rsidRDefault="00EF293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31" w:rsidRDefault="00EF2931">
      <w:pPr>
        <w:pStyle w:val="30"/>
      </w:pPr>
      <w:r>
        <w:separator/>
      </w:r>
    </w:p>
  </w:footnote>
  <w:footnote w:type="continuationSeparator" w:id="0">
    <w:p w:rsidR="00EF2931" w:rsidRDefault="00EF293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EF" w:rsidRDefault="00014785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A8223E" w:rsidRPr="00A8223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B05EF" w:rsidRDefault="003B05EF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2A2"/>
    <w:multiLevelType w:val="multilevel"/>
    <w:tmpl w:val="B82031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EF"/>
    <w:rsid w:val="00014785"/>
    <w:rsid w:val="003B05EF"/>
    <w:rsid w:val="00620CE8"/>
    <w:rsid w:val="00A8223E"/>
    <w:rsid w:val="00E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2BA3"/>
  <w15:docId w15:val="{5A690BBF-01BD-4FD4-A2D4-D6795E5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209</cp:revision>
  <dcterms:created xsi:type="dcterms:W3CDTF">2024-09-19T07:40:00Z</dcterms:created>
  <dcterms:modified xsi:type="dcterms:W3CDTF">2024-09-19T07:49:00Z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