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3D" w:rsidRDefault="006C6EF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13D" w:rsidRDefault="006C6EF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E013D" w:rsidRDefault="006C6EF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E013D" w:rsidRDefault="008E013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E013D" w:rsidRDefault="008E013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E013D" w:rsidRDefault="006C6EF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E013D" w:rsidRDefault="008E013D">
      <w:pPr>
        <w:tabs>
          <w:tab w:val="left" w:pos="709"/>
        </w:tabs>
        <w:jc w:val="center"/>
        <w:rPr>
          <w:sz w:val="28"/>
        </w:rPr>
      </w:pPr>
    </w:p>
    <w:p w:rsidR="008E013D" w:rsidRDefault="008E013D">
      <w:pPr>
        <w:tabs>
          <w:tab w:val="left" w:pos="709"/>
        </w:tabs>
        <w:jc w:val="center"/>
        <w:rPr>
          <w:sz w:val="28"/>
        </w:rPr>
      </w:pPr>
    </w:p>
    <w:p w:rsidR="008E013D" w:rsidRDefault="006C6EF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0619D">
        <w:rPr>
          <w:sz w:val="28"/>
        </w:rPr>
        <w:t>26</w:t>
      </w:r>
      <w:r>
        <w:rPr>
          <w:sz w:val="28"/>
        </w:rPr>
        <w:t>»</w:t>
      </w:r>
      <w:r w:rsidR="00E0619D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 </w:t>
      </w:r>
      <w:r w:rsidR="00E0619D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№ </w:t>
      </w:r>
      <w:r w:rsidR="00E0619D">
        <w:rPr>
          <w:sz w:val="28"/>
        </w:rPr>
        <w:t>502-п</w:t>
      </w:r>
    </w:p>
    <w:p w:rsidR="008E013D" w:rsidRDefault="008E013D">
      <w:pPr>
        <w:tabs>
          <w:tab w:val="left" w:pos="709"/>
        </w:tabs>
        <w:jc w:val="both"/>
        <w:rPr>
          <w:color w:val="auto"/>
          <w:sz w:val="28"/>
        </w:rPr>
      </w:pPr>
    </w:p>
    <w:p w:rsidR="008E013D" w:rsidRDefault="008E013D">
      <w:pPr>
        <w:tabs>
          <w:tab w:val="left" w:pos="709"/>
        </w:tabs>
        <w:jc w:val="both"/>
        <w:rPr>
          <w:color w:val="auto"/>
          <w:sz w:val="28"/>
        </w:rPr>
      </w:pPr>
    </w:p>
    <w:p w:rsidR="008E013D" w:rsidRDefault="006C6EF3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 утверждении изменений в генеральный план муниципального образования – Овчинниковское сельское поселение Касимовского муниципального района</w:t>
      </w:r>
    </w:p>
    <w:p w:rsidR="008E013D" w:rsidRDefault="006C6EF3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Рязанской области</w:t>
      </w:r>
    </w:p>
    <w:p w:rsidR="008E013D" w:rsidRDefault="008E013D">
      <w:pPr>
        <w:tabs>
          <w:tab w:val="left" w:pos="709"/>
        </w:tabs>
        <w:jc w:val="center"/>
        <w:rPr>
          <w:sz w:val="32"/>
        </w:rPr>
      </w:pPr>
    </w:p>
    <w:p w:rsidR="008E013D" w:rsidRDefault="006C6EF3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000000" w:themeColor="text1"/>
          <w:spacing w:val="-6"/>
          <w:sz w:val="28"/>
          <w:szCs w:val="28"/>
        </w:rPr>
        <w:t xml:space="preserve">статьи </w:t>
      </w:r>
      <w:r>
        <w:rPr>
          <w:color w:val="000000" w:themeColor="text1"/>
          <w:sz w:val="28"/>
          <w:szCs w:val="28"/>
        </w:rPr>
        <w:t>2 Закона Ряза</w:t>
      </w:r>
      <w:r>
        <w:rPr>
          <w:color w:val="000000" w:themeColor="text1"/>
          <w:sz w:val="28"/>
          <w:szCs w:val="28"/>
        </w:rPr>
        <w:t>нской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</w:t>
      </w:r>
      <w:r>
        <w:rPr>
          <w:color w:val="000000" w:themeColor="text1"/>
          <w:sz w:val="28"/>
          <w:szCs w:val="28"/>
        </w:rPr>
        <w:t>ти Рязанской области», с учетом заключения о результатах общественных обсуждений                   о</w:t>
      </w:r>
      <w:r>
        <w:rPr>
          <w:color w:val="000000" w:themeColor="text1"/>
          <w:sz w:val="28"/>
          <w:szCs w:val="28"/>
        </w:rPr>
        <w:t xml:space="preserve">т </w:t>
      </w:r>
      <w:r>
        <w:rPr>
          <w:color w:val="000000" w:themeColor="text1"/>
          <w:sz w:val="28"/>
          <w:szCs w:val="28"/>
        </w:rPr>
        <w:t>19.08.2024</w:t>
      </w:r>
      <w:r>
        <w:rPr>
          <w:color w:val="000000" w:themeColor="text1"/>
          <w:sz w:val="28"/>
          <w:szCs w:val="28"/>
        </w:rPr>
        <w:t>, руководствуясь постановлением Правительства Рязанской области</w:t>
      </w:r>
      <w:r>
        <w:rPr>
          <w:color w:val="000000" w:themeColor="text1"/>
          <w:sz w:val="28"/>
          <w:szCs w:val="28"/>
        </w:rPr>
        <w:br/>
        <w:t>от 06.08.2008 № 153 «Об утверждении Положения о главном управлении архитектуры и</w:t>
      </w:r>
      <w:r>
        <w:rPr>
          <w:color w:val="000000" w:themeColor="text1"/>
          <w:sz w:val="28"/>
          <w:szCs w:val="28"/>
        </w:rPr>
        <w:t xml:space="preserve"> градостроительства Рязанской области», главное</w:t>
      </w:r>
      <w:r>
        <w:rPr>
          <w:color w:val="000000" w:themeColor="text1"/>
          <w:sz w:val="28"/>
          <w:szCs w:val="28"/>
        </w:rPr>
        <w:br/>
        <w:t>управление архитектуры и градостроительства Рязанской области ПОСТАНОВЛЯЕТ:</w:t>
      </w:r>
    </w:p>
    <w:p w:rsidR="008E013D" w:rsidRDefault="006C6EF3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генеральный план муниципального образования – </w:t>
      </w:r>
      <w:r>
        <w:rPr>
          <w:color w:val="000000" w:themeColor="text1"/>
          <w:sz w:val="28"/>
          <w:szCs w:val="28"/>
        </w:rPr>
        <w:t>Овчинниковское сельское поселение Касимовского</w:t>
      </w:r>
      <w:r>
        <w:rPr>
          <w:color w:val="000000" w:themeColor="text1"/>
          <w:sz w:val="28"/>
          <w:szCs w:val="28"/>
        </w:rPr>
        <w:t xml:space="preserve"> муниципального ра</w:t>
      </w:r>
      <w:r>
        <w:rPr>
          <w:color w:val="000000" w:themeColor="text1"/>
          <w:sz w:val="28"/>
          <w:szCs w:val="28"/>
        </w:rPr>
        <w:t>йона Рязанской области, утвержденный постановлением главного управления архитектуры и градостроительства Рязанской области</w:t>
      </w:r>
      <w:r>
        <w:rPr>
          <w:color w:val="000000" w:themeColor="text1"/>
          <w:sz w:val="28"/>
          <w:szCs w:val="28"/>
        </w:rPr>
        <w:br/>
        <w:t>от 13.04.2022 № 180-п «Об утверждении генерального плана муниципального образования –</w:t>
      </w:r>
      <w:r>
        <w:rPr>
          <w:color w:val="000000" w:themeColor="text1"/>
          <w:sz w:val="28"/>
          <w:szCs w:val="28"/>
        </w:rPr>
        <w:t xml:space="preserve"> Овчинниковское сельское поселение Касимовского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области» </w:t>
      </w:r>
      <w:r>
        <w:rPr>
          <w:color w:val="000000" w:themeColor="text1"/>
          <w:sz w:val="28"/>
          <w:szCs w:val="27"/>
        </w:rPr>
        <w:t>(в редакции постановления Главархитектуры Рязанской области от 02.08.2024 № 391-п)</w:t>
      </w:r>
      <w:r>
        <w:rPr>
          <w:color w:val="000000" w:themeColor="text1"/>
          <w:sz w:val="28"/>
          <w:szCs w:val="28"/>
        </w:rPr>
        <w:t>:</w:t>
      </w:r>
    </w:p>
    <w:p w:rsidR="008E013D" w:rsidRDefault="006C6EF3">
      <w:pPr>
        <w:pStyle w:val="aa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  <w:szCs w:val="28"/>
        </w:rPr>
        <w:t>в пункте 2 положения о территориальном планировании:</w:t>
      </w:r>
    </w:p>
    <w:p w:rsidR="008E013D" w:rsidRDefault="006C6EF3">
      <w:pPr>
        <w:ind w:firstLine="709"/>
        <w:jc w:val="both"/>
      </w:pPr>
      <w:r>
        <w:rPr>
          <w:bCs/>
          <w:color w:val="000000" w:themeColor="text1"/>
          <w:sz w:val="28"/>
          <w:szCs w:val="28"/>
          <w:shd w:val="clear" w:color="FFFFFF" w:fill="FFFFFF"/>
          <w:lang w:bidi="ru-RU"/>
        </w:rPr>
        <w:t xml:space="preserve">а) </w:t>
      </w:r>
      <w:r>
        <w:rPr>
          <w:color w:val="000000" w:themeColor="text1"/>
          <w:sz w:val="28"/>
          <w:szCs w:val="28"/>
        </w:rPr>
        <w:t xml:space="preserve">после </w:t>
      </w:r>
      <w:r>
        <w:rPr>
          <w:rFonts w:eastAsia="Calibri" w:cs="Calibri"/>
          <w:bCs/>
          <w:color w:val="000000" w:themeColor="text1"/>
          <w:sz w:val="28"/>
          <w:szCs w:val="28"/>
          <w:shd w:val="clear" w:color="FFFFFF" w:fill="FFFFFF"/>
          <w:lang w:bidi="ru-RU"/>
        </w:rPr>
        <w:t>абзаца одиннадцатого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FFFFFF" w:fill="FFFFFF"/>
          <w:lang w:bidi="ru-RU"/>
        </w:rPr>
        <w:t>дополнить</w:t>
      </w:r>
      <w:r>
        <w:rPr>
          <w:rFonts w:eastAsia="Calibri" w:cs="Calibri"/>
          <w:bCs/>
          <w:color w:val="000000" w:themeColor="text1"/>
          <w:sz w:val="28"/>
          <w:szCs w:val="28"/>
          <w:shd w:val="clear" w:color="FFFFFF" w:fill="FFFFFF"/>
          <w:lang w:bidi="ru-RU"/>
        </w:rPr>
        <w:t xml:space="preserve"> абзацем следующего содержания:</w:t>
      </w:r>
    </w:p>
    <w:p w:rsidR="008E013D" w:rsidRDefault="006C6EF3">
      <w:pPr>
        <w:ind w:left="-142" w:right="140" w:firstLine="851"/>
        <w:jc w:val="both"/>
      </w:pPr>
      <w:r>
        <w:rPr>
          <w:rFonts w:eastAsia="xo thames;times new roman" w:cs="Times New Roman"/>
          <w:bCs/>
          <w:color w:val="000000" w:themeColor="text1"/>
          <w:sz w:val="28"/>
          <w:szCs w:val="28"/>
          <w:lang w:bidi="ru-RU"/>
        </w:rPr>
        <w:t>«</w:t>
      </w:r>
      <w:r>
        <w:rPr>
          <w:rFonts w:eastAsia="Times New Roman"/>
          <w:color w:val="000000" w:themeColor="text1"/>
          <w:sz w:val="28"/>
          <w:szCs w:val="28"/>
          <w:lang w:eastAsia="ar-SA"/>
        </w:rPr>
        <w:t>З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она отдыха предназначена для организации отдыха, туризма, физкультурно-оздоровительной и спортивной деятельности</w:t>
      </w:r>
      <w:r>
        <w:rPr>
          <w:rFonts w:eastAsia="xo thames;times new roman" w:cs="Times New Roman"/>
          <w:bCs/>
          <w:color w:val="000000" w:themeColor="text1"/>
          <w:sz w:val="28"/>
          <w:szCs w:val="28"/>
          <w:lang w:eastAsia="ar-SA" w:bidi="ru-RU"/>
        </w:rPr>
        <w:t>.»;</w:t>
      </w:r>
    </w:p>
    <w:p w:rsidR="008E013D" w:rsidRDefault="006C6EF3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</w:rPr>
        <w:t xml:space="preserve">б) таблицу перечня функциональных зон дополнить строкой следующего </w:t>
      </w:r>
      <w:r>
        <w:rPr>
          <w:color w:val="000000" w:themeColor="text1"/>
          <w:sz w:val="28"/>
        </w:rPr>
        <w:lastRenderedPageBreak/>
        <w:t>содержания:</w:t>
      </w:r>
    </w:p>
    <w:tbl>
      <w:tblPr>
        <w:tblW w:w="9998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284"/>
        <w:gridCol w:w="1559"/>
        <w:gridCol w:w="5527"/>
        <w:gridCol w:w="1560"/>
        <w:gridCol w:w="426"/>
      </w:tblGrid>
      <w:tr w:rsidR="008E013D">
        <w:trPr>
          <w:trHeight w:val="544"/>
          <w:tblHeader/>
        </w:trPr>
        <w:tc>
          <w:tcPr>
            <w:tcW w:w="6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EFF" w:fill="FFFEFF"/>
          </w:tcPr>
          <w:p w:rsidR="008E013D" w:rsidRDefault="008E013D">
            <w:pPr>
              <w:pStyle w:val="afb"/>
              <w:widowControl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FFFEFF" w:fill="FFFEFF"/>
          </w:tcPr>
          <w:p w:rsidR="008E013D" w:rsidRDefault="006C6EF3">
            <w:pPr>
              <w:pStyle w:val="afb"/>
              <w:widowControl w:val="0"/>
              <w:numPr>
                <w:ilvl w:val="0"/>
                <w:numId w:val="33"/>
              </w:num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FFFEFF" w:fill="FFFEFF"/>
            <w:vAlign w:val="center"/>
          </w:tcPr>
          <w:p w:rsidR="008E013D" w:rsidRDefault="006C6EF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701010602</w:t>
            </w:r>
          </w:p>
        </w:tc>
        <w:tc>
          <w:tcPr>
            <w:tcW w:w="5527" w:type="dxa"/>
            <w:shd w:val="clear" w:color="FFFEFF" w:fill="FFFEFF"/>
            <w:vAlign w:val="center"/>
          </w:tcPr>
          <w:p w:rsidR="008E013D" w:rsidRDefault="006C6EF3">
            <w:pPr>
              <w:pStyle w:val="afb"/>
              <w:widowControl w:val="0"/>
              <w:ind w:left="0" w:firstLine="170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Зона отдыха</w:t>
            </w:r>
          </w:p>
        </w:tc>
        <w:tc>
          <w:tcPr>
            <w:tcW w:w="1560" w:type="dxa"/>
            <w:shd w:val="clear" w:color="FFFEFF" w:fill="FFFEFF"/>
            <w:vAlign w:val="center"/>
          </w:tcPr>
          <w:p w:rsidR="008E013D" w:rsidRDefault="006C6EF3">
            <w:pPr>
              <w:pStyle w:val="afb"/>
              <w:widowControl w:val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5.2</w:t>
            </w:r>
          </w:p>
        </w:tc>
        <w:tc>
          <w:tcPr>
            <w:tcW w:w="426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FFFEFF" w:fill="FFFEFF"/>
            <w:vAlign w:val="bottom"/>
          </w:tcPr>
          <w:p w:rsidR="008E013D" w:rsidRDefault="006C6EF3">
            <w:pPr>
              <w:pStyle w:val="afb"/>
              <w:widowControl w:val="0"/>
              <w:numPr>
                <w:ilvl w:val="0"/>
                <w:numId w:val="33"/>
              </w:numPr>
              <w:ind w:left="57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shd w:val="clear" w:color="FFFFFF" w:fill="FFFFFF"/>
              </w:rPr>
              <w:t>»;</w:t>
            </w:r>
          </w:p>
        </w:tc>
      </w:tr>
    </w:tbl>
    <w:p w:rsidR="008E013D" w:rsidRDefault="006C6EF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в) таблицу, определяющую площади функциональных зон, </w:t>
      </w:r>
      <w:r>
        <w:rPr>
          <w:bCs/>
          <w:color w:val="000000" w:themeColor="text1"/>
          <w:sz w:val="28"/>
          <w:szCs w:val="28"/>
          <w:shd w:val="clear" w:color="FFFFFF" w:fill="FFFFFF"/>
          <w:lang w:bidi="ru-RU"/>
        </w:rPr>
        <w:t>исключить</w:t>
      </w:r>
      <w:r>
        <w:rPr>
          <w:color w:val="000000" w:themeColor="text1"/>
          <w:sz w:val="28"/>
        </w:rPr>
        <w:t>;</w:t>
      </w:r>
    </w:p>
    <w:p w:rsidR="008E013D" w:rsidRDefault="006C6EF3">
      <w:pPr>
        <w:pStyle w:val="aa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7"/>
        </w:rPr>
        <w:t>в приложении № 1 согласно приложению № 1 к настоящему постановлению;</w:t>
      </w:r>
    </w:p>
    <w:p w:rsidR="008E013D" w:rsidRDefault="006C6EF3">
      <w:pPr>
        <w:pStyle w:val="aa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>в приложении № 2 согласно приложению № 2 к настоящему постановлению</w:t>
      </w:r>
      <w:r>
        <w:rPr>
          <w:color w:val="000000" w:themeColor="text1"/>
        </w:rPr>
        <w:t>;</w:t>
      </w:r>
    </w:p>
    <w:p w:rsidR="008E013D" w:rsidRDefault="006C6EF3">
      <w:pPr>
        <w:pStyle w:val="aa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8"/>
        </w:rPr>
        <w:t xml:space="preserve">4) </w:t>
      </w:r>
      <w:r>
        <w:rPr>
          <w:color w:val="000000" w:themeColor="text1"/>
          <w:sz w:val="28"/>
          <w:szCs w:val="27"/>
        </w:rPr>
        <w:t>в приложении № 3 согласно приложению № 3 к на</w:t>
      </w:r>
      <w:r>
        <w:rPr>
          <w:color w:val="000000" w:themeColor="text1"/>
          <w:sz w:val="28"/>
          <w:szCs w:val="27"/>
        </w:rPr>
        <w:t>стоящему постановлению.</w:t>
      </w:r>
    </w:p>
    <w:p w:rsidR="008E013D" w:rsidRDefault="006C6EF3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7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013D" w:rsidRDefault="006C6EF3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</w:t>
      </w:r>
      <w:r>
        <w:rPr>
          <w:color w:val="000000" w:themeColor="text1"/>
          <w:sz w:val="28"/>
        </w:rPr>
        <w:t xml:space="preserve">генеральный план муниципального образования – </w:t>
      </w:r>
      <w:r>
        <w:rPr>
          <w:color w:val="000000" w:themeColor="text1"/>
          <w:sz w:val="28"/>
          <w:szCs w:val="28"/>
        </w:rPr>
        <w:t>Овчинниковское сельское поселение Касимовского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</w:t>
      </w:r>
      <w:r>
        <w:rPr>
          <w:color w:val="000000" w:themeColor="text1"/>
          <w:sz w:val="28"/>
          <w:szCs w:val="28"/>
        </w:rPr>
        <w:t>онных системах обеспечения градостроительной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8E013D" w:rsidRDefault="006C6EF3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8E013D" w:rsidRDefault="006C6EF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</w:t>
      </w:r>
      <w:r>
        <w:rPr>
          <w:rFonts w:ascii="Times New Roman" w:hAnsi="Times New Roman"/>
          <w:color w:val="000000" w:themeColor="text1"/>
          <w:sz w:val="28"/>
          <w:szCs w:val="28"/>
        </w:rPr>
        <w:t>вом департаменте аппарата Губернатора и Правительства Рязанской области;</w:t>
      </w:r>
    </w:p>
    <w:p w:rsidR="008E013D" w:rsidRDefault="006C6EF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8E013D" w:rsidRDefault="006C6EF3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и</w:t>
      </w:r>
      <w:r>
        <w:rPr>
          <w:color w:val="000000" w:themeColor="text1"/>
          <w:sz w:val="28"/>
          <w:szCs w:val="28"/>
        </w:rPr>
        <w:t>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8E013D" w:rsidRDefault="006C6EF3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</w:t>
      </w:r>
      <w:r>
        <w:rPr>
          <w:color w:val="000000" w:themeColor="text1"/>
          <w:sz w:val="28"/>
          <w:szCs w:val="28"/>
        </w:rPr>
        <w:t xml:space="preserve">зования – Касимовский муниципальный район Рязанской области, главе муниципального образования – </w:t>
      </w:r>
      <w:r>
        <w:rPr>
          <w:color w:val="000000" w:themeColor="text1"/>
          <w:sz w:val="28"/>
          <w:szCs w:val="28"/>
        </w:rPr>
        <w:t>Овчинниковское сельское поселение Касимовского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 официальном сайте муниц</w:t>
      </w:r>
      <w:r>
        <w:rPr>
          <w:color w:val="000000" w:themeColor="text1"/>
          <w:sz w:val="28"/>
          <w:szCs w:val="28"/>
        </w:rPr>
        <w:t>ипального образования в сети «Интернет», публикацию в средствах массовой информации.</w:t>
      </w:r>
    </w:p>
    <w:p w:rsidR="008E013D" w:rsidRDefault="006C6EF3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</w:t>
      </w:r>
      <w:r>
        <w:rPr>
          <w:color w:val="000000" w:themeColor="text1"/>
          <w:sz w:val="28"/>
          <w:szCs w:val="28"/>
        </w:rPr>
        <w:t>области Т.С. Попкову.</w:t>
      </w:r>
    </w:p>
    <w:p w:rsidR="008E013D" w:rsidRDefault="008E013D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8E013D" w:rsidRDefault="008E013D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8E013D" w:rsidRDefault="006C6EF3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8E013D">
      <w:headerReference w:type="default" r:id="rId8"/>
      <w:pgSz w:w="11906" w:h="16838"/>
      <w:pgMar w:top="1191" w:right="567" w:bottom="124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F3" w:rsidRDefault="006C6EF3">
      <w:pPr>
        <w:pStyle w:val="30"/>
      </w:pPr>
      <w:r>
        <w:separator/>
      </w:r>
    </w:p>
  </w:endnote>
  <w:endnote w:type="continuationSeparator" w:id="0">
    <w:p w:rsidR="006C6EF3" w:rsidRDefault="006C6EF3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auto"/>
    <w:pitch w:val="default"/>
  </w:font>
  <w:font w:name="xo thames;times new 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F3" w:rsidRDefault="006C6EF3">
      <w:pPr>
        <w:pStyle w:val="30"/>
      </w:pPr>
      <w:r>
        <w:separator/>
      </w:r>
    </w:p>
  </w:footnote>
  <w:footnote w:type="continuationSeparator" w:id="0">
    <w:p w:rsidR="006C6EF3" w:rsidRDefault="006C6EF3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13D" w:rsidRDefault="006C6EF3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E0619D" w:rsidRPr="00E0619D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8E013D" w:rsidRDefault="008E013D">
    <w:pPr>
      <w:pStyle w:val="a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5C6"/>
    <w:multiLevelType w:val="multilevel"/>
    <w:tmpl w:val="B0705C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8B11A68"/>
    <w:multiLevelType w:val="multilevel"/>
    <w:tmpl w:val="BBF8B4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" w15:restartNumberingAfterBreak="0">
    <w:nsid w:val="09274A54"/>
    <w:multiLevelType w:val="hybridMultilevel"/>
    <w:tmpl w:val="7A0C9A24"/>
    <w:lvl w:ilvl="0" w:tplc="DE446D9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FC00C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554B7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464E5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16814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422CB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DF8E0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C7015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6C8DD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9E6650F"/>
    <w:multiLevelType w:val="multilevel"/>
    <w:tmpl w:val="9E6C42A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0FEB4C4A"/>
    <w:multiLevelType w:val="multilevel"/>
    <w:tmpl w:val="85D4A7D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11190CE8"/>
    <w:multiLevelType w:val="multilevel"/>
    <w:tmpl w:val="063EDD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1650CB2"/>
    <w:multiLevelType w:val="multilevel"/>
    <w:tmpl w:val="C9DE0392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53C403A"/>
    <w:multiLevelType w:val="multilevel"/>
    <w:tmpl w:val="531487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EE97D63"/>
    <w:multiLevelType w:val="multilevel"/>
    <w:tmpl w:val="9CAAB8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F4C4DC1"/>
    <w:multiLevelType w:val="multilevel"/>
    <w:tmpl w:val="8E3654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F6B0D94"/>
    <w:multiLevelType w:val="multilevel"/>
    <w:tmpl w:val="5ACA8FB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216552B9"/>
    <w:multiLevelType w:val="hybridMultilevel"/>
    <w:tmpl w:val="AFC818CC"/>
    <w:lvl w:ilvl="0" w:tplc="C8B2F79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8D2FE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86AD8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97854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7C68E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28C1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29609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B2C7D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7062C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1794946"/>
    <w:multiLevelType w:val="hybridMultilevel"/>
    <w:tmpl w:val="69CAD99C"/>
    <w:lvl w:ilvl="0" w:tplc="C8BC641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E1ABD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9AE9B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EE26B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EC2D4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DEA8C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728D2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AB8A9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3AABF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22F13E8F"/>
    <w:multiLevelType w:val="multilevel"/>
    <w:tmpl w:val="D4BCEE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E041BA3"/>
    <w:multiLevelType w:val="multilevel"/>
    <w:tmpl w:val="4B58D6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6174166"/>
    <w:multiLevelType w:val="multilevel"/>
    <w:tmpl w:val="670233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BB13065"/>
    <w:multiLevelType w:val="hybridMultilevel"/>
    <w:tmpl w:val="7A4ADEAC"/>
    <w:lvl w:ilvl="0" w:tplc="124093B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DAF6B88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C4CEBAE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C38ED60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BE94DD9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775A41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887C6DD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4FBE84A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86DAC0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3C7E7623"/>
    <w:multiLevelType w:val="multilevel"/>
    <w:tmpl w:val="0EB8FE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4DD156F"/>
    <w:multiLevelType w:val="multilevel"/>
    <w:tmpl w:val="824285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B717413"/>
    <w:multiLevelType w:val="hybridMultilevel"/>
    <w:tmpl w:val="89D2CCD0"/>
    <w:lvl w:ilvl="0" w:tplc="CA14EF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8C6E9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8D0AD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5EC02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1FAA0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BAEBB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B7CDC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CA0A3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62E82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BA53E56"/>
    <w:multiLevelType w:val="multilevel"/>
    <w:tmpl w:val="B592322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506F7749"/>
    <w:multiLevelType w:val="multilevel"/>
    <w:tmpl w:val="7BE439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54800972"/>
    <w:multiLevelType w:val="hybridMultilevel"/>
    <w:tmpl w:val="06A09BE0"/>
    <w:lvl w:ilvl="0" w:tplc="4BFEC5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96673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C28B0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DE4E3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4407F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BFCB7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F5864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942FA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EF20D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5CF60B65"/>
    <w:multiLevelType w:val="multilevel"/>
    <w:tmpl w:val="C5B68A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61CD3E7C"/>
    <w:multiLevelType w:val="multilevel"/>
    <w:tmpl w:val="F586B2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645267B0"/>
    <w:multiLevelType w:val="multilevel"/>
    <w:tmpl w:val="17CAE5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67091C59"/>
    <w:multiLevelType w:val="multilevel"/>
    <w:tmpl w:val="AEF457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6B450019"/>
    <w:multiLevelType w:val="multilevel"/>
    <w:tmpl w:val="70DABD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7345724E"/>
    <w:multiLevelType w:val="multilevel"/>
    <w:tmpl w:val="0F6281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737342F1"/>
    <w:multiLevelType w:val="multilevel"/>
    <w:tmpl w:val="F1E47E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74577CF1"/>
    <w:multiLevelType w:val="multilevel"/>
    <w:tmpl w:val="AE36F2F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755B00D4"/>
    <w:multiLevelType w:val="multilevel"/>
    <w:tmpl w:val="E60E2E6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2" w15:restartNumberingAfterBreak="0">
    <w:nsid w:val="77E8648D"/>
    <w:multiLevelType w:val="multilevel"/>
    <w:tmpl w:val="BCB049B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7CE05FAD"/>
    <w:multiLevelType w:val="multilevel"/>
    <w:tmpl w:val="511AD3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3"/>
  </w:num>
  <w:num w:numId="2">
    <w:abstractNumId w:val="22"/>
  </w:num>
  <w:num w:numId="3">
    <w:abstractNumId w:val="19"/>
  </w:num>
  <w:num w:numId="4">
    <w:abstractNumId w:val="18"/>
  </w:num>
  <w:num w:numId="5">
    <w:abstractNumId w:val="29"/>
  </w:num>
  <w:num w:numId="6">
    <w:abstractNumId w:val="10"/>
  </w:num>
  <w:num w:numId="7">
    <w:abstractNumId w:val="33"/>
  </w:num>
  <w:num w:numId="8">
    <w:abstractNumId w:val="17"/>
  </w:num>
  <w:num w:numId="9">
    <w:abstractNumId w:val="23"/>
  </w:num>
  <w:num w:numId="10">
    <w:abstractNumId w:val="3"/>
  </w:num>
  <w:num w:numId="11">
    <w:abstractNumId w:val="30"/>
  </w:num>
  <w:num w:numId="12">
    <w:abstractNumId w:val="0"/>
  </w:num>
  <w:num w:numId="13">
    <w:abstractNumId w:val="5"/>
  </w:num>
  <w:num w:numId="14">
    <w:abstractNumId w:val="12"/>
  </w:num>
  <w:num w:numId="15">
    <w:abstractNumId w:val="31"/>
  </w:num>
  <w:num w:numId="16">
    <w:abstractNumId w:val="16"/>
  </w:num>
  <w:num w:numId="17">
    <w:abstractNumId w:val="26"/>
  </w:num>
  <w:num w:numId="18">
    <w:abstractNumId w:val="28"/>
  </w:num>
  <w:num w:numId="19">
    <w:abstractNumId w:val="15"/>
  </w:num>
  <w:num w:numId="20">
    <w:abstractNumId w:val="21"/>
  </w:num>
  <w:num w:numId="21">
    <w:abstractNumId w:val="1"/>
  </w:num>
  <w:num w:numId="22">
    <w:abstractNumId w:val="4"/>
  </w:num>
  <w:num w:numId="23">
    <w:abstractNumId w:val="24"/>
  </w:num>
  <w:num w:numId="24">
    <w:abstractNumId w:val="25"/>
  </w:num>
  <w:num w:numId="25">
    <w:abstractNumId w:val="14"/>
  </w:num>
  <w:num w:numId="26">
    <w:abstractNumId w:val="20"/>
  </w:num>
  <w:num w:numId="27">
    <w:abstractNumId w:val="9"/>
  </w:num>
  <w:num w:numId="28">
    <w:abstractNumId w:val="27"/>
  </w:num>
  <w:num w:numId="29">
    <w:abstractNumId w:val="32"/>
  </w:num>
  <w:num w:numId="30">
    <w:abstractNumId w:val="8"/>
  </w:num>
  <w:num w:numId="31">
    <w:abstractNumId w:val="7"/>
  </w:num>
  <w:num w:numId="32">
    <w:abstractNumId w:val="6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3D"/>
    <w:rsid w:val="006C6EF3"/>
    <w:rsid w:val="008E013D"/>
    <w:rsid w:val="00E0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572C"/>
  <w15:docId w15:val="{9A6699B8-4CDF-436A-8ED3-666866D7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d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0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c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3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3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112">
    <w:name w:val="Табличный_таблица_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Times New Roman" w:hAnsi="Times New Roman" w:cs="Liberation Serif"/>
      <w:sz w:val="22"/>
      <w:szCs w:val="22"/>
      <w:lang w:eastAsia="ar-SA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76" w:lineRule="auto"/>
    </w:pPr>
    <w:rPr>
      <w:rFonts w:ascii="Times New Roman" w:eastAsia="Arial" w:hAnsi="Times New Roman" w:cs="Liberation Serif"/>
      <w:color w:val="auto"/>
      <w:sz w:val="24"/>
      <w:szCs w:val="24"/>
      <w:lang w:eastAsia="hi-I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207</cp:revision>
  <dcterms:created xsi:type="dcterms:W3CDTF">2024-02-27T07:21:00Z</dcterms:created>
  <dcterms:modified xsi:type="dcterms:W3CDTF">2024-09-26T06:30:00Z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