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93" w:rsidRDefault="00211A90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D62993" w:rsidRDefault="00211A90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62993" w:rsidRDefault="00211A9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62993" w:rsidRDefault="00D6299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62993" w:rsidRDefault="00D62993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62993" w:rsidRDefault="00211A9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62993" w:rsidRDefault="00D62993">
      <w:pPr>
        <w:tabs>
          <w:tab w:val="left" w:pos="709"/>
        </w:tabs>
        <w:jc w:val="center"/>
        <w:rPr>
          <w:sz w:val="28"/>
        </w:rPr>
      </w:pPr>
    </w:p>
    <w:p w:rsidR="00D62993" w:rsidRDefault="00D62993">
      <w:pPr>
        <w:tabs>
          <w:tab w:val="left" w:pos="709"/>
        </w:tabs>
        <w:jc w:val="center"/>
        <w:rPr>
          <w:sz w:val="28"/>
        </w:rPr>
      </w:pPr>
    </w:p>
    <w:p w:rsidR="00D62993" w:rsidRDefault="00211A9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33BFC">
        <w:rPr>
          <w:sz w:val="28"/>
        </w:rPr>
        <w:t>26</w:t>
      </w:r>
      <w:r>
        <w:rPr>
          <w:sz w:val="28"/>
        </w:rPr>
        <w:t>»</w:t>
      </w:r>
      <w:r w:rsidR="00133BFC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</w:t>
      </w:r>
      <w:r w:rsidR="00133BFC">
        <w:rPr>
          <w:sz w:val="28"/>
        </w:rPr>
        <w:t xml:space="preserve">                  </w:t>
      </w:r>
      <w:r>
        <w:rPr>
          <w:sz w:val="28"/>
        </w:rPr>
        <w:t xml:space="preserve"> № </w:t>
      </w:r>
      <w:r w:rsidR="00133BFC">
        <w:rPr>
          <w:sz w:val="28"/>
        </w:rPr>
        <w:t>507-п</w:t>
      </w:r>
    </w:p>
    <w:p w:rsidR="00D62993" w:rsidRDefault="00D62993">
      <w:pPr>
        <w:tabs>
          <w:tab w:val="left" w:pos="709"/>
        </w:tabs>
        <w:jc w:val="both"/>
        <w:rPr>
          <w:sz w:val="28"/>
        </w:rPr>
      </w:pPr>
    </w:p>
    <w:p w:rsidR="00D62993" w:rsidRDefault="00D62993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D62993" w:rsidRDefault="00211A90">
      <w:pPr>
        <w:pStyle w:val="ConsPlusNormal1"/>
        <w:widowControl w:val="0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D62993" w:rsidRDefault="00211A90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Сасовский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 применительно к территории Поляки-</w:t>
      </w:r>
      <w:proofErr w:type="spellStart"/>
      <w:r>
        <w:rPr>
          <w:rFonts w:ascii="Times New Roman" w:hAnsi="Times New Roman"/>
          <w:sz w:val="28"/>
        </w:rPr>
        <w:t>Майдановского</w:t>
      </w:r>
      <w:proofErr w:type="spellEnd"/>
      <w:r>
        <w:rPr>
          <w:rFonts w:ascii="Times New Roman" w:hAnsi="Times New Roman"/>
          <w:sz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</w:rPr>
        <w:t>Сасовского</w:t>
      </w:r>
      <w:proofErr w:type="spellEnd"/>
      <w:r>
        <w:rPr>
          <w:rFonts w:ascii="Times New Roman" w:hAnsi="Times New Roman"/>
          <w:sz w:val="28"/>
        </w:rPr>
        <w:t xml:space="preserve"> района Рязанской области </w:t>
      </w:r>
    </w:p>
    <w:bookmarkEnd w:id="0"/>
    <w:p w:rsidR="00D62993" w:rsidRDefault="00D62993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62993" w:rsidRDefault="00211A90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</w:t>
      </w:r>
      <w:r>
        <w:rPr>
          <w:sz w:val="28"/>
          <w:szCs w:val="28"/>
        </w:rPr>
        <w:t>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</w:t>
      </w:r>
      <w:r>
        <w:rPr>
          <w:sz w:val="28"/>
          <w:szCs w:val="28"/>
        </w:rPr>
        <w:t>зований Рязанской области и органами государственной власти Рязанской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02.09.2024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proofErr w:type="spellStart"/>
      <w:r>
        <w:rPr>
          <w:sz w:val="28"/>
        </w:rPr>
        <w:t>Сасовский</w:t>
      </w:r>
      <w:proofErr w:type="spellEnd"/>
      <w:r>
        <w:rPr>
          <w:sz w:val="28"/>
        </w:rPr>
        <w:t xml:space="preserve"> муниципаль</w:t>
      </w:r>
      <w:r>
        <w:rPr>
          <w:sz w:val="28"/>
        </w:rPr>
        <w:t>ный округ Рязанской области применительно к территории Поляки-</w:t>
      </w:r>
      <w:proofErr w:type="spellStart"/>
      <w:r>
        <w:rPr>
          <w:sz w:val="28"/>
        </w:rPr>
        <w:t>Майдановского</w:t>
      </w:r>
      <w:proofErr w:type="spellEnd"/>
      <w:r>
        <w:rPr>
          <w:sz w:val="28"/>
        </w:rPr>
        <w:t xml:space="preserve"> сельского округа </w:t>
      </w:r>
      <w:proofErr w:type="spellStart"/>
      <w:r>
        <w:rPr>
          <w:sz w:val="28"/>
        </w:rPr>
        <w:t>Сасовского</w:t>
      </w:r>
      <w:proofErr w:type="spellEnd"/>
      <w:r>
        <w:rPr>
          <w:sz w:val="28"/>
        </w:rPr>
        <w:t xml:space="preserve"> района Рязанской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постановлением Правительства Рязанской области </w:t>
      </w:r>
      <w:r>
        <w:rPr>
          <w:sz w:val="28"/>
          <w:szCs w:val="28"/>
        </w:rPr>
        <w:br/>
        <w:t>от 06.08.2008 № 153 «Об утверждении Положения о главном управле</w:t>
      </w:r>
      <w:r>
        <w:rPr>
          <w:sz w:val="28"/>
          <w:szCs w:val="28"/>
        </w:rPr>
        <w:t>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и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D62993" w:rsidRDefault="00211A90" w:rsidP="00211A90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Сасовский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 применительно к территории Поляки-</w:t>
      </w:r>
      <w:proofErr w:type="spellStart"/>
      <w:r>
        <w:rPr>
          <w:rFonts w:ascii="Times New Roman" w:hAnsi="Times New Roman"/>
          <w:sz w:val="28"/>
        </w:rPr>
        <w:t>Майдановского</w:t>
      </w:r>
      <w:proofErr w:type="spellEnd"/>
      <w:r>
        <w:rPr>
          <w:rFonts w:ascii="Times New Roman" w:hAnsi="Times New Roman"/>
          <w:sz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</w:rPr>
        <w:t>Сасовского</w:t>
      </w:r>
      <w:proofErr w:type="spellEnd"/>
      <w:r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</w:rPr>
        <w:br/>
        <w:t>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62993" w:rsidRDefault="00211A90" w:rsidP="00211A90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62993" w:rsidRDefault="00211A90" w:rsidP="00211A90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D62993" w:rsidRDefault="00211A90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Сасовский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 применительно к территории Поляки-</w:t>
      </w:r>
      <w:proofErr w:type="spellStart"/>
      <w:r>
        <w:rPr>
          <w:rFonts w:ascii="Times New Roman" w:hAnsi="Times New Roman"/>
          <w:sz w:val="28"/>
        </w:rPr>
        <w:t>Майдановского</w:t>
      </w:r>
      <w:proofErr w:type="spellEnd"/>
      <w:r>
        <w:rPr>
          <w:rFonts w:ascii="Times New Roman" w:hAnsi="Times New Roman"/>
          <w:sz w:val="28"/>
        </w:rPr>
        <w:t xml:space="preserve"> сельского округа </w:t>
      </w:r>
      <w:proofErr w:type="spellStart"/>
      <w:r>
        <w:rPr>
          <w:rFonts w:ascii="Times New Roman" w:hAnsi="Times New Roman"/>
          <w:sz w:val="28"/>
        </w:rPr>
        <w:t>Сасовского</w:t>
      </w:r>
      <w:proofErr w:type="spellEnd"/>
      <w:r>
        <w:rPr>
          <w:rFonts w:ascii="Times New Roman" w:hAnsi="Times New Roman"/>
          <w:sz w:val="28"/>
        </w:rPr>
        <w:t xml:space="preserve">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федеральной государственной информационной системе территориального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планирования и размещение в государственных и</w:t>
      </w:r>
      <w:r>
        <w:rPr>
          <w:rFonts w:ascii="Times New Roman" w:hAnsi="Times New Roman"/>
          <w:color w:val="auto"/>
          <w:sz w:val="28"/>
          <w:szCs w:val="28"/>
        </w:rPr>
        <w:t xml:space="preserve">нформационных системах обеспечения градостроительной деятельности 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D62993" w:rsidRDefault="00211A9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ния 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D62993" w:rsidRDefault="00211A90" w:rsidP="00211A90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D62993" w:rsidRDefault="00211A9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D62993" w:rsidRDefault="00211A9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</w:t>
      </w:r>
      <w:r>
        <w:rPr>
          <w:rFonts w:ascii="Times New Roman" w:hAnsi="Times New Roman"/>
          <w:color w:val="auto"/>
          <w:sz w:val="28"/>
          <w:szCs w:val="28"/>
        </w:rPr>
        <w:t>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D62993" w:rsidRDefault="00211A90" w:rsidP="00211A90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</w:t>
      </w:r>
      <w:r>
        <w:rPr>
          <w:rFonts w:ascii="Times New Roman" w:hAnsi="Times New Roman"/>
          <w:sz w:val="28"/>
          <w:szCs w:val="28"/>
        </w:rPr>
        <w:t xml:space="preserve"> управления архитектуры и градостроительства Рязанской области в сети «Интернет».</w:t>
      </w:r>
    </w:p>
    <w:p w:rsidR="00D62993" w:rsidRDefault="00211A90" w:rsidP="00211A90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Сасовский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Рязанской области</w:t>
      </w:r>
      <w:r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на официальном сайте муниципально</w:t>
      </w:r>
      <w:r>
        <w:rPr>
          <w:rFonts w:ascii="Times New Roman" w:hAnsi="Times New Roman"/>
          <w:sz w:val="28"/>
          <w:szCs w:val="28"/>
        </w:rPr>
        <w:t>го образов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D62993" w:rsidRDefault="00211A90" w:rsidP="00211A90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подлежащим применению</w:t>
      </w:r>
      <w:r>
        <w:rPr>
          <w:rFonts w:ascii="Times New Roman" w:hAnsi="Times New Roman"/>
          <w:sz w:val="28"/>
          <w:highlight w:val="white"/>
        </w:rPr>
        <w:t xml:space="preserve"> решение Совета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highlight w:val="white"/>
        </w:rPr>
        <w:t xml:space="preserve">– </w:t>
      </w:r>
      <w:proofErr w:type="spellStart"/>
      <w:r>
        <w:rPr>
          <w:rFonts w:ascii="Times New Roman" w:hAnsi="Times New Roman"/>
          <w:sz w:val="28"/>
        </w:rPr>
        <w:t>Трудолюбовское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highlight w:val="white"/>
        </w:rPr>
        <w:t>Сасовского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highlight w:val="white"/>
        </w:rPr>
        <w:t xml:space="preserve"> от 18.12.2013 № 19 «Об утверждении </w:t>
      </w:r>
      <w:r>
        <w:rPr>
          <w:rFonts w:ascii="Times New Roman" w:hAnsi="Times New Roman"/>
          <w:sz w:val="28"/>
          <w:szCs w:val="28"/>
        </w:rPr>
        <w:t xml:space="preserve">генерального плана МО </w:t>
      </w:r>
      <w:r>
        <w:rPr>
          <w:rFonts w:ascii="Times New Roman" w:hAnsi="Times New Roman"/>
          <w:sz w:val="28"/>
          <w:szCs w:val="28"/>
          <w:highlight w:val="white"/>
        </w:rPr>
        <w:t xml:space="preserve">– </w:t>
      </w:r>
      <w:proofErr w:type="spellStart"/>
      <w:r>
        <w:rPr>
          <w:rFonts w:ascii="Times New Roman" w:hAnsi="Times New Roman"/>
          <w:sz w:val="28"/>
        </w:rPr>
        <w:t>Трудолюбовское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highlight w:val="white"/>
        </w:rPr>
        <w:t>Сасовского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муниципального района Рязанской области», </w:t>
      </w:r>
      <w:r>
        <w:rPr>
          <w:rFonts w:ascii="Times New Roman" w:hAnsi="Times New Roman"/>
          <w:sz w:val="28"/>
          <w:highlight w:val="white"/>
        </w:rPr>
        <w:t xml:space="preserve">решение </w:t>
      </w:r>
      <w:proofErr w:type="spellStart"/>
      <w:r>
        <w:rPr>
          <w:rFonts w:ascii="Times New Roman" w:hAnsi="Times New Roman"/>
          <w:sz w:val="28"/>
          <w:highlight w:val="white"/>
        </w:rPr>
        <w:t>Сасовской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районной Думы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от 24.06.2016 № 85 «</w:t>
      </w:r>
      <w:r>
        <w:rPr>
          <w:rFonts w:ascii="Times New Roman" w:hAnsi="Times New Roman"/>
          <w:sz w:val="28"/>
          <w:highlight w:val="white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Генерального плана муниц</w:t>
      </w:r>
      <w:r>
        <w:rPr>
          <w:rFonts w:ascii="Times New Roman" w:hAnsi="Times New Roman"/>
          <w:sz w:val="28"/>
          <w:szCs w:val="28"/>
        </w:rPr>
        <w:t xml:space="preserve">ипального образования </w:t>
      </w:r>
      <w:r>
        <w:rPr>
          <w:rFonts w:ascii="Times New Roman" w:hAnsi="Times New Roman"/>
          <w:sz w:val="28"/>
          <w:szCs w:val="28"/>
          <w:highlight w:val="white"/>
        </w:rPr>
        <w:t xml:space="preserve">– </w:t>
      </w:r>
      <w:proofErr w:type="spellStart"/>
      <w:r>
        <w:rPr>
          <w:rFonts w:ascii="Times New Roman" w:hAnsi="Times New Roman"/>
          <w:sz w:val="28"/>
        </w:rPr>
        <w:t>Трудолюбовское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highlight w:val="white"/>
        </w:rPr>
        <w:t>Сасовского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муниципального района Рязанской области»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D62993" w:rsidRDefault="00211A90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и градостроительства Рязанской области Т.С. Попкову.</w:t>
      </w:r>
    </w:p>
    <w:p w:rsidR="00D62993" w:rsidRDefault="00D62993">
      <w:pPr>
        <w:tabs>
          <w:tab w:val="left" w:pos="709"/>
        </w:tabs>
        <w:jc w:val="both"/>
        <w:rPr>
          <w:sz w:val="28"/>
        </w:rPr>
      </w:pPr>
    </w:p>
    <w:p w:rsidR="00D62993" w:rsidRDefault="00D62993">
      <w:pPr>
        <w:tabs>
          <w:tab w:val="left" w:pos="709"/>
        </w:tabs>
        <w:jc w:val="both"/>
        <w:rPr>
          <w:sz w:val="28"/>
        </w:rPr>
      </w:pPr>
    </w:p>
    <w:p w:rsidR="00D62993" w:rsidRDefault="00211A90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p w:rsidR="00D62993" w:rsidRDefault="00D6299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D62993" w:rsidRDefault="00D62993">
      <w:pPr>
        <w:pStyle w:val="30"/>
      </w:pPr>
    </w:p>
    <w:sectPr w:rsidR="00D62993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A90" w:rsidRDefault="00211A90">
      <w:pPr>
        <w:pStyle w:val="30"/>
      </w:pPr>
      <w:r>
        <w:separator/>
      </w:r>
    </w:p>
  </w:endnote>
  <w:endnote w:type="continuationSeparator" w:id="0">
    <w:p w:rsidR="00211A90" w:rsidRDefault="00211A90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A90" w:rsidRDefault="00211A90">
      <w:pPr>
        <w:pStyle w:val="30"/>
      </w:pPr>
      <w:r>
        <w:separator/>
      </w:r>
    </w:p>
  </w:footnote>
  <w:footnote w:type="continuationSeparator" w:id="0">
    <w:p w:rsidR="00211A90" w:rsidRDefault="00211A90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993" w:rsidRDefault="00211A90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133BFC" w:rsidRPr="00133BF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D62993" w:rsidRDefault="00D6299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B48DD"/>
    <w:multiLevelType w:val="multilevel"/>
    <w:tmpl w:val="125A460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93"/>
    <w:rsid w:val="00133BFC"/>
    <w:rsid w:val="00211A90"/>
    <w:rsid w:val="00D6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02FD"/>
  <w15:docId w15:val="{ABB17AB5-3020-4E4A-8810-E7DDBEA3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243</cp:revision>
  <dcterms:created xsi:type="dcterms:W3CDTF">2024-09-26T12:24:00Z</dcterms:created>
  <dcterms:modified xsi:type="dcterms:W3CDTF">2024-09-26T12:25:00Z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