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60F" w:rsidRDefault="00345625">
      <w:pPr>
        <w:ind w:left="5669" w:firstLine="0"/>
      </w:pPr>
      <w:r>
        <w:t>Утверждены</w:t>
      </w:r>
    </w:p>
    <w:p w:rsidR="00B8760F" w:rsidRDefault="00345625">
      <w:pPr>
        <w:ind w:left="5670" w:firstLine="0"/>
        <w:jc w:val="left"/>
      </w:pPr>
      <w:r>
        <w:rPr>
          <w:szCs w:val="24"/>
        </w:rPr>
        <w:t>постановлением главного управления</w:t>
      </w:r>
    </w:p>
    <w:p w:rsidR="00B8760F" w:rsidRDefault="00345625">
      <w:pPr>
        <w:ind w:left="5670" w:firstLine="0"/>
        <w:jc w:val="left"/>
      </w:pPr>
      <w:r>
        <w:rPr>
          <w:szCs w:val="24"/>
        </w:rPr>
        <w:t>архитектуры и градостроительства</w:t>
      </w:r>
    </w:p>
    <w:p w:rsidR="00B8760F" w:rsidRDefault="00345625">
      <w:pPr>
        <w:ind w:left="5670" w:firstLine="0"/>
        <w:jc w:val="left"/>
      </w:pPr>
      <w:r>
        <w:rPr>
          <w:szCs w:val="24"/>
        </w:rPr>
        <w:t>Рязанской области</w:t>
      </w:r>
    </w:p>
    <w:p w:rsidR="00B8760F" w:rsidRDefault="00636E0D">
      <w:pPr>
        <w:ind w:left="5670" w:firstLine="0"/>
        <w:jc w:val="left"/>
      </w:pPr>
      <w:r>
        <w:rPr>
          <w:szCs w:val="24"/>
        </w:rPr>
        <w:t>от 30</w:t>
      </w:r>
      <w:r w:rsidR="0075478B">
        <w:rPr>
          <w:szCs w:val="24"/>
        </w:rPr>
        <w:t xml:space="preserve"> </w:t>
      </w:r>
      <w:r>
        <w:rPr>
          <w:szCs w:val="24"/>
        </w:rPr>
        <w:t>августа 2024 г.</w:t>
      </w:r>
      <w:r w:rsidR="00345625">
        <w:rPr>
          <w:szCs w:val="24"/>
        </w:rPr>
        <w:t xml:space="preserve"> №</w:t>
      </w:r>
      <w:r>
        <w:rPr>
          <w:szCs w:val="24"/>
        </w:rPr>
        <w:t xml:space="preserve"> 453-п</w:t>
      </w: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B8760F">
      <w:pPr>
        <w:pStyle w:val="af5"/>
        <w:ind w:firstLine="0"/>
        <w:jc w:val="center"/>
        <w:rPr>
          <w:sz w:val="32"/>
          <w:szCs w:val="32"/>
        </w:rPr>
      </w:pPr>
    </w:p>
    <w:p w:rsidR="00B8760F" w:rsidRDefault="00345625">
      <w:pPr>
        <w:pStyle w:val="af5"/>
        <w:ind w:firstLine="0"/>
        <w:jc w:val="center"/>
      </w:pPr>
      <w:r>
        <w:rPr>
          <w:sz w:val="32"/>
          <w:szCs w:val="32"/>
        </w:rPr>
        <w:t>ПРАВИЛА ЗЕМЛЕПОЛЬЗОВАНИЯ И ЗАСТРОЙКИ</w:t>
      </w:r>
    </w:p>
    <w:p w:rsidR="00B8760F" w:rsidRDefault="00345625">
      <w:pPr>
        <w:spacing w:after="6"/>
        <w:ind w:firstLine="0"/>
        <w:jc w:val="center"/>
        <w:rPr>
          <w:sz w:val="32"/>
          <w:szCs w:val="32"/>
        </w:rPr>
      </w:pPr>
      <w:r>
        <w:rPr>
          <w:rFonts w:eastAsia="Times New Roman" w:cs="Times New Roman"/>
          <w:color w:val="000000"/>
          <w:kern w:val="2"/>
          <w:sz w:val="32"/>
          <w:szCs w:val="32"/>
        </w:rPr>
        <w:t>м</w:t>
      </w:r>
      <w:r>
        <w:rPr>
          <w:sz w:val="32"/>
          <w:szCs w:val="32"/>
        </w:rPr>
        <w:t xml:space="preserve">униципального образования – </w:t>
      </w:r>
      <w:r>
        <w:rPr>
          <w:rFonts w:eastAsia="Times New Roman"/>
          <w:color w:val="000000"/>
          <w:kern w:val="2"/>
          <w:sz w:val="32"/>
          <w:szCs w:val="32"/>
          <w:lang w:eastAsia="ar-SA"/>
        </w:rPr>
        <w:t xml:space="preserve">Сасовский </w:t>
      </w:r>
      <w:r>
        <w:rPr>
          <w:sz w:val="32"/>
          <w:szCs w:val="32"/>
        </w:rPr>
        <w:t>муниципальн</w:t>
      </w:r>
      <w:r>
        <w:rPr>
          <w:rFonts w:eastAsia="Times New Roman"/>
          <w:color w:val="000000"/>
          <w:kern w:val="2"/>
          <w:sz w:val="32"/>
          <w:szCs w:val="32"/>
          <w:lang w:eastAsia="ar-SA"/>
        </w:rPr>
        <w:t>ый округ</w:t>
      </w:r>
      <w:r>
        <w:rPr>
          <w:sz w:val="32"/>
          <w:szCs w:val="32"/>
        </w:rPr>
        <w:t xml:space="preserve"> </w:t>
      </w:r>
      <w:r>
        <w:rPr>
          <w:sz w:val="32"/>
          <w:szCs w:val="32"/>
          <w:lang w:eastAsia="ar-SA"/>
        </w:rPr>
        <w:t>Р</w:t>
      </w:r>
      <w:r>
        <w:rPr>
          <w:sz w:val="32"/>
          <w:szCs w:val="32"/>
        </w:rPr>
        <w:t xml:space="preserve">язанской области применительно к территории </w:t>
      </w:r>
      <w:r>
        <w:rPr>
          <w:sz w:val="32"/>
          <w:szCs w:val="32"/>
          <w:lang w:eastAsia="ar-SA"/>
        </w:rPr>
        <w:t>Г</w:t>
      </w:r>
      <w:r>
        <w:rPr>
          <w:sz w:val="32"/>
          <w:szCs w:val="32"/>
        </w:rPr>
        <w:t>лядковско</w:t>
      </w:r>
      <w:r>
        <w:rPr>
          <w:rFonts w:eastAsia="Times New Roman"/>
          <w:color w:val="000000"/>
          <w:kern w:val="2"/>
          <w:sz w:val="32"/>
          <w:szCs w:val="32"/>
          <w:lang w:eastAsia="ar-SA"/>
        </w:rPr>
        <w:t>го</w:t>
      </w:r>
      <w:r>
        <w:rPr>
          <w:sz w:val="32"/>
          <w:szCs w:val="32"/>
        </w:rPr>
        <w:br/>
        <w:t>сельско</w:t>
      </w:r>
      <w:r>
        <w:rPr>
          <w:rFonts w:eastAsia="Times New Roman"/>
          <w:color w:val="000000"/>
          <w:kern w:val="2"/>
          <w:sz w:val="32"/>
          <w:szCs w:val="32"/>
          <w:lang w:eastAsia="ar-SA"/>
        </w:rPr>
        <w:t>го</w:t>
      </w:r>
      <w:r>
        <w:rPr>
          <w:sz w:val="32"/>
          <w:szCs w:val="32"/>
        </w:rPr>
        <w:t xml:space="preserve"> окру</w:t>
      </w:r>
      <w:r>
        <w:rPr>
          <w:rFonts w:eastAsia="Times New Roman"/>
          <w:color w:val="000000"/>
          <w:kern w:val="2"/>
          <w:sz w:val="32"/>
          <w:szCs w:val="32"/>
          <w:lang w:eastAsia="ar-SA"/>
        </w:rPr>
        <w:t>га Сасовского района Рязанской области</w:t>
      </w: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pPr>
    </w:p>
    <w:p w:rsidR="00B8760F" w:rsidRDefault="00B8760F">
      <w:pPr>
        <w:pStyle w:val="af5"/>
        <w:rPr>
          <w:rFonts w:cs="Times New Roman"/>
          <w:sz w:val="32"/>
          <w:szCs w:val="32"/>
        </w:rPr>
      </w:pPr>
    </w:p>
    <w:p w:rsidR="00B8760F" w:rsidRDefault="00B8760F">
      <w:pPr>
        <w:pStyle w:val="af5"/>
        <w:rPr>
          <w:rFonts w:cs="Times New Roman"/>
          <w:sz w:val="32"/>
          <w:szCs w:val="32"/>
        </w:rPr>
      </w:pPr>
    </w:p>
    <w:p w:rsidR="00B8760F" w:rsidRDefault="00B8760F">
      <w:pPr>
        <w:pStyle w:val="af5"/>
        <w:rPr>
          <w:rFonts w:cs="Times New Roman"/>
          <w:sz w:val="32"/>
          <w:szCs w:val="32"/>
        </w:rPr>
      </w:pPr>
    </w:p>
    <w:p w:rsidR="00B8760F" w:rsidRDefault="00B8760F">
      <w:pPr>
        <w:pStyle w:val="af5"/>
        <w:rPr>
          <w:rFonts w:cs="Times New Roman"/>
          <w:sz w:val="32"/>
          <w:szCs w:val="32"/>
        </w:rPr>
      </w:pPr>
    </w:p>
    <w:p w:rsidR="00B8760F" w:rsidRDefault="00B8760F">
      <w:pPr>
        <w:pStyle w:val="af5"/>
        <w:rPr>
          <w:rFonts w:cs="Times New Roman"/>
          <w:sz w:val="32"/>
          <w:szCs w:val="32"/>
        </w:rPr>
      </w:pPr>
    </w:p>
    <w:p w:rsidR="00B8760F" w:rsidRDefault="00B8760F">
      <w:pPr>
        <w:pStyle w:val="af5"/>
        <w:rPr>
          <w:rFonts w:cs="Times New Roman"/>
          <w:sz w:val="32"/>
          <w:szCs w:val="32"/>
        </w:rPr>
      </w:pPr>
    </w:p>
    <w:p w:rsidR="00B8760F" w:rsidRDefault="00345625">
      <w:pPr>
        <w:pStyle w:val="af5"/>
      </w:pPr>
      <w:r>
        <w:lastRenderedPageBreak/>
        <w:t>Содержание</w:t>
      </w:r>
    </w:p>
    <w:sdt>
      <w:sdtPr>
        <w:id w:val="-533664442"/>
        <w:docPartObj>
          <w:docPartGallery w:val="Table of Contents"/>
          <w:docPartUnique/>
        </w:docPartObj>
      </w:sdtPr>
      <w:sdtEndPr/>
      <w:sdtContent>
        <w:p w:rsidR="00B8760F" w:rsidRDefault="00345625">
          <w:pPr>
            <w:pStyle w:val="17"/>
            <w:tabs>
              <w:tab w:val="right" w:leader="dot" w:pos="9921"/>
            </w:tabs>
          </w:pPr>
          <w:r>
            <w:fldChar w:fldCharType="begin"/>
          </w:r>
          <w:r>
            <w:instrText>TOC \o "1-3" \h</w:instrText>
          </w:r>
          <w:r>
            <w:fldChar w:fldCharType="separate"/>
          </w:r>
          <w:hyperlink w:anchor="__RefHeading___Toc8994_394112020">
            <w:r>
              <w:t>Раздел 1. Порядок применения и внесения изменений в правила землепользования и застройки</w:t>
            </w:r>
            <w:r>
              <w:tab/>
              <w:t>4</w:t>
            </w:r>
          </w:hyperlink>
        </w:p>
        <w:p w:rsidR="00B8760F" w:rsidRDefault="00C004C2">
          <w:pPr>
            <w:pStyle w:val="17"/>
            <w:tabs>
              <w:tab w:val="right" w:leader="dot" w:pos="9921"/>
            </w:tabs>
          </w:pPr>
          <w:hyperlink w:anchor="__RefHeading___Toc88848172">
            <w:r w:rsidR="00345625">
              <w:t>Статья 1. Основные понятия, используемые в правилах землепользования и застройки</w:t>
            </w:r>
            <w:r w:rsidR="00345625">
              <w:tab/>
              <w:t>4</w:t>
            </w:r>
          </w:hyperlink>
        </w:p>
        <w:p w:rsidR="00B8760F" w:rsidRDefault="00C004C2">
          <w:pPr>
            <w:pStyle w:val="17"/>
            <w:tabs>
              <w:tab w:val="right" w:leader="dot" w:pos="9921"/>
            </w:tabs>
          </w:pPr>
          <w:hyperlink w:anchor="__RefHeading___Toc88848173">
            <w:r w:rsidR="00345625">
              <w:t>Статья 2. Положение о регулировании землепользования и застройки</w:t>
            </w:r>
            <w:r w:rsidR="00345625">
              <w:tab/>
              <w:t>4</w:t>
            </w:r>
          </w:hyperlink>
        </w:p>
        <w:p w:rsidR="00B8760F" w:rsidRDefault="00C004C2">
          <w:pPr>
            <w:pStyle w:val="17"/>
            <w:tabs>
              <w:tab w:val="right" w:leader="dot" w:pos="9921"/>
            </w:tabs>
          </w:pPr>
          <w:hyperlink w:anchor="__RefHeading___Toc88848174">
            <w:r w:rsidR="00345625">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45625">
              <w:tab/>
              <w:t>4</w:t>
            </w:r>
          </w:hyperlink>
        </w:p>
        <w:p w:rsidR="00B8760F" w:rsidRDefault="00C004C2">
          <w:pPr>
            <w:pStyle w:val="17"/>
            <w:tabs>
              <w:tab w:val="right" w:leader="dot" w:pos="9921"/>
            </w:tabs>
          </w:pPr>
          <w:hyperlink w:anchor="__RefHeading___Toc88848175">
            <w:r w:rsidR="00345625">
              <w:t>Статья 4. Положение о подготовке документации по планировке территории</w:t>
            </w:r>
            <w:r w:rsidR="00345625">
              <w:tab/>
              <w:t>5</w:t>
            </w:r>
          </w:hyperlink>
        </w:p>
        <w:p w:rsidR="00B8760F" w:rsidRDefault="00C004C2">
          <w:pPr>
            <w:pStyle w:val="17"/>
            <w:tabs>
              <w:tab w:val="right" w:leader="dot" w:pos="9921"/>
            </w:tabs>
          </w:pPr>
          <w:hyperlink w:anchor="__RefHeading___Toc88848176">
            <w:r w:rsidR="00345625">
              <w:t>Статья 5. Положение о проведении общественных обсуждений или публичных слушаний по вопросам землепользования и застройки</w:t>
            </w:r>
            <w:r w:rsidR="00345625">
              <w:tab/>
              <w:t>6</w:t>
            </w:r>
          </w:hyperlink>
        </w:p>
        <w:p w:rsidR="00B8760F" w:rsidRDefault="00C004C2">
          <w:pPr>
            <w:pStyle w:val="17"/>
            <w:tabs>
              <w:tab w:val="right" w:leader="dot" w:pos="9921"/>
            </w:tabs>
          </w:pPr>
          <w:hyperlink w:anchor="__RefHeading___Toc88848177">
            <w:r w:rsidR="00345625">
              <w:t>Статья 6. Положение о внесении изменений в правила землепользования и застройки</w:t>
            </w:r>
            <w:r w:rsidR="00345625">
              <w:tab/>
              <w:t>6</w:t>
            </w:r>
          </w:hyperlink>
        </w:p>
        <w:p w:rsidR="00B8760F" w:rsidRDefault="00C004C2">
          <w:pPr>
            <w:pStyle w:val="17"/>
            <w:tabs>
              <w:tab w:val="right" w:leader="dot" w:pos="9921"/>
            </w:tabs>
          </w:pPr>
          <w:hyperlink w:anchor="__RefHeading___Toc88848178">
            <w:r w:rsidR="00345625">
              <w:t>Статья 7. Градостроительные планы земельных участков</w:t>
            </w:r>
            <w:r w:rsidR="00345625">
              <w:tab/>
              <w:t>8</w:t>
            </w:r>
          </w:hyperlink>
        </w:p>
        <w:p w:rsidR="00B8760F" w:rsidRDefault="00C004C2">
          <w:pPr>
            <w:pStyle w:val="17"/>
            <w:tabs>
              <w:tab w:val="right" w:leader="dot" w:pos="9921"/>
            </w:tabs>
          </w:pPr>
          <w:hyperlink w:anchor="__RefHeading___Toc88848179">
            <w:r w:rsidR="00345625">
              <w:t>Статья 8. Разрешение на строительство, реконструкцию и ввод объектов капитального строительства в эксплуатацию</w:t>
            </w:r>
            <w:r w:rsidR="00345625">
              <w:tab/>
              <w:t>8</w:t>
            </w:r>
          </w:hyperlink>
        </w:p>
        <w:p w:rsidR="00B8760F" w:rsidRDefault="00C004C2">
          <w:pPr>
            <w:pStyle w:val="17"/>
            <w:tabs>
              <w:tab w:val="right" w:leader="dot" w:pos="9921"/>
            </w:tabs>
          </w:pPr>
          <w:hyperlink w:anchor="__RefHeading___Toc88848180">
            <w:r w:rsidR="00345625">
              <w:t>Раздел 2. Градостроительные регламенты</w:t>
            </w:r>
            <w:r w:rsidR="00345625">
              <w:tab/>
              <w:t>9</w:t>
            </w:r>
          </w:hyperlink>
        </w:p>
        <w:p w:rsidR="00B8760F" w:rsidRDefault="00C004C2">
          <w:pPr>
            <w:pStyle w:val="17"/>
            <w:tabs>
              <w:tab w:val="right" w:leader="dot" w:pos="9921"/>
            </w:tabs>
          </w:pPr>
          <w:hyperlink w:anchor="__RefHeading___Toc88848181">
            <w:r w:rsidR="00345625">
              <w:t>Статья 9. Общие требования, предъявляемые к установлению градостроительных регламентов</w:t>
            </w:r>
            <w:r w:rsidR="00345625">
              <w:tab/>
              <w:t>9</w:t>
            </w:r>
          </w:hyperlink>
        </w:p>
        <w:p w:rsidR="00B8760F" w:rsidRDefault="00C004C2">
          <w:pPr>
            <w:pStyle w:val="17"/>
            <w:tabs>
              <w:tab w:val="right" w:leader="dot" w:pos="9921"/>
            </w:tabs>
          </w:pPr>
          <w:hyperlink w:anchor="__RefHeading___Toc88848182">
            <w:r w:rsidR="00345625">
              <w:t>Статья 10. Перечень территориальных зон, установленных на карте градостроительного зонирования</w:t>
            </w:r>
            <w:r w:rsidR="00345625">
              <w:tab/>
              <w:t>10</w:t>
            </w:r>
          </w:hyperlink>
        </w:p>
        <w:p w:rsidR="00B8760F" w:rsidRDefault="00C004C2">
          <w:pPr>
            <w:pStyle w:val="17"/>
            <w:tabs>
              <w:tab w:val="right" w:leader="dot" w:pos="9921"/>
            </w:tabs>
          </w:pPr>
          <w:hyperlink w:anchor="__RefHeading___Toc88848183">
            <w:r w:rsidR="00345625">
              <w:t>Статья 11. Виды разрешенного использования и предельные параметры земельных участков и объектов капитального строительства</w:t>
            </w:r>
            <w:r w:rsidR="00345625">
              <w:tab/>
              <w:t>11</w:t>
            </w:r>
          </w:hyperlink>
        </w:p>
        <w:p w:rsidR="00B8760F" w:rsidRDefault="00C004C2">
          <w:pPr>
            <w:pStyle w:val="17"/>
            <w:tabs>
              <w:tab w:val="right" w:leader="dot" w:pos="9921"/>
            </w:tabs>
          </w:pPr>
          <w:hyperlink w:anchor="__RefHeading___Toc17356_1449976508">
            <w:r w:rsidR="00345625">
              <w:t>Статья 11.1. Жилая зона (1)</w:t>
            </w:r>
            <w:r w:rsidR="00345625">
              <w:tab/>
              <w:t>13</w:t>
            </w:r>
          </w:hyperlink>
        </w:p>
        <w:p w:rsidR="00B8760F" w:rsidRDefault="00C004C2">
          <w:pPr>
            <w:pStyle w:val="17"/>
            <w:tabs>
              <w:tab w:val="right" w:leader="dot" w:pos="9921"/>
            </w:tabs>
          </w:pPr>
          <w:hyperlink w:anchor="__RefHeading___Toc88848186">
            <w:r w:rsidR="00345625">
              <w:t>Статья 11.2. Зона культовых зданий и сооружений (2.4)</w:t>
            </w:r>
            <w:r w:rsidR="00345625">
              <w:tab/>
              <w:t>15</w:t>
            </w:r>
          </w:hyperlink>
        </w:p>
        <w:p w:rsidR="00B8760F" w:rsidRDefault="00C004C2">
          <w:pPr>
            <w:pStyle w:val="17"/>
            <w:tabs>
              <w:tab w:val="right" w:leader="dot" w:pos="9921"/>
            </w:tabs>
          </w:pPr>
          <w:hyperlink w:anchor="__RefHeading___Toc88848188_Copy_1">
            <w:r w:rsidR="00345625">
              <w:t>Статья 11.3. Зона инженерной инфраструктуры (3.3)</w:t>
            </w:r>
            <w:r w:rsidR="00345625">
              <w:tab/>
              <w:t>15</w:t>
            </w:r>
          </w:hyperlink>
        </w:p>
        <w:p w:rsidR="00B8760F" w:rsidRDefault="00C004C2">
          <w:pPr>
            <w:pStyle w:val="17"/>
            <w:tabs>
              <w:tab w:val="right" w:leader="dot" w:pos="9921"/>
            </w:tabs>
          </w:pPr>
          <w:hyperlink w:anchor="__RefHeading___Toc88848189">
            <w:r w:rsidR="00345625">
              <w:t>Статья 11.4. Зона транспортной инфраструктуры (3.4)</w:t>
            </w:r>
            <w:r w:rsidR="00345625">
              <w:tab/>
              <w:t>16</w:t>
            </w:r>
          </w:hyperlink>
        </w:p>
        <w:p w:rsidR="00B8760F" w:rsidRDefault="00C004C2">
          <w:pPr>
            <w:pStyle w:val="17"/>
            <w:tabs>
              <w:tab w:val="right" w:leader="dot" w:pos="9921"/>
            </w:tabs>
          </w:pPr>
          <w:hyperlink w:anchor="__RefHeading___Toc68465_906794587">
            <w:r w:rsidR="00345625">
              <w:t>Статья 11.5. Иная коммунально-складская зона (3.7)</w:t>
            </w:r>
            <w:r w:rsidR="00345625">
              <w:tab/>
              <w:t>17</w:t>
            </w:r>
          </w:hyperlink>
        </w:p>
        <w:p w:rsidR="00B8760F" w:rsidRDefault="00C004C2">
          <w:pPr>
            <w:pStyle w:val="17"/>
            <w:tabs>
              <w:tab w:val="right" w:leader="dot" w:pos="9921"/>
            </w:tabs>
          </w:pPr>
          <w:hyperlink w:anchor="__RefHeading___Toc4177_644256320">
            <w:r w:rsidR="00345625">
              <w:t>Статья 11.6. Производственная зона сельскохозяйственных предприятий (4.4)</w:t>
            </w:r>
            <w:r w:rsidR="00345625">
              <w:tab/>
              <w:t>18</w:t>
            </w:r>
          </w:hyperlink>
        </w:p>
        <w:p w:rsidR="00B8760F" w:rsidRDefault="00C004C2">
          <w:pPr>
            <w:pStyle w:val="17"/>
            <w:tabs>
              <w:tab w:val="right" w:leader="dot" w:pos="9921"/>
            </w:tabs>
          </w:pPr>
          <w:hyperlink w:anchor="__RefHeading___Toc60100_69681097">
            <w:r w:rsidR="00345625">
              <w:t>Статья 11.7. Иная зона сельскохозяйственного назначения (4.5)</w:t>
            </w:r>
            <w:r w:rsidR="00345625">
              <w:tab/>
              <w:t>19</w:t>
            </w:r>
          </w:hyperlink>
        </w:p>
        <w:p w:rsidR="00B8760F" w:rsidRDefault="00C004C2">
          <w:pPr>
            <w:pStyle w:val="17"/>
            <w:tabs>
              <w:tab w:val="right" w:leader="dot" w:pos="9921"/>
            </w:tabs>
          </w:pPr>
          <w:hyperlink w:anchor="__RefHeading___Toc13418_1755484557">
            <w:r w:rsidR="00345625">
              <w:t>Статья 11.8. Зона озелененных территорий общего пользования (5.1)</w:t>
            </w:r>
            <w:r w:rsidR="00345625">
              <w:tab/>
              <w:t>20</w:t>
            </w:r>
          </w:hyperlink>
        </w:p>
        <w:p w:rsidR="00B8760F" w:rsidRDefault="00C004C2">
          <w:pPr>
            <w:pStyle w:val="17"/>
            <w:tabs>
              <w:tab w:val="right" w:leader="dot" w:pos="9921"/>
            </w:tabs>
          </w:pPr>
          <w:hyperlink w:anchor="__RefHeading___Toc4612_1224914637">
            <w:r w:rsidR="00345625">
              <w:t>Статья 11.9. Зона озелененных территорий специального назначения (5.6)</w:t>
            </w:r>
            <w:r w:rsidR="00345625">
              <w:tab/>
              <w:t>21</w:t>
            </w:r>
          </w:hyperlink>
        </w:p>
        <w:p w:rsidR="00B8760F" w:rsidRDefault="00C004C2">
          <w:pPr>
            <w:pStyle w:val="17"/>
            <w:tabs>
              <w:tab w:val="right" w:leader="dot" w:pos="9921"/>
            </w:tabs>
          </w:pPr>
          <w:hyperlink w:anchor="__RefHeading___Toc888481931">
            <w:r w:rsidR="00345625">
              <w:t>Статья 11.10. Зона кладбищ (6.1)</w:t>
            </w:r>
            <w:r w:rsidR="00345625">
              <w:tab/>
              <w:t>22</w:t>
            </w:r>
          </w:hyperlink>
        </w:p>
        <w:p w:rsidR="00B8760F" w:rsidRDefault="00C004C2">
          <w:pPr>
            <w:pStyle w:val="17"/>
            <w:tabs>
              <w:tab w:val="right" w:leader="dot" w:pos="9921"/>
            </w:tabs>
          </w:pPr>
          <w:hyperlink w:anchor="__RefHeading___Toc14260_2886153050">
            <w:r w:rsidR="00345625">
              <w:t>Статья 12. Земли, для которых градостроительные регламенты не устанавливаются</w:t>
            </w:r>
            <w:r w:rsidR="00345625">
              <w:tab/>
              <w:t>22</w:t>
            </w:r>
          </w:hyperlink>
        </w:p>
        <w:p w:rsidR="00B8760F" w:rsidRDefault="00C004C2">
          <w:pPr>
            <w:pStyle w:val="17"/>
            <w:tabs>
              <w:tab w:val="right" w:leader="dot" w:pos="9921"/>
            </w:tabs>
          </w:pPr>
          <w:hyperlink w:anchor="__RefHeading___Toc888481971">
            <w:r w:rsidR="00345625">
              <w:t>Статья 13. Требования к архитектурно-градостроительному облику объектов капитального строительства</w:t>
            </w:r>
            <w:r w:rsidR="00345625">
              <w:tab/>
              <w:t>23</w:t>
            </w:r>
          </w:hyperlink>
        </w:p>
        <w:p w:rsidR="00B8760F" w:rsidRDefault="00C004C2">
          <w:pPr>
            <w:pStyle w:val="17"/>
            <w:tabs>
              <w:tab w:val="right" w:leader="dot" w:pos="9921"/>
            </w:tabs>
          </w:pPr>
          <w:hyperlink w:anchor="__RefHeading___Toc178100_1145024132">
            <w:r w:rsidR="00345625">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345625">
              <w:tab/>
              <w:t>23</w:t>
            </w:r>
          </w:hyperlink>
        </w:p>
        <w:p w:rsidR="00B8760F" w:rsidRDefault="00C004C2">
          <w:pPr>
            <w:pStyle w:val="17"/>
            <w:tabs>
              <w:tab w:val="right" w:leader="dot" w:pos="9921"/>
            </w:tabs>
          </w:pPr>
          <w:hyperlink w:anchor="__RefHeading___Toc4179_644256320">
            <w:r w:rsidR="00345625">
              <w:t>Статья 15. Ограничения использования земельных участков и объектов капитального строительства</w:t>
            </w:r>
            <w:r w:rsidR="00345625">
              <w:tab/>
              <w:t>24</w:t>
            </w:r>
          </w:hyperlink>
        </w:p>
        <w:p w:rsidR="00B8760F" w:rsidRDefault="00C004C2">
          <w:pPr>
            <w:pStyle w:val="17"/>
            <w:tabs>
              <w:tab w:val="right" w:leader="dot" w:pos="9921"/>
            </w:tabs>
          </w:pPr>
          <w:hyperlink w:anchor="__RefHeading___Toc88848199">
            <w:r w:rsidR="00345625">
              <w:t>Статья 15.1. Санитарно-защитная зона</w:t>
            </w:r>
            <w:r w:rsidR="00345625">
              <w:tab/>
              <w:t>24</w:t>
            </w:r>
          </w:hyperlink>
        </w:p>
        <w:p w:rsidR="00B8760F" w:rsidRDefault="00C004C2">
          <w:pPr>
            <w:pStyle w:val="17"/>
            <w:tabs>
              <w:tab w:val="right" w:leader="dot" w:pos="9921"/>
            </w:tabs>
          </w:pPr>
          <w:hyperlink w:anchor="__RefHeading___Toc88848200">
            <w:r w:rsidR="00345625">
              <w:t>Статья 15.2. Водоохранные зоны и прибрежные защитные полосы</w:t>
            </w:r>
            <w:r w:rsidR="00345625">
              <w:tab/>
              <w:t>25</w:t>
            </w:r>
          </w:hyperlink>
        </w:p>
        <w:p w:rsidR="00B8760F" w:rsidRDefault="00C004C2">
          <w:pPr>
            <w:pStyle w:val="17"/>
            <w:tabs>
              <w:tab w:val="right" w:leader="dot" w:pos="9921"/>
            </w:tabs>
          </w:pPr>
          <w:hyperlink w:anchor="__RefHeading___Toc88848201">
            <w:r w:rsidR="00345625">
              <w:t>Статья 15.3. Охранные зоны инженерных коммуникаций</w:t>
            </w:r>
            <w:r w:rsidR="00345625">
              <w:tab/>
              <w:t>27</w:t>
            </w:r>
          </w:hyperlink>
        </w:p>
        <w:p w:rsidR="00B8760F" w:rsidRDefault="00C004C2">
          <w:pPr>
            <w:pStyle w:val="17"/>
            <w:tabs>
              <w:tab w:val="right" w:leader="dot" w:pos="9921"/>
            </w:tabs>
          </w:pPr>
          <w:hyperlink w:anchor="__RefHeading___Toc32195_3870924766">
            <w:r w:rsidR="00345625">
              <w:t>Статья 15.4. Зоны санитарной охраны источников питьевого и хозяйственно-бытового водоснабжения</w:t>
            </w:r>
            <w:r w:rsidR="00345625">
              <w:tab/>
              <w:t>28</w:t>
            </w:r>
          </w:hyperlink>
        </w:p>
        <w:p w:rsidR="00B8760F" w:rsidRDefault="00C004C2">
          <w:pPr>
            <w:pStyle w:val="17"/>
            <w:tabs>
              <w:tab w:val="right" w:leader="dot" w:pos="9921"/>
            </w:tabs>
          </w:pPr>
          <w:hyperlink w:anchor="__RefHeading___Toc20890_843628616">
            <w:r w:rsidR="00345625">
              <w:t>Статья 15.5. Охранная зона пункта государственной геодезической сети</w:t>
            </w:r>
            <w:r w:rsidR="00345625">
              <w:tab/>
              <w:t>29</w:t>
            </w:r>
          </w:hyperlink>
        </w:p>
        <w:p w:rsidR="00B8760F" w:rsidRDefault="00C004C2">
          <w:pPr>
            <w:pStyle w:val="17"/>
            <w:tabs>
              <w:tab w:val="right" w:leader="dot" w:pos="9921"/>
            </w:tabs>
          </w:pPr>
          <w:hyperlink w:anchor="__RefHeading___Toc32197_3870924766">
            <w:r w:rsidR="00345625">
              <w:t>Статья 15.6. Приаэродромная территория</w:t>
            </w:r>
            <w:r w:rsidR="00345625">
              <w:tab/>
              <w:t>29</w:t>
            </w:r>
          </w:hyperlink>
        </w:p>
        <w:p w:rsidR="00B8760F" w:rsidRDefault="00C004C2">
          <w:pPr>
            <w:pStyle w:val="17"/>
            <w:tabs>
              <w:tab w:val="right" w:leader="dot" w:pos="9921"/>
            </w:tabs>
          </w:pPr>
          <w:hyperlink w:anchor="__RefHeading___Toc88848204_Copy_1">
            <w:r w:rsidR="00345625">
              <w:t>Статья 16. Особо охраняемые природные территории</w:t>
            </w:r>
            <w:r w:rsidR="00345625">
              <w:tab/>
              <w:t>30</w:t>
            </w:r>
          </w:hyperlink>
        </w:p>
        <w:p w:rsidR="00B8760F" w:rsidRDefault="00C004C2">
          <w:pPr>
            <w:pStyle w:val="17"/>
            <w:tabs>
              <w:tab w:val="right" w:leader="dot" w:pos="9921"/>
            </w:tabs>
          </w:pPr>
          <w:hyperlink w:anchor="__RefHeading___Toc88848205">
            <w:r w:rsidR="00345625">
              <w:t>Статья 17. Объекты культурного наследия</w:t>
            </w:r>
            <w:r w:rsidR="00345625">
              <w:tab/>
              <w:t>31</w:t>
            </w:r>
          </w:hyperlink>
          <w:r w:rsidR="00345625">
            <w:fldChar w:fldCharType="end"/>
          </w:r>
        </w:p>
      </w:sdtContent>
    </w:sdt>
    <w:p w:rsidR="00B8760F" w:rsidRDefault="00345625">
      <w:pPr>
        <w:pStyle w:val="af5"/>
        <w:ind w:firstLine="0"/>
      </w:pPr>
      <w:r>
        <w:br w:type="page"/>
      </w:r>
    </w:p>
    <w:p w:rsidR="00B8760F" w:rsidRDefault="00345625">
      <w:pPr>
        <w:pStyle w:val="1"/>
        <w:contextualSpacing/>
      </w:pPr>
      <w:bookmarkStart w:id="0" w:name="__RefHeading___Toc8994_394112020"/>
      <w:bookmarkEnd w:id="0"/>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B8760F" w:rsidRDefault="00B8760F">
      <w:pPr>
        <w:pStyle w:val="af5"/>
        <w:rPr>
          <w:rFonts w:cs="Times New Roman"/>
          <w:szCs w:val="28"/>
        </w:rPr>
      </w:pPr>
    </w:p>
    <w:p w:rsidR="00B8760F" w:rsidRDefault="00345625">
      <w:pPr>
        <w:pStyle w:val="1"/>
        <w:contextualSpacing/>
      </w:pPr>
      <w:bookmarkStart w:id="1" w:name="__RefHeading___Toc88848172"/>
      <w:bookmarkEnd w:id="1"/>
      <w:r>
        <w:rPr>
          <w:rFonts w:cs="Times New Roman"/>
        </w:rPr>
        <w:t>Статья 1. Основные понятия, используемые в правилах землепользования и застройки</w:t>
      </w:r>
    </w:p>
    <w:p w:rsidR="00B8760F" w:rsidRDefault="00B8760F">
      <w:pPr>
        <w:pStyle w:val="af5"/>
        <w:rPr>
          <w:rFonts w:cs="Times New Roman"/>
          <w:szCs w:val="28"/>
        </w:rPr>
      </w:pPr>
    </w:p>
    <w:p w:rsidR="00B8760F" w:rsidRDefault="00345625">
      <w:pPr>
        <w:pStyle w:val="af5"/>
      </w:pPr>
      <w:r>
        <w:t xml:space="preserve">В настоящих правилах землепользования и застройки </w:t>
      </w:r>
      <w:r>
        <w:rPr>
          <w:color w:val="000000"/>
        </w:rPr>
        <w:t xml:space="preserve">муниципального образования – </w:t>
      </w:r>
      <w:r>
        <w:rPr>
          <w:rFonts w:eastAsia="Times New Roman" w:cs="Times New Roman"/>
          <w:color w:val="000000"/>
        </w:rPr>
        <w:t>Сасовский муниципальный округ Рязанской области применительно к территории Глядковского сельского округа Сасовского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B8760F" w:rsidRDefault="00B8760F">
      <w:pPr>
        <w:pStyle w:val="af5"/>
        <w:rPr>
          <w:rFonts w:eastAsia="Times New Roman" w:cs="Times New Roman"/>
          <w:szCs w:val="28"/>
          <w:shd w:val="clear" w:color="auto" w:fill="FFFFFF"/>
        </w:rPr>
      </w:pPr>
    </w:p>
    <w:p w:rsidR="00B8760F" w:rsidRDefault="00345625">
      <w:pPr>
        <w:pStyle w:val="1"/>
        <w:contextualSpacing/>
      </w:pPr>
      <w:bookmarkStart w:id="2" w:name="__RefHeading___Toc88848173"/>
      <w:bookmarkEnd w:id="2"/>
      <w:r>
        <w:rPr>
          <w:rFonts w:cs="Times New Roman"/>
        </w:rPr>
        <w:t>Статья 2. Положение о регулировании землепользования и застройки</w:t>
      </w:r>
    </w:p>
    <w:p w:rsidR="00B8760F" w:rsidRDefault="00B8760F">
      <w:pPr>
        <w:pStyle w:val="af5"/>
        <w:rPr>
          <w:rFonts w:cs="Times New Roman"/>
          <w:szCs w:val="28"/>
        </w:rPr>
      </w:pPr>
    </w:p>
    <w:p w:rsidR="00B8760F" w:rsidRDefault="00345625">
      <w:pPr>
        <w:pStyle w:val="af5"/>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B8760F" w:rsidRDefault="00345625">
      <w:pPr>
        <w:pStyle w:val="af5"/>
      </w:pPr>
      <w:r>
        <w:rPr>
          <w:rFonts w:eastAsia="Times New Roman" w:cs="Times New Roman"/>
          <w:color w:val="000000"/>
          <w:szCs w:val="28"/>
        </w:rPr>
        <w:t>2. 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 xml:space="preserve">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B8760F" w:rsidRDefault="00345625">
      <w:pPr>
        <w:pStyle w:val="af5"/>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B8760F" w:rsidRDefault="00B8760F">
      <w:pPr>
        <w:pStyle w:val="af5"/>
        <w:rPr>
          <w:rFonts w:eastAsia="Times New Roman" w:cs="Times New Roman"/>
          <w:szCs w:val="28"/>
          <w:shd w:val="clear" w:color="auto" w:fill="FFFFFF"/>
        </w:rPr>
      </w:pPr>
    </w:p>
    <w:p w:rsidR="00B8760F" w:rsidRDefault="00345625">
      <w:pPr>
        <w:pStyle w:val="1"/>
        <w:contextualSpacing/>
      </w:pPr>
      <w:bookmarkStart w:id="3" w:name="__RefHeading___Toc88848174"/>
      <w:bookmarkEnd w:id="3"/>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8760F" w:rsidRDefault="00B8760F">
      <w:pPr>
        <w:pStyle w:val="af5"/>
        <w:rPr>
          <w:rFonts w:cs="Times New Roman"/>
          <w:szCs w:val="28"/>
        </w:rPr>
      </w:pPr>
    </w:p>
    <w:p w:rsidR="00B8760F" w:rsidRDefault="00345625">
      <w:pPr>
        <w:pStyle w:val="af5"/>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760F" w:rsidRDefault="00345625">
      <w:pPr>
        <w:pStyle w:val="af5"/>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760F" w:rsidRDefault="00345625">
      <w:pPr>
        <w:pStyle w:val="af5"/>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760F" w:rsidRDefault="00345625">
      <w:pPr>
        <w:pStyle w:val="af5"/>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8760F" w:rsidRDefault="00345625">
      <w:pPr>
        <w:pStyle w:val="af5"/>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B8760F" w:rsidRDefault="00B8760F">
      <w:pPr>
        <w:pStyle w:val="af5"/>
        <w:rPr>
          <w:rFonts w:eastAsia="Times New Roman" w:cs="Times New Roman"/>
          <w:szCs w:val="28"/>
          <w:shd w:val="clear" w:color="auto" w:fill="FFFFFF"/>
        </w:rPr>
      </w:pPr>
    </w:p>
    <w:p w:rsidR="00B8760F" w:rsidRDefault="00345625">
      <w:pPr>
        <w:pStyle w:val="1"/>
        <w:contextualSpacing/>
      </w:pPr>
      <w:bookmarkStart w:id="4" w:name="__RefHeading___Toc88848175"/>
      <w:bookmarkEnd w:id="4"/>
      <w:r>
        <w:rPr>
          <w:rFonts w:cs="Times New Roman"/>
        </w:rPr>
        <w:t>Статья 4. Положение о подготовке документации по планировке  территории</w:t>
      </w:r>
    </w:p>
    <w:p w:rsidR="00B8760F" w:rsidRDefault="00B8760F">
      <w:pPr>
        <w:pStyle w:val="af5"/>
        <w:rPr>
          <w:rFonts w:cs="Times New Roman"/>
          <w:szCs w:val="28"/>
        </w:rPr>
      </w:pPr>
    </w:p>
    <w:p w:rsidR="00B8760F" w:rsidRDefault="00345625">
      <w:pPr>
        <w:pStyle w:val="af5"/>
      </w:pPr>
      <w:r>
        <w:t>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8760F" w:rsidRDefault="00345625">
      <w:pPr>
        <w:pStyle w:val="af5"/>
      </w:pPr>
      <w:r>
        <w:rPr>
          <w:rFonts w:eastAsia="Times New Roman" w:cs="Times New Roman"/>
          <w:color w:val="000000"/>
          <w:szCs w:val="28"/>
          <w:shd w:val="clear" w:color="auto" w:fill="FFFFFF"/>
          <w:lang w:eastAsia="ar-SA"/>
        </w:rPr>
        <w:t>2. 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 xml:space="preserve">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B8760F" w:rsidRDefault="00345625">
      <w:pPr>
        <w:pStyle w:val="af5"/>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8760F" w:rsidRDefault="00B8760F">
      <w:pPr>
        <w:pStyle w:val="af5"/>
        <w:rPr>
          <w:rFonts w:cs="Times New Roman"/>
          <w:szCs w:val="28"/>
        </w:rPr>
      </w:pPr>
    </w:p>
    <w:p w:rsidR="00B8760F" w:rsidRDefault="00345625">
      <w:pPr>
        <w:pStyle w:val="1"/>
        <w:contextualSpacing/>
      </w:pPr>
      <w:bookmarkStart w:id="5" w:name="__RefHeading___Toc88848176"/>
      <w:bookmarkEnd w:id="5"/>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B8760F" w:rsidRDefault="00B8760F">
      <w:pPr>
        <w:pStyle w:val="af5"/>
        <w:rPr>
          <w:rFonts w:cs="Times New Roman"/>
          <w:szCs w:val="28"/>
        </w:rPr>
      </w:pPr>
    </w:p>
    <w:p w:rsidR="00B8760F" w:rsidRDefault="00345625">
      <w:pPr>
        <w:pStyle w:val="af5"/>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B8760F" w:rsidRDefault="00345625">
      <w:pPr>
        <w:pStyle w:val="af5"/>
      </w:pPr>
      <w:r>
        <w:rPr>
          <w:color w:val="000000"/>
        </w:rPr>
        <w:t>2. 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
    <w:p w:rsidR="00B8760F" w:rsidRDefault="00345625">
      <w:pPr>
        <w:pStyle w:val="af5"/>
      </w:pPr>
      <w:r>
        <w:rPr>
          <w:color w:val="000000"/>
        </w:rPr>
        <w:t>3. Результаты общественных обсуждений и публичных слушаний носят рекомендательный характер.</w:t>
      </w:r>
    </w:p>
    <w:p w:rsidR="00B8760F" w:rsidRDefault="00345625">
      <w:pPr>
        <w:pStyle w:val="af5"/>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B8760F" w:rsidRDefault="00345625">
      <w:pPr>
        <w:pStyle w:val="af5"/>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B8760F" w:rsidRDefault="00B8760F">
      <w:pPr>
        <w:pStyle w:val="af5"/>
        <w:rPr>
          <w:rFonts w:eastAsia="Times New Roman" w:cs="Times New Roman"/>
          <w:szCs w:val="28"/>
          <w:shd w:val="clear" w:color="auto" w:fill="FFFFFF"/>
        </w:rPr>
      </w:pPr>
    </w:p>
    <w:p w:rsidR="00B8760F" w:rsidRDefault="00345625">
      <w:pPr>
        <w:pStyle w:val="1"/>
        <w:contextualSpacing/>
      </w:pPr>
      <w:bookmarkStart w:id="6" w:name="__RefHeading___Toc88848177"/>
      <w:bookmarkEnd w:id="6"/>
      <w:r>
        <w:rPr>
          <w:rFonts w:cs="Times New Roman"/>
        </w:rPr>
        <w:t>Статья 6. Положение о внесении изменений в правила землепользования и застройки</w:t>
      </w:r>
    </w:p>
    <w:p w:rsidR="00B8760F" w:rsidRDefault="00B8760F">
      <w:pPr>
        <w:pStyle w:val="af5"/>
        <w:rPr>
          <w:rFonts w:cs="Times New Roman"/>
          <w:szCs w:val="28"/>
        </w:rPr>
      </w:pPr>
    </w:p>
    <w:p w:rsidR="00B8760F" w:rsidRDefault="00345625">
      <w:pPr>
        <w:pStyle w:val="af5"/>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B8760F" w:rsidRDefault="00345625">
      <w:pPr>
        <w:pStyle w:val="af5"/>
      </w:pPr>
      <w:r>
        <w:rPr>
          <w:color w:val="000000"/>
        </w:rPr>
        <w:t>2. Основаниями для рассмотрения вопроса о внесении изменений в правила землепользования и застройки являются:</w:t>
      </w:r>
    </w:p>
    <w:p w:rsidR="00B8760F" w:rsidRDefault="00345625">
      <w:pPr>
        <w:pStyle w:val="af5"/>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8760F" w:rsidRDefault="00345625">
      <w:pPr>
        <w:pStyle w:val="af5"/>
      </w:pPr>
      <w:r>
        <w:rPr>
          <w:color w:val="000000"/>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B8760F" w:rsidRDefault="00345625">
      <w:pPr>
        <w:pStyle w:val="af5"/>
      </w:pPr>
      <w:r>
        <w:rPr>
          <w:color w:val="000000"/>
        </w:rPr>
        <w:t>2) поступление предложений об изменении границ территориальных зон, изменении градостроительных регламентов;</w:t>
      </w:r>
    </w:p>
    <w:p w:rsidR="00B8760F" w:rsidRDefault="00345625">
      <w:pPr>
        <w:pStyle w:val="af5"/>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B8760F" w:rsidRDefault="00345625">
      <w:pPr>
        <w:pStyle w:val="af5"/>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B8760F" w:rsidRDefault="00345625">
      <w:pPr>
        <w:pStyle w:val="af5"/>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8760F" w:rsidRDefault="00345625">
      <w:pPr>
        <w:pStyle w:val="af5"/>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8760F" w:rsidRDefault="00345625">
      <w:pPr>
        <w:pStyle w:val="af5"/>
        <w:widowControl w:val="0"/>
        <w:tabs>
          <w:tab w:val="left" w:pos="675"/>
        </w:tabs>
        <w:overflowPunct w:val="0"/>
        <w:ind w:firstLine="737"/>
      </w:pPr>
      <w:r>
        <w:rPr>
          <w:color w:val="000000"/>
        </w:rPr>
        <w:t>6) принятие решения о комплексном развитии территории;</w:t>
      </w:r>
    </w:p>
    <w:p w:rsidR="00B8760F" w:rsidRDefault="00345625">
      <w:pPr>
        <w:pStyle w:val="af5"/>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B8760F" w:rsidRDefault="00345625">
      <w:pPr>
        <w:pStyle w:val="af5"/>
      </w:pPr>
      <w:r>
        <w:rPr>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Pr>
          <w:szCs w:val="28"/>
        </w:rPr>
        <w:lastRenderedPageBreak/>
        <w:t>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B8760F" w:rsidRDefault="00B8760F">
      <w:pPr>
        <w:widowControl w:val="0"/>
        <w:tabs>
          <w:tab w:val="left" w:pos="675"/>
        </w:tabs>
        <w:overflowPunct w:val="0"/>
        <w:ind w:firstLine="737"/>
      </w:pPr>
    </w:p>
    <w:p w:rsidR="00B8760F" w:rsidRDefault="00345625">
      <w:pPr>
        <w:pStyle w:val="1"/>
        <w:contextualSpacing/>
        <w:rPr>
          <w:shd w:val="clear" w:color="auto" w:fill="auto"/>
        </w:rPr>
      </w:pPr>
      <w:bookmarkStart w:id="7" w:name="__RefHeading___Toc88848178"/>
      <w:bookmarkEnd w:id="7"/>
      <w:r>
        <w:rPr>
          <w:rFonts w:cs="Times New Roman"/>
          <w:color w:val="000000"/>
          <w:shd w:val="clear" w:color="auto" w:fill="auto"/>
        </w:rPr>
        <w:t>Статья 7. Градостроительные планы земельных участков</w:t>
      </w:r>
    </w:p>
    <w:p w:rsidR="00B8760F" w:rsidRDefault="00B8760F">
      <w:pPr>
        <w:pStyle w:val="af5"/>
        <w:rPr>
          <w:rFonts w:cs="Times New Roman"/>
          <w:szCs w:val="28"/>
        </w:rPr>
      </w:pPr>
    </w:p>
    <w:p w:rsidR="00B8760F" w:rsidRDefault="00345625">
      <w:pPr>
        <w:pStyle w:val="af5"/>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8760F" w:rsidRDefault="00345625">
      <w:pPr>
        <w:pStyle w:val="af5"/>
      </w:pPr>
      <w:r>
        <w:rPr>
          <w:rFonts w:eastAsia="Times New Roman" w:cs="Times New Roman"/>
          <w:color w:val="000000"/>
          <w:szCs w:val="28"/>
          <w:lang w:eastAsia="ar-SA"/>
        </w:rPr>
        <w:t xml:space="preserve">2. 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B8760F" w:rsidRDefault="00345625">
      <w:pPr>
        <w:pStyle w:val="af5"/>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8760F" w:rsidRDefault="00345625">
      <w:pPr>
        <w:pStyle w:val="af5"/>
      </w:pPr>
      <w:r>
        <w:rPr>
          <w:rFonts w:eastAsia="Times New Roman" w:cs="Times New Roman"/>
          <w:color w:val="000000"/>
          <w:szCs w:val="28"/>
          <w:shd w:val="clear" w:color="auto" w:fill="FFFFFF"/>
          <w:lang w:eastAsia="ar-SA"/>
        </w:rPr>
        <w:t>4. 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B8760F" w:rsidRDefault="00B8760F">
      <w:pPr>
        <w:pStyle w:val="af5"/>
        <w:rPr>
          <w:rFonts w:eastAsia="Times New Roman" w:cs="Times New Roman"/>
          <w:szCs w:val="28"/>
          <w:shd w:val="clear" w:color="auto" w:fill="FFFFFF"/>
          <w:lang w:eastAsia="ar-SA"/>
        </w:rPr>
      </w:pPr>
    </w:p>
    <w:p w:rsidR="00B8760F" w:rsidRDefault="00345625">
      <w:pPr>
        <w:pStyle w:val="1"/>
        <w:contextualSpacing/>
      </w:pPr>
      <w:bookmarkStart w:id="8" w:name="__RefHeading___Toc88848179"/>
      <w:bookmarkEnd w:id="8"/>
      <w:r>
        <w:rPr>
          <w:rFonts w:cs="Times New Roman"/>
        </w:rPr>
        <w:t>Статья 8. Разрешение на строительство, реконструкцию и ввод объектов капитального строительства в эксплуатацию</w:t>
      </w:r>
    </w:p>
    <w:p w:rsidR="00B8760F" w:rsidRDefault="00B8760F">
      <w:pPr>
        <w:pStyle w:val="af5"/>
        <w:rPr>
          <w:rFonts w:cs="Times New Roman"/>
          <w:szCs w:val="28"/>
        </w:rPr>
      </w:pPr>
    </w:p>
    <w:p w:rsidR="00B8760F" w:rsidRDefault="00345625">
      <w:pPr>
        <w:pStyle w:val="af5"/>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B8760F" w:rsidRDefault="00345625">
      <w:pPr>
        <w:pStyle w:val="af5"/>
        <w:widowControl w:val="0"/>
        <w:overflowPunct w:val="0"/>
        <w:ind w:firstLine="737"/>
      </w:pPr>
      <w:r>
        <w:rPr>
          <w:rFonts w:eastAsia="Times New Roman" w:cs="Times New Roman"/>
          <w:color w:val="000000"/>
          <w:spacing w:val="2"/>
          <w:szCs w:val="28"/>
        </w:rPr>
        <w:t xml:space="preserve">2. </w:t>
      </w:r>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w:t>
      </w:r>
      <w:r>
        <w:rPr>
          <w:rFonts w:eastAsia="Times New Roman" w:cs="Times New Roman"/>
          <w:color w:val="000000"/>
          <w:szCs w:val="28"/>
        </w:rPr>
        <w:lastRenderedPageBreak/>
        <w:t xml:space="preserve">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B8760F" w:rsidRDefault="00345625">
      <w:pPr>
        <w:pStyle w:val="af5"/>
      </w:pPr>
      <w:r>
        <w:rPr>
          <w:color w:val="000000"/>
        </w:rPr>
        <w:t>3. Согласно постановлению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8760F" w:rsidRDefault="00345625">
      <w:pPr>
        <w:pStyle w:val="af5"/>
        <w:widowControl w:val="0"/>
        <w:overflowPunct w:val="0"/>
        <w:ind w:firstLine="737"/>
      </w:pPr>
      <w:r>
        <w:rPr>
          <w:rFonts w:eastAsia="Times New Roman" w:cs="Times New Roman"/>
          <w:color w:val="000000"/>
          <w:szCs w:val="28"/>
          <w:lang w:eastAsia="ar-SA"/>
        </w:rPr>
        <w:t>4. 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 xml:space="preserve">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B8760F" w:rsidRDefault="00B8760F">
      <w:pPr>
        <w:pStyle w:val="af5"/>
        <w:rPr>
          <w:rFonts w:cs="Times New Roman"/>
          <w:szCs w:val="28"/>
          <w:shd w:val="clear" w:color="auto" w:fill="FFFFFF"/>
        </w:rPr>
      </w:pPr>
    </w:p>
    <w:p w:rsidR="00B8760F" w:rsidRDefault="00B8760F">
      <w:pPr>
        <w:pStyle w:val="af5"/>
        <w:rPr>
          <w:rFonts w:cs="Times New Roman"/>
          <w:szCs w:val="28"/>
          <w:shd w:val="clear" w:color="auto" w:fill="FFFFFF"/>
        </w:rPr>
      </w:pPr>
    </w:p>
    <w:p w:rsidR="00B8760F" w:rsidRDefault="00345625">
      <w:pPr>
        <w:pStyle w:val="1"/>
        <w:contextualSpacing/>
      </w:pPr>
      <w:bookmarkStart w:id="9" w:name="__RefHeading___Toc88848180"/>
      <w:bookmarkEnd w:id="9"/>
      <w:r>
        <w:rPr>
          <w:rFonts w:cs="Times New Roman"/>
        </w:rPr>
        <w:t>Раздел 2. Градостроительные регламенты</w:t>
      </w:r>
    </w:p>
    <w:p w:rsidR="00B8760F" w:rsidRDefault="00B8760F">
      <w:pPr>
        <w:pStyle w:val="af5"/>
        <w:rPr>
          <w:rFonts w:cs="Times New Roman"/>
          <w:szCs w:val="28"/>
        </w:rPr>
      </w:pPr>
    </w:p>
    <w:p w:rsidR="00B8760F" w:rsidRDefault="00345625">
      <w:pPr>
        <w:pStyle w:val="1"/>
        <w:contextualSpacing/>
      </w:pPr>
      <w:bookmarkStart w:id="10" w:name="__RefHeading___Toc88848181"/>
      <w:bookmarkEnd w:id="10"/>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B8760F" w:rsidRDefault="00B8760F">
      <w:pPr>
        <w:pStyle w:val="af5"/>
        <w:rPr>
          <w:rFonts w:cs="Times New Roman"/>
          <w:szCs w:val="28"/>
        </w:rPr>
      </w:pPr>
    </w:p>
    <w:p w:rsidR="00B8760F" w:rsidRDefault="00345625">
      <w:pPr>
        <w:pStyle w:val="af5"/>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8760F" w:rsidRDefault="00345625">
      <w:pPr>
        <w:pStyle w:val="af5"/>
      </w:pPr>
      <w:r>
        <w:rPr>
          <w:color w:val="000000"/>
        </w:rPr>
        <w:t>2. Градостроительные регламенты установлены с учетом:</w:t>
      </w:r>
    </w:p>
    <w:p w:rsidR="00B8760F" w:rsidRDefault="00345625">
      <w:pPr>
        <w:pStyle w:val="af5"/>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B8760F" w:rsidRDefault="00345625">
      <w:pPr>
        <w:pStyle w:val="af5"/>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8760F" w:rsidRDefault="00345625">
      <w:pPr>
        <w:pStyle w:val="af5"/>
      </w:pPr>
      <w:r>
        <w:rPr>
          <w:color w:val="000000"/>
        </w:rPr>
        <w:lastRenderedPageBreak/>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8760F" w:rsidRDefault="00345625">
      <w:pPr>
        <w:pStyle w:val="af5"/>
      </w:pPr>
      <w:r>
        <w:rPr>
          <w:color w:val="000000"/>
          <w:szCs w:val="28"/>
        </w:rPr>
        <w:t>4) видов территориальных зон;</w:t>
      </w:r>
    </w:p>
    <w:p w:rsidR="00B8760F" w:rsidRDefault="00345625">
      <w:pPr>
        <w:pStyle w:val="af5"/>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B8760F" w:rsidRDefault="00345625">
      <w:pPr>
        <w:pStyle w:val="af5"/>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B8760F" w:rsidRDefault="00345625">
      <w:pPr>
        <w:pStyle w:val="af5"/>
      </w:pPr>
      <w:r>
        <w:rPr>
          <w:color w:val="000000"/>
          <w:szCs w:val="28"/>
        </w:rPr>
        <w:t>4. Действие градостроительного регламента не распространяется на земельные участки:</w:t>
      </w:r>
    </w:p>
    <w:p w:rsidR="00B8760F" w:rsidRDefault="00345625">
      <w:pPr>
        <w:pStyle w:val="af5"/>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B8760F" w:rsidRDefault="00345625">
      <w:pPr>
        <w:pStyle w:val="af5"/>
      </w:pPr>
      <w:r>
        <w:rPr>
          <w:color w:val="000000"/>
        </w:rPr>
        <w:t>2) в границах территорий общего пользования;</w:t>
      </w:r>
    </w:p>
    <w:p w:rsidR="00B8760F" w:rsidRDefault="00345625">
      <w:pPr>
        <w:pStyle w:val="af5"/>
      </w:pPr>
      <w:r>
        <w:rPr>
          <w:color w:val="000000"/>
        </w:rPr>
        <w:t>3) предназначенные для размещения линейных объектов и (или) занятые линейными объектами;</w:t>
      </w:r>
    </w:p>
    <w:p w:rsidR="00B8760F" w:rsidRDefault="00345625">
      <w:pPr>
        <w:pStyle w:val="af5"/>
      </w:pPr>
      <w:r>
        <w:rPr>
          <w:color w:val="000000"/>
          <w:szCs w:val="28"/>
        </w:rPr>
        <w:t>4) предоставленные для добычи полезных ископаемых.</w:t>
      </w:r>
    </w:p>
    <w:p w:rsidR="00B8760F" w:rsidRDefault="00B8760F">
      <w:pPr>
        <w:pStyle w:val="af5"/>
      </w:pPr>
    </w:p>
    <w:p w:rsidR="00B8760F" w:rsidRDefault="00345625">
      <w:pPr>
        <w:pStyle w:val="1"/>
        <w:contextualSpacing/>
      </w:pPr>
      <w:bookmarkStart w:id="11" w:name="__RefHeading___Toc88848182"/>
      <w:bookmarkEnd w:id="11"/>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B8760F" w:rsidRDefault="00B8760F">
      <w:pPr>
        <w:pStyle w:val="af5"/>
        <w:rPr>
          <w:rFonts w:cs="Times New Roman"/>
          <w:szCs w:val="28"/>
        </w:rPr>
      </w:pPr>
    </w:p>
    <w:p w:rsidR="00B8760F" w:rsidRDefault="00345625">
      <w:pPr>
        <w:pStyle w:val="af5"/>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Сасовский</w:t>
      </w:r>
      <w:r>
        <w:rPr>
          <w:rFonts w:eastAsia="Times New Roman" w:cs="Times New Roman"/>
          <w:color w:val="000000"/>
          <w:spacing w:val="5"/>
          <w:szCs w:val="28"/>
        </w:rPr>
        <w:t xml:space="preserve"> муниципальный округ Рязанской области применительно к территории </w:t>
      </w:r>
      <w:r>
        <w:rPr>
          <w:rFonts w:eastAsia="Times New Roman" w:cs="Times New Roman"/>
          <w:color w:val="000000"/>
          <w:spacing w:val="5"/>
        </w:rPr>
        <w:t>Глядковского</w:t>
      </w:r>
      <w:r>
        <w:rPr>
          <w:rFonts w:eastAsia="Times New Roman" w:cs="Times New Roman"/>
          <w:color w:val="000000"/>
          <w:spacing w:val="5"/>
          <w:szCs w:val="28"/>
        </w:rPr>
        <w:t xml:space="preserve"> сельского округа </w:t>
      </w:r>
      <w:r>
        <w:rPr>
          <w:rFonts w:eastAsia="Times New Roman" w:cs="Times New Roman"/>
          <w:color w:val="000000"/>
          <w:spacing w:val="5"/>
        </w:rPr>
        <w:t>Сасовского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503D63">
        <w:rPr>
          <w:rFonts w:eastAsia="Times New Roman"/>
          <w:color w:val="000000"/>
          <w:spacing w:val="5"/>
          <w:szCs w:val="28"/>
        </w:rPr>
        <w:t>10.</w:t>
      </w:r>
      <w:r>
        <w:rPr>
          <w:rFonts w:eastAsia="Times New Roman"/>
          <w:color w:val="000000"/>
          <w:spacing w:val="5"/>
          <w:szCs w:val="28"/>
        </w:rPr>
        <w:t>1.</w:t>
      </w:r>
    </w:p>
    <w:p w:rsidR="00B8760F" w:rsidRDefault="00345625">
      <w:pPr>
        <w:pStyle w:val="af5"/>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B8760F">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B8760F" w:rsidRDefault="00345625">
            <w:pPr>
              <w:widowControl w:val="0"/>
              <w:ind w:firstLine="0"/>
              <w:jc w:val="center"/>
            </w:pPr>
            <w:r>
              <w:t>Обозначение</w:t>
            </w:r>
          </w:p>
          <w:p w:rsidR="00B8760F" w:rsidRDefault="00345625">
            <w:pPr>
              <w:pStyle w:val="aff0"/>
              <w:widowControl w:val="0"/>
              <w:ind w:left="0"/>
              <w:jc w:val="center"/>
            </w:pPr>
            <w:r>
              <w:t>территориальной</w:t>
            </w:r>
          </w:p>
          <w:p w:rsidR="00B8760F" w:rsidRDefault="00345625">
            <w:pPr>
              <w:pStyle w:val="aff0"/>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ind w:left="0"/>
              <w:jc w:val="center"/>
            </w:pPr>
            <w:r>
              <w:t>Наименование (код)</w:t>
            </w:r>
          </w:p>
          <w:p w:rsidR="00B8760F" w:rsidRDefault="00345625">
            <w:pPr>
              <w:pStyle w:val="aff0"/>
              <w:widowControl w:val="0"/>
              <w:ind w:left="0"/>
              <w:jc w:val="center"/>
            </w:pPr>
            <w:r>
              <w:t>территориальной зоны</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1</w:t>
                                  </w:r>
                                </w:p>
                              </w:txbxContent>
                            </wps:txbx>
                            <wps:bodyPr>
                              <a:noAutofit/>
                            </wps:bodyPr>
                          </wps:wsp>
                        </a:graphicData>
                      </a:graphic>
                    </wp:anchor>
                  </w:drawing>
                </mc:Choice>
                <mc:Fallback>
                  <w:pict>
                    <v:rect id="Врезка13_3" o:spid="_x0000_s1026" style="position:absolute;left:0;text-align:left;margin-left:30.1pt;margin-top:4.95pt;width:63.6pt;height:32.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" o:allowincell="f" fillcolor="#ff6450">
                      <v:stroke joinstyle="round"/>
                      <v:textbox>
                        <w:txbxContent>
                          <w:p w:rsidR="00B8760F" w:rsidRDefault="00345625">
                            <w:pPr>
                              <w:pStyle w:val="aff2"/>
                              <w:widowControl w:val="0"/>
                              <w:spacing w:before="57" w:after="57"/>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Жилая зона (1)</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2.4</w:t>
                                  </w:r>
                                </w:p>
                              </w:txbxContent>
                            </wps:txbx>
                            <wps:bodyPr>
                              <a:noAutofit/>
                            </wps:bodyPr>
                          </wps:wsp>
                        </a:graphicData>
                      </a:graphic>
                    </wp:anchor>
                  </w:drawing>
                </mc:Choice>
                <mc:Fallback>
                  <w:pict>
                    <v:rect id="Врезка13_0" o:spid="_x0000_s1027" style="position:absolute;left:0;text-align:left;margin-left:30.1pt;margin-top:4.95pt;width:63.6pt;height:32.4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" o:allowincell="f" fillcolor="#af6dda">
                      <v:stroke joinstyle="round"/>
                      <v:textbox>
                        <w:txbxContent>
                          <w:p w:rsidR="00B8760F" w:rsidRDefault="00345625">
                            <w:pPr>
                              <w:pStyle w:val="aff2"/>
                              <w:widowControl w:val="0"/>
                              <w:spacing w:before="57" w:after="57"/>
                              <w:rPr>
                                <w:color w:val="000000"/>
                              </w:rPr>
                            </w:pPr>
                            <w:r>
                              <w:rPr>
                                <w:color w:val="000000"/>
                              </w:rPr>
                              <w:t>2.4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Зона культовых зданий и сооружений (2.4)</w:t>
            </w:r>
          </w:p>
        </w:tc>
      </w:tr>
      <w:tr w:rsidR="00B8760F">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5" name="Врезка13_4"/>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3.3</w:t>
                                  </w:r>
                                </w:p>
                              </w:txbxContent>
                            </wps:txbx>
                            <wps:bodyPr>
                              <a:noAutofit/>
                            </wps:bodyPr>
                          </wps:wsp>
                        </a:graphicData>
                      </a:graphic>
                    </wp:anchor>
                  </w:drawing>
                </mc:Choice>
                <mc:Fallback>
                  <w:pict>
                    <v:rect id="Врезка13_4" o:spid="_x0000_s1028" style="position:absolute;left:0;text-align:left;margin-left:30.1pt;margin-top:4.95pt;width:63.6pt;height:32.4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" o:allowincell="f" fillcolor="#636382">
                      <v:stroke joinstyle="round"/>
                      <v:textbox>
                        <w:txbxContent>
                          <w:p w:rsidR="00B8760F" w:rsidRDefault="00345625">
                            <w:pPr>
                              <w:pStyle w:val="aff2"/>
                              <w:widowControl w:val="0"/>
                              <w:spacing w:before="57" w:after="57"/>
                              <w:rPr>
                                <w:color w:val="000000"/>
                              </w:rPr>
                            </w:pPr>
                            <w:r>
                              <w:rPr>
                                <w:color w:val="000000"/>
                              </w:rPr>
                              <w:t>3.3</w:t>
                            </w:r>
                          </w:p>
                        </w:txbxContent>
                      </v:textbox>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Зона инженерной инфраструктуры (3.3)</w:t>
            </w:r>
          </w:p>
        </w:tc>
      </w:tr>
      <w:tr w:rsidR="00B8760F">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w:lastRenderedPageBreak/>
              <mc:AlternateContent>
                <mc:Choice Requires="wps">
                  <w:drawing>
                    <wp:anchor distT="0" distB="0" distL="0" distR="0" simplePos="0" relativeHeight="5"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7" name="Врезка13_5"/>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006A91"/>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3.4</w:t>
                                  </w:r>
                                </w:p>
                              </w:txbxContent>
                            </wps:txbx>
                            <wps:bodyPr>
                              <a:noAutofit/>
                            </wps:bodyPr>
                          </wps:wsp>
                        </a:graphicData>
                      </a:graphic>
                    </wp:anchor>
                  </w:drawing>
                </mc:Choice>
                <mc:Fallback>
                  <w:pict>
                    <v:rect id="Врезка13_5" o:spid="_x0000_s1029" style="position:absolute;left:0;text-align:left;margin-left:30.1pt;margin-top:4.95pt;width:63.6pt;height:32.4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" o:allowincell="f" fillcolor="#006a91">
                      <v:stroke joinstyle="round"/>
                      <v:textbox>
                        <w:txbxContent>
                          <w:p w:rsidR="00B8760F" w:rsidRDefault="00345625">
                            <w:pPr>
                              <w:pStyle w:val="aff2"/>
                              <w:widowControl w:val="0"/>
                              <w:spacing w:before="57" w:after="57"/>
                              <w:rPr>
                                <w:color w:val="000000"/>
                              </w:rPr>
                            </w:pPr>
                            <w:r>
                              <w:rPr>
                                <w:color w:val="000000"/>
                              </w:rPr>
                              <w:t>3.4</w:t>
                            </w:r>
                          </w:p>
                        </w:txbxContent>
                      </v:textbox>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rPr>
                <w:color w:val="000000"/>
              </w:rPr>
              <w:t>Зона транспортной инфраструктуры (3.4)</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9" name="Врезка13_2"/>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BE7D64"/>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3.7</w:t>
                                  </w:r>
                                </w:p>
                              </w:txbxContent>
                            </wps:txbx>
                            <wps:bodyPr>
                              <a:noAutofit/>
                            </wps:bodyPr>
                          </wps:wsp>
                        </a:graphicData>
                      </a:graphic>
                    </wp:anchor>
                  </w:drawing>
                </mc:Choice>
                <mc:Fallback>
                  <w:pict>
                    <v:rect id="Врезка13_2" o:spid="_x0000_s1030" style="position:absolute;left:0;text-align:left;margin-left:30.1pt;margin-top:4.95pt;width:63.6pt;height:32.4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" o:allowincell="f" fillcolor="#be7d64">
                      <v:stroke joinstyle="round"/>
                      <v:textbox>
                        <w:txbxContent>
                          <w:p w:rsidR="00B8760F" w:rsidRDefault="00345625">
                            <w:pPr>
                              <w:pStyle w:val="aff2"/>
                              <w:widowControl w:val="0"/>
                              <w:spacing w:before="57" w:after="57"/>
                              <w:rPr>
                                <w:color w:val="000000"/>
                              </w:rPr>
                            </w:pPr>
                            <w:r>
                              <w:rPr>
                                <w:color w:val="000000"/>
                              </w:rPr>
                              <w:t>3.7</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Иная коммунально-складская зона (3.7)</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11" name="Врезка13_9"/>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4.4</w:t>
                                  </w:r>
                                </w:p>
                              </w:txbxContent>
                            </wps:txbx>
                            <wps:bodyPr>
                              <a:noAutofit/>
                            </wps:bodyPr>
                          </wps:wsp>
                        </a:graphicData>
                      </a:graphic>
                    </wp:anchor>
                  </w:drawing>
                </mc:Choice>
                <mc:Fallback>
                  <w:pict>
                    <v:rect id="Врезка13_9" o:spid="_x0000_s1031" style="position:absolute;left:0;text-align:left;margin-left:30.1pt;margin-top:4.95pt;width:63.6pt;height:32.4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" o:allowincell="f" fillcolor="#c0c000">
                      <v:stroke joinstyle="round"/>
                      <v:textbox>
                        <w:txbxContent>
                          <w:p w:rsidR="00B8760F" w:rsidRDefault="00345625">
                            <w:pPr>
                              <w:pStyle w:val="aff2"/>
                              <w:widowControl w:val="0"/>
                              <w:spacing w:before="57" w:after="57"/>
                              <w:rPr>
                                <w:color w:val="000000"/>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Производственная зона сельскохозяйственных предприятий (4.4)</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13" name="Врезка13_12"/>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4.5</w:t>
                                  </w:r>
                                </w:p>
                              </w:txbxContent>
                            </wps:txbx>
                            <wps:bodyPr>
                              <a:noAutofit/>
                            </wps:bodyPr>
                          </wps:wsp>
                        </a:graphicData>
                      </a:graphic>
                    </wp:anchor>
                  </w:drawing>
                </mc:Choice>
                <mc:Fallback>
                  <w:pict>
                    <v:rect id="Врезка13_12" o:spid="_x0000_s1032" style="position:absolute;left:0;text-align:left;margin-left:30.1pt;margin-top:4.95pt;width:63.6pt;height:32.4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" o:allowincell="f" fillcolor="#cdaa66">
                      <v:stroke joinstyle="round"/>
                      <v:textbox>
                        <w:txbxContent>
                          <w:p w:rsidR="00B8760F" w:rsidRDefault="00345625">
                            <w:pPr>
                              <w:pStyle w:val="aff2"/>
                              <w:widowControl w:val="0"/>
                              <w:spacing w:before="57" w:after="57"/>
                              <w:rPr>
                                <w:color w:val="000000"/>
                              </w:rPr>
                            </w:pPr>
                            <w:r>
                              <w:rPr>
                                <w:color w:val="000000"/>
                              </w:rPr>
                              <w:t>4.5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rPr>
                <w:color w:val="000000"/>
              </w:rPr>
              <w:t>Иная зона сельскохозяйственного назначения (4.5)</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15" name="Врезка13_7"/>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00FFC5"/>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5.1</w:t>
                                  </w:r>
                                </w:p>
                              </w:txbxContent>
                            </wps:txbx>
                            <wps:bodyPr>
                              <a:noAutofit/>
                            </wps:bodyPr>
                          </wps:wsp>
                        </a:graphicData>
                      </a:graphic>
                    </wp:anchor>
                  </w:drawing>
                </mc:Choice>
                <mc:Fallback>
                  <w:pict>
                    <v:rect id="Врезка13_7" o:spid="_x0000_s1033" style="position:absolute;left:0;text-align:left;margin-left:30.1pt;margin-top:4.95pt;width:63.6pt;height:32.4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" o:allowincell="f" fillcolor="#00ffc5">
                      <v:stroke joinstyle="round"/>
                      <v:textbox>
                        <w:txbxContent>
                          <w:p w:rsidR="00B8760F" w:rsidRDefault="00345625">
                            <w:pPr>
                              <w:pStyle w:val="aff2"/>
                              <w:widowControl w:val="0"/>
                              <w:spacing w:before="57" w:after="57"/>
                              <w:rPr>
                                <w:color w:val="000000"/>
                              </w:rPr>
                            </w:pPr>
                            <w:r>
                              <w:rPr>
                                <w:color w:val="000000"/>
                              </w:rPr>
                              <w:t>5.1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Зона озелененных территорий общего пользования (5.1)</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17" name="Врезка13_8"/>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5.6</w:t>
                                  </w:r>
                                </w:p>
                              </w:txbxContent>
                            </wps:txbx>
                            <wps:bodyPr>
                              <a:noAutofit/>
                            </wps:bodyPr>
                          </wps:wsp>
                        </a:graphicData>
                      </a:graphic>
                    </wp:anchor>
                  </w:drawing>
                </mc:Choice>
                <mc:Fallback>
                  <w:pict>
                    <v:rect id="Врезка13_8" o:spid="_x0000_s1034" style="position:absolute;left:0;text-align:left;margin-left:30.1pt;margin-top:4.95pt;width:63.6pt;height:32.4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" o:allowincell="f" fillcolor="#69b366">
                      <v:stroke joinstyle="round"/>
                      <v:textbox>
                        <w:txbxContent>
                          <w:p w:rsidR="00B8760F" w:rsidRDefault="00345625">
                            <w:pPr>
                              <w:pStyle w:val="aff2"/>
                              <w:widowControl w:val="0"/>
                              <w:spacing w:before="57" w:after="57"/>
                              <w:rPr>
                                <w:color w:val="000000"/>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Зона озелененных территорий специального назначения (5.6)</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19" name="Врезка13_11"/>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345625">
                                  <w:pPr>
                                    <w:pStyle w:val="aff2"/>
                                    <w:widowControl w:val="0"/>
                                    <w:spacing w:before="57" w:after="57"/>
                                    <w:rPr>
                                      <w:color w:val="000000"/>
                                    </w:rPr>
                                  </w:pPr>
                                  <w:r>
                                    <w:rPr>
                                      <w:color w:val="000000"/>
                                    </w:rPr>
                                    <w:t>6.1</w:t>
                                  </w:r>
                                </w:p>
                              </w:txbxContent>
                            </wps:txbx>
                            <wps:bodyPr>
                              <a:noAutofit/>
                            </wps:bodyPr>
                          </wps:wsp>
                        </a:graphicData>
                      </a:graphic>
                    </wp:anchor>
                  </w:drawing>
                </mc:Choice>
                <mc:Fallback>
                  <w:pict>
                    <v:rect id="Врезка13_11" o:spid="_x0000_s1035" style="position:absolute;left:0;text-align:left;margin-left:30.1pt;margin-top:4.95pt;width:63.6pt;height:32.4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" o:allowincell="f" fillcolor="#305000">
                      <v:stroke joinstyle="round"/>
                      <v:textbox>
                        <w:txbxContent>
                          <w:p w:rsidR="00B8760F" w:rsidRDefault="00345625">
                            <w:pPr>
                              <w:pStyle w:val="aff2"/>
                              <w:widowControl w:val="0"/>
                              <w:spacing w:before="57" w:after="57"/>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Зона кладбищ (6.1)</w:t>
            </w:r>
          </w:p>
        </w:tc>
      </w:tr>
    </w:tbl>
    <w:p w:rsidR="00B8760F" w:rsidRDefault="00B8760F">
      <w:pPr>
        <w:pStyle w:val="af5"/>
        <w:ind w:firstLine="567"/>
        <w:contextualSpacing/>
        <w:rPr>
          <w:szCs w:val="28"/>
        </w:rPr>
      </w:pPr>
    </w:p>
    <w:p w:rsidR="00B8760F" w:rsidRDefault="00B8760F">
      <w:pPr>
        <w:pStyle w:val="af5"/>
        <w:rPr>
          <w:szCs w:val="28"/>
        </w:rPr>
      </w:pPr>
    </w:p>
    <w:p w:rsidR="00B8760F" w:rsidRDefault="00345625">
      <w:pPr>
        <w:pStyle w:val="1"/>
        <w:contextualSpacing/>
      </w:pPr>
      <w:bookmarkStart w:id="12" w:name="__RefHeading___Toc88848183"/>
      <w:bookmarkEnd w:id="12"/>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B8760F" w:rsidRDefault="00B8760F">
      <w:pPr>
        <w:pStyle w:val="af5"/>
      </w:pPr>
    </w:p>
    <w:p w:rsidR="00B8760F" w:rsidRDefault="00345625">
      <w:pPr>
        <w:pStyle w:val="af5"/>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B8760F" w:rsidRDefault="00345625">
      <w:pPr>
        <w:pStyle w:val="af5"/>
      </w:pPr>
      <w:r>
        <w:rPr>
          <w:color w:val="000000"/>
        </w:rPr>
        <w:t>1) основные виды разрешенного использования;</w:t>
      </w:r>
    </w:p>
    <w:p w:rsidR="00B8760F" w:rsidRDefault="00345625">
      <w:pPr>
        <w:pStyle w:val="af5"/>
      </w:pPr>
      <w:r>
        <w:rPr>
          <w:color w:val="000000"/>
        </w:rPr>
        <w:t xml:space="preserve">2) </w:t>
      </w:r>
      <w:r>
        <w:rPr>
          <w:color w:val="000000"/>
          <w:spacing w:val="4"/>
        </w:rPr>
        <w:t>условно разрешенные виды использования;</w:t>
      </w:r>
    </w:p>
    <w:p w:rsidR="00B8760F" w:rsidRDefault="00345625">
      <w:pPr>
        <w:pStyle w:val="af5"/>
      </w:pPr>
      <w:r>
        <w:rPr>
          <w:color w:val="000000"/>
          <w:spacing w:val="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8760F" w:rsidRDefault="00345625">
      <w:pPr>
        <w:pStyle w:val="af5"/>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B8760F" w:rsidRDefault="00345625">
      <w:pPr>
        <w:pStyle w:val="af5"/>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B8760F" w:rsidRDefault="00345625">
      <w:pPr>
        <w:pStyle w:val="af5"/>
      </w:pPr>
      <w:r>
        <w:rPr>
          <w:color w:val="000000"/>
        </w:rPr>
        <w:lastRenderedPageBreak/>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B8760F" w:rsidRDefault="00345625">
      <w:pPr>
        <w:pStyle w:val="af5"/>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B8760F" w:rsidRDefault="00345625">
      <w:pPr>
        <w:pStyle w:val="af5"/>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B8760F" w:rsidRDefault="00345625">
      <w:pPr>
        <w:pStyle w:val="af5"/>
      </w:pPr>
      <w:r>
        <w:rPr>
          <w:rFonts w:eastAsia="Times New Roman" w:cs="Times New Roman"/>
          <w:color w:val="000000"/>
          <w:spacing w:val="2"/>
          <w:szCs w:val="28"/>
          <w:lang w:eastAsia="ru-RU"/>
        </w:rPr>
        <w:t xml:space="preserve">7. </w:t>
      </w:r>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B8760F" w:rsidRDefault="00345625">
      <w:pPr>
        <w:pStyle w:val="af5"/>
      </w:pPr>
      <w:r>
        <w:rPr>
          <w:rFonts w:eastAsia="Times New Roman" w:cs="Times New Roman"/>
          <w:color w:val="000000"/>
          <w:spacing w:val="2"/>
          <w:szCs w:val="28"/>
          <w:lang w:eastAsia="ru-RU"/>
        </w:rPr>
        <w:t>8</w:t>
      </w:r>
      <w:r>
        <w:rPr>
          <w:color w:val="000000"/>
        </w:rPr>
        <w:t xml:space="preserve">. 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B8760F" w:rsidRDefault="00345625">
      <w:pPr>
        <w:pStyle w:val="af5"/>
      </w:pPr>
      <w:r>
        <w:rPr>
          <w:color w:val="000000"/>
          <w:szCs w:val="28"/>
        </w:rPr>
        <w:t>9. 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
    <w:p w:rsidR="00B8760F" w:rsidRDefault="00345625">
      <w:pPr>
        <w:pStyle w:val="af5"/>
      </w:pPr>
      <w:r>
        <w:rPr>
          <w:color w:val="000000"/>
          <w:szCs w:val="28"/>
        </w:rPr>
        <w:lastRenderedPageBreak/>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B8760F" w:rsidRDefault="00345625">
      <w:pPr>
        <w:pStyle w:val="af5"/>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B8760F" w:rsidRDefault="00345625">
      <w:pPr>
        <w:pStyle w:val="af5"/>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B8760F" w:rsidRDefault="00345625">
      <w:pPr>
        <w:pStyle w:val="af5"/>
      </w:pPr>
      <w:r>
        <w:rPr>
          <w:color w:val="000000"/>
          <w:szCs w:val="28"/>
        </w:rPr>
        <w:t>12.  Ширина улиц и дорог принимается, м: магистральных дорог - 50-100; магистральных улиц - 40-100; улиц и дорог местного значения - 15-30.</w:t>
      </w:r>
    </w:p>
    <w:p w:rsidR="00B8760F" w:rsidRDefault="00B8760F">
      <w:pPr>
        <w:pStyle w:val="af5"/>
        <w:rPr>
          <w:szCs w:val="28"/>
        </w:rPr>
      </w:pPr>
    </w:p>
    <w:p w:rsidR="00B8760F" w:rsidRDefault="00345625">
      <w:pPr>
        <w:pStyle w:val="1"/>
        <w:contextualSpacing/>
      </w:pPr>
      <w:bookmarkStart w:id="13" w:name="__RefHeading___Toc17356_1449976508"/>
      <w:bookmarkEnd w:id="13"/>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B8760F" w:rsidRDefault="00B8760F">
      <w:pPr>
        <w:pStyle w:val="af5"/>
        <w:rPr>
          <w:szCs w:val="28"/>
        </w:rPr>
      </w:pPr>
    </w:p>
    <w:p w:rsidR="00B8760F" w:rsidRDefault="00345625">
      <w:pPr>
        <w:pStyle w:val="af5"/>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B8760F" w:rsidRDefault="00345625">
      <w:pPr>
        <w:pStyle w:val="af5"/>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B8760F" w:rsidRDefault="00345625">
      <w:pPr>
        <w:pStyle w:val="af5"/>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Код вида разрешенного использования</w:t>
            </w:r>
          </w:p>
        </w:tc>
      </w:tr>
      <w:tr w:rsidR="00B8760F">
        <w:tc>
          <w:tcPr>
            <w:tcW w:w="2386" w:type="dxa"/>
            <w:vMerge w:val="restart"/>
            <w:tcBorders>
              <w:left w:val="single" w:sz="4" w:space="0" w:color="000000"/>
              <w:bottom w:val="single" w:sz="4" w:space="0" w:color="000000"/>
            </w:tcBorders>
          </w:tcPr>
          <w:p w:rsidR="00B8760F" w:rsidRDefault="0034562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2.1</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2.1.1</w:t>
            </w:r>
          </w:p>
        </w:tc>
      </w:tr>
      <w:tr w:rsidR="00B8760F">
        <w:trPr>
          <w:trHeight w:val="514"/>
        </w:trPr>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2.2</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2.3</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2.7.1</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3.1.1</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3.1.2</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3.2.3</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3.3</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3.4.1</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3.5.1</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3.6.1</w:t>
            </w:r>
          </w:p>
        </w:tc>
      </w:tr>
      <w:tr w:rsidR="00B8760F">
        <w:trPr>
          <w:trHeight w:val="238"/>
        </w:trPr>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3.8.1</w:t>
            </w:r>
          </w:p>
        </w:tc>
      </w:tr>
      <w:tr w:rsidR="00B8760F">
        <w:trPr>
          <w:trHeight w:val="238"/>
        </w:trPr>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3.9.1</w:t>
            </w:r>
          </w:p>
        </w:tc>
      </w:tr>
      <w:tr w:rsidR="00B8760F">
        <w:trPr>
          <w:trHeight w:val="238"/>
        </w:trPr>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магазины;</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4.4</w:t>
            </w:r>
          </w:p>
        </w:tc>
      </w:tr>
      <w:tr w:rsidR="00B8760F">
        <w:trPr>
          <w:trHeight w:val="238"/>
        </w:trPr>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5.1.2</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5.1.3</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8.3</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12.0</w:t>
            </w:r>
          </w:p>
        </w:tc>
      </w:tr>
      <w:tr w:rsidR="00B8760F">
        <w:trPr>
          <w:trHeight w:val="278"/>
        </w:trPr>
        <w:tc>
          <w:tcPr>
            <w:tcW w:w="2386" w:type="dxa"/>
            <w:tcBorders>
              <w:left w:val="single" w:sz="4" w:space="0" w:color="000000"/>
              <w:bottom w:val="single" w:sz="4" w:space="0" w:color="000000"/>
            </w:tcBorders>
          </w:tcPr>
          <w:p w:rsidR="00B8760F" w:rsidRDefault="00345625">
            <w:pPr>
              <w:pStyle w:val="aff0"/>
              <w:widowControl w:val="0"/>
            </w:pPr>
            <w:r>
              <w:lastRenderedPageBreak/>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w:t>
            </w:r>
          </w:p>
        </w:tc>
      </w:tr>
      <w:tr w:rsidR="00B8760F">
        <w:tc>
          <w:tcPr>
            <w:tcW w:w="2386" w:type="dxa"/>
            <w:tcBorders>
              <w:left w:val="single" w:sz="4" w:space="0" w:color="000000"/>
              <w:bottom w:val="single" w:sz="4" w:space="0" w:color="000000"/>
            </w:tcBorders>
          </w:tcPr>
          <w:p w:rsidR="00B8760F" w:rsidRDefault="00345625">
            <w:pPr>
              <w:pStyle w:val="aff0"/>
              <w:widowControl w:val="0"/>
            </w:pPr>
            <w:r>
              <w:t>Вспомогательные</w:t>
            </w:r>
          </w:p>
          <w:p w:rsidR="00B8760F" w:rsidRDefault="00345625">
            <w:pPr>
              <w:pStyle w:val="aff0"/>
              <w:widowControl w:val="0"/>
            </w:pPr>
            <w:r>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5.1.3</w:t>
            </w:r>
          </w:p>
        </w:tc>
      </w:tr>
    </w:tbl>
    <w:p w:rsidR="00B8760F" w:rsidRDefault="00345625">
      <w:pPr>
        <w:pStyle w:val="af5"/>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B8760F" w:rsidRDefault="00345625">
      <w:pPr>
        <w:pStyle w:val="af5"/>
        <w:jc w:val="right"/>
      </w:pPr>
      <w: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B8760F">
        <w:trPr>
          <w:trHeight w:val="791"/>
          <w:tblHeader/>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Размер земельного</w:t>
            </w:r>
          </w:p>
          <w:p w:rsidR="00B8760F" w:rsidRDefault="00345625">
            <w:pPr>
              <w:pStyle w:val="a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Площадь земельного</w:t>
            </w:r>
          </w:p>
          <w:p w:rsidR="00B8760F" w:rsidRDefault="00345625">
            <w:pPr>
              <w:pStyle w:val="aff0"/>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szCs w:val="24"/>
              </w:rPr>
              <w:t>Минималь-</w:t>
            </w:r>
          </w:p>
          <w:p w:rsidR="00B8760F" w:rsidRDefault="00345625">
            <w:pPr>
              <w:pStyle w:val="aff0"/>
              <w:widowControl w:val="0"/>
              <w:ind w:left="0"/>
              <w:jc w:val="center"/>
              <w:rPr>
                <w:szCs w:val="24"/>
              </w:rPr>
            </w:pPr>
            <w:r>
              <w:rPr>
                <w:szCs w:val="24"/>
              </w:rPr>
              <w:t>ный отступ</w:t>
            </w:r>
          </w:p>
          <w:p w:rsidR="00B8760F" w:rsidRDefault="00345625">
            <w:pPr>
              <w:pStyle w:val="aff0"/>
              <w:widowControl w:val="0"/>
              <w:ind w:left="0"/>
              <w:jc w:val="center"/>
              <w:rPr>
                <w:szCs w:val="24"/>
              </w:rPr>
            </w:pPr>
            <w:r>
              <w:rPr>
                <w:szCs w:val="24"/>
              </w:rPr>
              <w:t>от границ земельного участка</w:t>
            </w:r>
          </w:p>
          <w:p w:rsidR="00B8760F" w:rsidRDefault="00345625">
            <w:pPr>
              <w:pStyle w:val="a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8760F" w:rsidRDefault="00B8760F">
            <w:pPr>
              <w:pStyle w:val="aff0"/>
              <w:widowControl w:val="0"/>
              <w:ind w:left="0"/>
              <w:jc w:val="center"/>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Макс.</w:t>
            </w:r>
          </w:p>
        </w:tc>
        <w:tc>
          <w:tcPr>
            <w:tcW w:w="1224" w:type="dxa"/>
            <w:tcBorders>
              <w:left w:val="single" w:sz="4" w:space="0" w:color="000000"/>
              <w:bottom w:val="single" w:sz="4" w:space="0" w:color="000000"/>
            </w:tcBorders>
          </w:tcPr>
          <w:p w:rsidR="00B8760F" w:rsidRDefault="00345625">
            <w:pPr>
              <w:pStyle w:val="aff0"/>
              <w:widowControl w:val="0"/>
              <w:ind w:left="0"/>
              <w:jc w:val="center"/>
            </w:pPr>
            <w:r>
              <w:t>Мин.</w:t>
            </w:r>
          </w:p>
        </w:tc>
        <w:tc>
          <w:tcPr>
            <w:tcW w:w="1103" w:type="dxa"/>
            <w:tcBorders>
              <w:left w:val="single" w:sz="4" w:space="0" w:color="000000"/>
              <w:bottom w:val="single" w:sz="4" w:space="0" w:color="000000"/>
            </w:tcBorders>
          </w:tcPr>
          <w:p w:rsidR="00B8760F" w:rsidRDefault="0034562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B8760F" w:rsidRDefault="00B8760F">
            <w:pPr>
              <w:pStyle w:val="aff0"/>
              <w:widowControl w:val="0"/>
              <w:jc w:val="center"/>
            </w:pPr>
          </w:p>
        </w:tc>
        <w:tc>
          <w:tcPr>
            <w:tcW w:w="1771" w:type="dxa"/>
            <w:vMerge/>
            <w:tcBorders>
              <w:top w:val="single" w:sz="4" w:space="0" w:color="000000"/>
              <w:left w:val="single" w:sz="4" w:space="0" w:color="000000"/>
              <w:bottom w:val="single" w:sz="4" w:space="0" w:color="000000"/>
            </w:tcBorders>
            <w:vAlign w:val="center"/>
          </w:tcPr>
          <w:p w:rsidR="00B8760F" w:rsidRDefault="00B8760F">
            <w:pPr>
              <w:pStyle w:val="aff0"/>
              <w:widowControl w:val="0"/>
              <w:ind w:left="0"/>
              <w:jc w:val="cente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pStyle w:val="aff0"/>
              <w:widowControl w:val="0"/>
              <w:ind w:left="0"/>
              <w:jc w:val="center"/>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2.1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15</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100</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40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2.1.1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4*/НПУ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2.2</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15</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100</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40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2.3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100</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200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2500</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3 (0)**</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t>3*/20</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40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2.7.1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30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80</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1*/4</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3.1.1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3.1.2</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3.2.3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3.4.1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1000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3.5.1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1000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3.6.1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1000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3.8.1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1000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3.9.1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4.4</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5.1.2</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1000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5.1.3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8.3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3</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60</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12.0</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B8760F" w:rsidRDefault="00345625">
            <w:pPr>
              <w:pStyle w:val="af5"/>
              <w:widowControl w:val="0"/>
              <w:suppressLineNumbers/>
              <w:ind w:left="57" w:right="57" w:firstLine="0"/>
            </w:pPr>
            <w:r>
              <w:rPr>
                <w:rFonts w:cs="Times New Roman"/>
                <w:color w:val="000000"/>
                <w:sz w:val="24"/>
                <w:szCs w:val="24"/>
              </w:rPr>
              <w:t xml:space="preserve">** </w:t>
            </w:r>
            <w:r>
              <w:rPr>
                <w:color w:val="000000"/>
                <w:sz w:val="24"/>
                <w:szCs w:val="24"/>
              </w:rPr>
              <w:t>Минимальный отступ от границ земельного участка между соседними жилыми домами имеющими общие боковые стены без проемов - 0 м.</w:t>
            </w:r>
          </w:p>
        </w:tc>
      </w:tr>
    </w:tbl>
    <w:p w:rsidR="00B8760F" w:rsidRDefault="00B8760F">
      <w:pPr>
        <w:pStyle w:val="af5"/>
        <w:contextualSpacing/>
        <w:jc w:val="right"/>
        <w:rPr>
          <w:szCs w:val="28"/>
        </w:rPr>
      </w:pPr>
    </w:p>
    <w:p w:rsidR="00B8760F" w:rsidRDefault="00B8760F">
      <w:pPr>
        <w:pStyle w:val="af5"/>
        <w:contextualSpacing/>
        <w:jc w:val="right"/>
        <w:rPr>
          <w:szCs w:val="28"/>
        </w:rPr>
      </w:pPr>
    </w:p>
    <w:p w:rsidR="00B8760F" w:rsidRDefault="00B8760F">
      <w:pPr>
        <w:pStyle w:val="af5"/>
        <w:contextualSpacing/>
        <w:jc w:val="right"/>
        <w:rPr>
          <w:szCs w:val="28"/>
        </w:rPr>
      </w:pPr>
    </w:p>
    <w:p w:rsidR="00B8760F" w:rsidRDefault="00B8760F">
      <w:pPr>
        <w:pStyle w:val="af5"/>
        <w:contextualSpacing/>
        <w:jc w:val="right"/>
        <w:rPr>
          <w:szCs w:val="28"/>
        </w:rPr>
      </w:pPr>
    </w:p>
    <w:p w:rsidR="00FE71B2" w:rsidRDefault="00FE71B2">
      <w:pPr>
        <w:pStyle w:val="af5"/>
        <w:contextualSpacing/>
        <w:jc w:val="right"/>
        <w:rPr>
          <w:szCs w:val="28"/>
        </w:rPr>
      </w:pPr>
    </w:p>
    <w:p w:rsidR="00B8760F" w:rsidRDefault="00345625">
      <w:pPr>
        <w:pStyle w:val="1"/>
      </w:pPr>
      <w:bookmarkStart w:id="14" w:name="__RefHeading___Toc88848186"/>
      <w:bookmarkEnd w:id="14"/>
      <w:r>
        <w:rPr>
          <w:rFonts w:cs="Times New Roman"/>
        </w:rPr>
        <w:lastRenderedPageBreak/>
        <w:t>Статья 11.</w:t>
      </w:r>
      <w:r>
        <w:rPr>
          <w:rFonts w:cs="Times New Roman"/>
          <w:color w:val="000000"/>
        </w:rPr>
        <w:t>2</w:t>
      </w:r>
      <w:r>
        <w:rPr>
          <w:rFonts w:cs="Times New Roman"/>
        </w:rPr>
        <w:t xml:space="preserve">. Зона </w:t>
      </w:r>
      <w:r>
        <w:rPr>
          <w:rFonts w:cs="Times New Roman"/>
          <w:color w:val="000000"/>
        </w:rPr>
        <w:t>культовых зданий и сооружений</w:t>
      </w:r>
      <w:r>
        <w:rPr>
          <w:rFonts w:cs="Times New Roman"/>
        </w:rPr>
        <w:t xml:space="preserve"> (</w:t>
      </w:r>
      <w:r>
        <w:rPr>
          <w:rFonts w:cs="Times New Roman"/>
          <w:color w:val="000000"/>
        </w:rPr>
        <w:t>2.4</w:t>
      </w:r>
      <w:r>
        <w:rPr>
          <w:rFonts w:cs="Times New Roman"/>
        </w:rPr>
        <w:t>)</w:t>
      </w:r>
    </w:p>
    <w:p w:rsidR="00B8760F" w:rsidRDefault="00B8760F">
      <w:pPr>
        <w:pStyle w:val="af5"/>
        <w:rPr>
          <w:szCs w:val="28"/>
        </w:rPr>
      </w:pPr>
    </w:p>
    <w:p w:rsidR="00B8760F" w:rsidRDefault="00345625">
      <w:pPr>
        <w:pStyle w:val="af5"/>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культовых зданий и сооружений предназначена для размещения объектов религиозного использования.</w:t>
      </w:r>
    </w:p>
    <w:p w:rsidR="00B8760F" w:rsidRDefault="0034562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11.2.1.</w:t>
      </w:r>
    </w:p>
    <w:p w:rsidR="00B8760F" w:rsidRDefault="00345625">
      <w:pPr>
        <w:pStyle w:val="af5"/>
        <w:jc w:val="right"/>
        <w:rPr>
          <w:szCs w:val="28"/>
        </w:rPr>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c>
          <w:tcPr>
            <w:tcW w:w="2386" w:type="dxa"/>
            <w:tcBorders>
              <w:left w:val="single" w:sz="4" w:space="0" w:color="000000"/>
              <w:bottom w:val="single" w:sz="4" w:space="0" w:color="000000"/>
            </w:tcBorders>
          </w:tcPr>
          <w:p w:rsidR="00B8760F" w:rsidRDefault="0034562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3.7</w:t>
            </w:r>
          </w:p>
        </w:tc>
      </w:tr>
      <w:tr w:rsidR="00B8760F">
        <w:trPr>
          <w:trHeight w:val="123"/>
        </w:trPr>
        <w:tc>
          <w:tcPr>
            <w:tcW w:w="2386" w:type="dxa"/>
            <w:tcBorders>
              <w:left w:val="single" w:sz="4" w:space="0" w:color="000000"/>
              <w:bottom w:val="single" w:sz="4" w:space="0" w:color="000000"/>
            </w:tcBorders>
          </w:tcPr>
          <w:p w:rsidR="00B8760F" w:rsidRDefault="00345625">
            <w:pPr>
              <w:pStyle w:val="aff0"/>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w:t>
            </w:r>
          </w:p>
        </w:tc>
      </w:tr>
      <w:tr w:rsidR="00B8760F">
        <w:trPr>
          <w:trHeight w:val="114"/>
        </w:trPr>
        <w:tc>
          <w:tcPr>
            <w:tcW w:w="2386" w:type="dxa"/>
            <w:tcBorders>
              <w:left w:val="single" w:sz="4" w:space="0" w:color="000000"/>
              <w:bottom w:val="single" w:sz="4" w:space="0" w:color="000000"/>
            </w:tcBorders>
          </w:tcPr>
          <w:p w:rsidR="00B8760F" w:rsidRDefault="00345625">
            <w:pPr>
              <w:pStyle w:val="aff0"/>
              <w:widowControl w:val="0"/>
            </w:pPr>
            <w:r>
              <w:t>Вспомогательные</w:t>
            </w:r>
          </w:p>
          <w:p w:rsidR="00B8760F" w:rsidRDefault="00345625">
            <w:pPr>
              <w:pStyle w:val="aff0"/>
              <w:widowControl w:val="0"/>
            </w:pPr>
            <w:r>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w:t>
            </w:r>
          </w:p>
        </w:tc>
      </w:tr>
    </w:tbl>
    <w:p w:rsidR="00B8760F" w:rsidRDefault="00345625">
      <w:pPr>
        <w:pStyle w:val="af5"/>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11.2.2.</w:t>
      </w:r>
    </w:p>
    <w:p w:rsidR="00B8760F" w:rsidRDefault="00345625">
      <w:pPr>
        <w:pStyle w:val="af5"/>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B8760F">
        <w:trPr>
          <w:trHeight w:val="791"/>
          <w:tblHeader/>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Размер земельного</w:t>
            </w:r>
          </w:p>
          <w:p w:rsidR="00B8760F" w:rsidRDefault="00345625">
            <w:pPr>
              <w:pStyle w:val="a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Площадь земельного</w:t>
            </w:r>
          </w:p>
          <w:p w:rsidR="00B8760F" w:rsidRDefault="00345625">
            <w:pPr>
              <w:pStyle w:val="aff0"/>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szCs w:val="24"/>
              </w:rPr>
              <w:t>Минималь-</w:t>
            </w:r>
          </w:p>
          <w:p w:rsidR="00B8760F" w:rsidRDefault="00345625">
            <w:pPr>
              <w:pStyle w:val="aff0"/>
              <w:widowControl w:val="0"/>
              <w:ind w:left="0"/>
              <w:jc w:val="center"/>
              <w:rPr>
                <w:szCs w:val="24"/>
              </w:rPr>
            </w:pPr>
            <w:r>
              <w:rPr>
                <w:szCs w:val="24"/>
              </w:rPr>
              <w:t>ный отступ</w:t>
            </w:r>
          </w:p>
          <w:p w:rsidR="00B8760F" w:rsidRDefault="00345625">
            <w:pPr>
              <w:pStyle w:val="aff0"/>
              <w:widowControl w:val="0"/>
              <w:ind w:left="0"/>
              <w:jc w:val="center"/>
              <w:rPr>
                <w:szCs w:val="24"/>
              </w:rPr>
            </w:pPr>
            <w:r>
              <w:rPr>
                <w:szCs w:val="24"/>
              </w:rPr>
              <w:t>от границ земельного участка</w:t>
            </w:r>
          </w:p>
          <w:p w:rsidR="00B8760F" w:rsidRDefault="00345625">
            <w:pPr>
              <w:pStyle w:val="a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Макс.</w:t>
            </w:r>
          </w:p>
        </w:tc>
        <w:tc>
          <w:tcPr>
            <w:tcW w:w="1224" w:type="dxa"/>
            <w:tcBorders>
              <w:left w:val="single" w:sz="4" w:space="0" w:color="000000"/>
              <w:bottom w:val="single" w:sz="4" w:space="0" w:color="000000"/>
            </w:tcBorders>
          </w:tcPr>
          <w:p w:rsidR="00B8760F" w:rsidRDefault="00345625">
            <w:pPr>
              <w:pStyle w:val="aff0"/>
              <w:widowControl w:val="0"/>
              <w:ind w:left="0"/>
              <w:jc w:val="center"/>
            </w:pPr>
            <w:r>
              <w:t>Мин.</w:t>
            </w:r>
          </w:p>
        </w:tc>
        <w:tc>
          <w:tcPr>
            <w:tcW w:w="1103" w:type="dxa"/>
            <w:tcBorders>
              <w:left w:val="single" w:sz="4" w:space="0" w:color="000000"/>
              <w:bottom w:val="single" w:sz="4" w:space="0" w:color="000000"/>
            </w:tcBorders>
          </w:tcPr>
          <w:p w:rsidR="00B8760F" w:rsidRDefault="0034562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B8760F" w:rsidRDefault="00B8760F">
            <w:pPr>
              <w:widowControl w:val="0"/>
            </w:pPr>
          </w:p>
        </w:tc>
        <w:tc>
          <w:tcPr>
            <w:tcW w:w="1771"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3.7</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600</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60</w:t>
            </w:r>
          </w:p>
        </w:tc>
      </w:tr>
    </w:tbl>
    <w:p w:rsidR="00B8760F" w:rsidRDefault="00345625">
      <w:pPr>
        <w:pStyle w:val="af5"/>
        <w:contextualSpacing/>
      </w:pPr>
      <w:r>
        <w:rPr>
          <w:rFonts w:eastAsia="Times New Roman" w:cs="Times New Roman"/>
          <w:bCs/>
          <w:color w:val="000000"/>
          <w:szCs w:val="28"/>
          <w:shd w:val="clear" w:color="auto" w:fill="FFFFFF"/>
          <w:lang w:eastAsia="ru-RU"/>
        </w:rPr>
        <w:t xml:space="preserve"> </w:t>
      </w:r>
    </w:p>
    <w:p w:rsidR="00B8760F" w:rsidRDefault="00345625">
      <w:pPr>
        <w:pStyle w:val="1"/>
        <w:contextualSpacing/>
      </w:pPr>
      <w:bookmarkStart w:id="15" w:name="__RefHeading___Toc88848188_Copy_1"/>
      <w:bookmarkEnd w:id="15"/>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p>
    <w:p w:rsidR="00B8760F" w:rsidRDefault="00B8760F">
      <w:pPr>
        <w:pStyle w:val="af5"/>
        <w:rPr>
          <w:szCs w:val="28"/>
        </w:rPr>
      </w:pPr>
    </w:p>
    <w:p w:rsidR="00B8760F" w:rsidRDefault="00345625">
      <w:pPr>
        <w:pStyle w:val="af5"/>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B8760F" w:rsidRDefault="0034562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B8760F" w:rsidRDefault="00B8760F">
      <w:pPr>
        <w:pStyle w:val="af5"/>
        <w:jc w:val="right"/>
      </w:pPr>
    </w:p>
    <w:p w:rsidR="00B8760F" w:rsidRDefault="00B8760F">
      <w:pPr>
        <w:pStyle w:val="af5"/>
        <w:jc w:val="right"/>
      </w:pPr>
    </w:p>
    <w:p w:rsidR="00B8760F" w:rsidRDefault="00B8760F">
      <w:pPr>
        <w:pStyle w:val="af5"/>
        <w:jc w:val="right"/>
      </w:pPr>
    </w:p>
    <w:p w:rsidR="00B8760F" w:rsidRDefault="00B8760F">
      <w:pPr>
        <w:pStyle w:val="af5"/>
        <w:jc w:val="right"/>
      </w:pPr>
    </w:p>
    <w:p w:rsidR="00B8760F" w:rsidRDefault="00345625">
      <w:pPr>
        <w:pStyle w:val="af5"/>
        <w:jc w:val="right"/>
      </w:pPr>
      <w:r>
        <w:lastRenderedPageBreak/>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c>
          <w:tcPr>
            <w:tcW w:w="2386" w:type="dxa"/>
            <w:vMerge w:val="restart"/>
            <w:tcBorders>
              <w:left w:val="single" w:sz="4" w:space="0" w:color="000000"/>
              <w:bottom w:val="single" w:sz="4" w:space="0" w:color="000000"/>
            </w:tcBorders>
          </w:tcPr>
          <w:p w:rsidR="00B8760F" w:rsidRDefault="00345625">
            <w:pPr>
              <w:pStyle w:val="aff0"/>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3.1.1</w:t>
            </w:r>
          </w:p>
        </w:tc>
      </w:tr>
      <w:tr w:rsidR="00B8760F">
        <w:tc>
          <w:tcPr>
            <w:tcW w:w="2386" w:type="dxa"/>
            <w:vMerge/>
            <w:tcBorders>
              <w:left w:val="single" w:sz="4" w:space="0" w:color="000000"/>
              <w:bottom w:val="single" w:sz="4" w:space="0" w:color="000000"/>
            </w:tcBorders>
          </w:tcPr>
          <w:p w:rsidR="00B8760F" w:rsidRDefault="00B8760F">
            <w:pPr>
              <w:pStyle w:val="aff0"/>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3.9.1</w:t>
            </w:r>
          </w:p>
        </w:tc>
      </w:tr>
      <w:tr w:rsidR="00B8760F">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6.7</w:t>
            </w:r>
          </w:p>
        </w:tc>
      </w:tr>
      <w:tr w:rsidR="00B8760F">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6.8</w:t>
            </w:r>
          </w:p>
        </w:tc>
      </w:tr>
      <w:tr w:rsidR="00B8760F">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11.3</w:t>
            </w:r>
          </w:p>
        </w:tc>
      </w:tr>
      <w:tr w:rsidR="00B8760F">
        <w:tc>
          <w:tcPr>
            <w:tcW w:w="2386" w:type="dxa"/>
            <w:tcBorders>
              <w:left w:val="single" w:sz="4" w:space="0" w:color="000000"/>
              <w:bottom w:val="single" w:sz="4" w:space="0" w:color="000000"/>
            </w:tcBorders>
          </w:tcPr>
          <w:p w:rsidR="00B8760F" w:rsidRDefault="00345625">
            <w:pPr>
              <w:pStyle w:val="aff0"/>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w:t>
            </w:r>
          </w:p>
        </w:tc>
      </w:tr>
      <w:tr w:rsidR="00B8760F">
        <w:tc>
          <w:tcPr>
            <w:tcW w:w="2386" w:type="dxa"/>
            <w:tcBorders>
              <w:left w:val="single" w:sz="4" w:space="0" w:color="000000"/>
              <w:bottom w:val="single" w:sz="4" w:space="0" w:color="000000"/>
            </w:tcBorders>
          </w:tcPr>
          <w:p w:rsidR="00B8760F" w:rsidRDefault="00345625">
            <w:pPr>
              <w:pStyle w:val="aff0"/>
              <w:widowControl w:val="0"/>
            </w:pPr>
            <w:r>
              <w:rPr>
                <w:color w:val="000000"/>
              </w:rPr>
              <w:t>Вспомогательные</w:t>
            </w:r>
          </w:p>
          <w:p w:rsidR="00B8760F" w:rsidRDefault="00345625">
            <w:pPr>
              <w:pStyle w:val="aff0"/>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w:t>
            </w:r>
          </w:p>
        </w:tc>
      </w:tr>
    </w:tbl>
    <w:p w:rsidR="00B8760F" w:rsidRDefault="00345625">
      <w:pPr>
        <w:pStyle w:val="af5"/>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B8760F" w:rsidRDefault="00345625">
      <w:pPr>
        <w:pStyle w:val="af5"/>
        <w:jc w:val="right"/>
      </w:pPr>
      <w: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B8760F">
        <w:trPr>
          <w:trHeight w:val="791"/>
          <w:tblHeader/>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Размер земельного</w:t>
            </w:r>
          </w:p>
          <w:p w:rsidR="00B8760F" w:rsidRDefault="00345625">
            <w:pPr>
              <w:pStyle w:val="aff0"/>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Площадь земельного</w:t>
            </w:r>
          </w:p>
          <w:p w:rsidR="00B8760F" w:rsidRDefault="00345625">
            <w:pPr>
              <w:pStyle w:val="aff0"/>
              <w:widowControl w:val="0"/>
              <w:ind w:left="0"/>
              <w:jc w:val="center"/>
            </w:pPr>
            <w:r>
              <w:rPr>
                <w:color w:val="000000"/>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Минималь-</w:t>
            </w:r>
          </w:p>
          <w:p w:rsidR="00B8760F" w:rsidRDefault="00345625">
            <w:pPr>
              <w:pStyle w:val="aff0"/>
              <w:widowControl w:val="0"/>
              <w:ind w:left="0"/>
              <w:jc w:val="center"/>
              <w:rPr>
                <w:szCs w:val="24"/>
              </w:rPr>
            </w:pPr>
            <w:r>
              <w:rPr>
                <w:color w:val="000000"/>
                <w:szCs w:val="24"/>
              </w:rPr>
              <w:t>ный отступ</w:t>
            </w:r>
          </w:p>
          <w:p w:rsidR="00B8760F" w:rsidRDefault="00345625">
            <w:pPr>
              <w:pStyle w:val="aff0"/>
              <w:widowControl w:val="0"/>
              <w:ind w:left="0"/>
              <w:jc w:val="center"/>
              <w:rPr>
                <w:szCs w:val="24"/>
              </w:rPr>
            </w:pPr>
            <w:r>
              <w:rPr>
                <w:color w:val="000000"/>
                <w:szCs w:val="24"/>
              </w:rPr>
              <w:t>от границ земельного участка</w:t>
            </w:r>
          </w:p>
          <w:p w:rsidR="00B8760F" w:rsidRDefault="00345625">
            <w:pPr>
              <w:pStyle w:val="aff0"/>
              <w:widowControl w:val="0"/>
              <w:ind w:left="0"/>
              <w:jc w:val="center"/>
              <w:rPr>
                <w:szCs w:val="24"/>
              </w:rPr>
            </w:pPr>
            <w:r>
              <w:rPr>
                <w:color w:val="000000"/>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color w:val="000000"/>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rPr>
              <w:t>Макс.</w:t>
            </w:r>
          </w:p>
        </w:tc>
        <w:tc>
          <w:tcPr>
            <w:tcW w:w="1224" w:type="dxa"/>
            <w:tcBorders>
              <w:left w:val="single" w:sz="4" w:space="0" w:color="000000"/>
              <w:bottom w:val="single" w:sz="4" w:space="0" w:color="000000"/>
            </w:tcBorders>
          </w:tcPr>
          <w:p w:rsidR="00B8760F" w:rsidRDefault="00345625">
            <w:pPr>
              <w:pStyle w:val="aff0"/>
              <w:widowControl w:val="0"/>
              <w:ind w:left="0"/>
              <w:jc w:val="center"/>
            </w:pPr>
            <w:r>
              <w:rPr>
                <w:color w:val="000000"/>
              </w:rPr>
              <w:t>Мин.</w:t>
            </w:r>
          </w:p>
        </w:tc>
        <w:tc>
          <w:tcPr>
            <w:tcW w:w="1103" w:type="dxa"/>
            <w:tcBorders>
              <w:left w:val="single" w:sz="4" w:space="0" w:color="000000"/>
              <w:bottom w:val="single" w:sz="4" w:space="0" w:color="000000"/>
            </w:tcBorders>
          </w:tcPr>
          <w:p w:rsidR="00B8760F" w:rsidRDefault="00345625">
            <w:pPr>
              <w:pStyle w:val="aff0"/>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B8760F" w:rsidRDefault="00B8760F">
            <w:pPr>
              <w:widowControl w:val="0"/>
            </w:pPr>
          </w:p>
        </w:tc>
        <w:tc>
          <w:tcPr>
            <w:tcW w:w="1771"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3.1.1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3.9.1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6.7</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6.8</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11.3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bl>
    <w:p w:rsidR="00B8760F" w:rsidRPr="00503D63" w:rsidRDefault="00B8760F">
      <w:pPr>
        <w:pStyle w:val="af5"/>
        <w:rPr>
          <w:sz w:val="16"/>
          <w:szCs w:val="16"/>
        </w:rPr>
      </w:pPr>
    </w:p>
    <w:p w:rsidR="00B8760F" w:rsidRDefault="00345625">
      <w:pPr>
        <w:pStyle w:val="1"/>
      </w:pPr>
      <w:bookmarkStart w:id="16" w:name="__RefHeading___Toc88848189"/>
      <w:bookmarkEnd w:id="16"/>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p>
    <w:p w:rsidR="00B8760F" w:rsidRPr="00503D63" w:rsidRDefault="00B8760F">
      <w:pPr>
        <w:pStyle w:val="af5"/>
        <w:rPr>
          <w:sz w:val="16"/>
          <w:szCs w:val="16"/>
        </w:rPr>
      </w:pPr>
    </w:p>
    <w:p w:rsidR="00B8760F" w:rsidRDefault="00345625">
      <w:pPr>
        <w:pStyle w:val="af5"/>
        <w:numPr>
          <w:ilvl w:val="0"/>
          <w:numId w:val="1"/>
        </w:numPr>
        <w:ind w:firstLine="709"/>
      </w:pPr>
      <w:r>
        <w:rPr>
          <w:color w:val="000000"/>
          <w:szCs w:val="28"/>
        </w:rPr>
        <w:t xml:space="preserve">1. </w:t>
      </w:r>
      <w:r>
        <w:rPr>
          <w:color w:val="000000"/>
          <w:szCs w:val="28"/>
          <w:shd w:val="clear" w:color="auto" w:fill="FFFFFF"/>
        </w:rPr>
        <w:t xml:space="preserve">Зона транспортной инфраструктуры предназначена для размещения объектов дорожного сервиса, стоянок транспортных средств, </w:t>
      </w:r>
      <w:r>
        <w:rPr>
          <w:color w:val="000000"/>
          <w:szCs w:val="28"/>
        </w:rPr>
        <w:t>улично-дорожной сети населенных пунктов.</w:t>
      </w:r>
    </w:p>
    <w:p w:rsidR="00B8760F" w:rsidRDefault="00345625">
      <w:pPr>
        <w:pStyle w:val="af5"/>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 11.4.1.</w:t>
      </w:r>
    </w:p>
    <w:p w:rsidR="00B8760F" w:rsidRDefault="00345625">
      <w:pPr>
        <w:pStyle w:val="af5"/>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c>
          <w:tcPr>
            <w:tcW w:w="2386" w:type="dxa"/>
            <w:vMerge w:val="restart"/>
            <w:tcBorders>
              <w:left w:val="single" w:sz="4" w:space="0" w:color="000000"/>
              <w:bottom w:val="single" w:sz="4" w:space="0" w:color="000000"/>
            </w:tcBorders>
          </w:tcPr>
          <w:p w:rsidR="00B8760F" w:rsidRDefault="0034562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4.9.1</w:t>
            </w:r>
          </w:p>
        </w:tc>
      </w:tr>
      <w:tr w:rsidR="00B8760F">
        <w:tc>
          <w:tcPr>
            <w:tcW w:w="2386" w:type="dxa"/>
            <w:vMerge/>
            <w:tcBorders>
              <w:left w:val="single" w:sz="4" w:space="0" w:color="000000"/>
              <w:bottom w:val="single" w:sz="4" w:space="0" w:color="000000"/>
            </w:tcBorders>
          </w:tcPr>
          <w:p w:rsidR="00B8760F" w:rsidRDefault="00B8760F">
            <w:pPr>
              <w:pStyle w:val="aff0"/>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4.9.2</w:t>
            </w:r>
          </w:p>
        </w:tc>
      </w:tr>
      <w:tr w:rsidR="00B8760F">
        <w:tc>
          <w:tcPr>
            <w:tcW w:w="2386" w:type="dxa"/>
            <w:vMerge/>
            <w:tcBorders>
              <w:left w:val="single" w:sz="4" w:space="0" w:color="000000"/>
              <w:bottom w:val="single" w:sz="4" w:space="0" w:color="000000"/>
            </w:tcBorders>
          </w:tcPr>
          <w:p w:rsidR="00B8760F" w:rsidRDefault="00B8760F">
            <w:pPr>
              <w:pStyle w:val="aff0"/>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7.1</w:t>
            </w:r>
          </w:p>
        </w:tc>
      </w:tr>
      <w:tr w:rsidR="00B8760F">
        <w:tc>
          <w:tcPr>
            <w:tcW w:w="2386" w:type="dxa"/>
            <w:vMerge/>
            <w:tcBorders>
              <w:left w:val="single" w:sz="4" w:space="0" w:color="000000"/>
              <w:bottom w:val="single" w:sz="4" w:space="0" w:color="000000"/>
            </w:tcBorders>
          </w:tcPr>
          <w:p w:rsidR="00B8760F" w:rsidRDefault="00B8760F">
            <w:pPr>
              <w:pStyle w:val="aff0"/>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7.4</w:t>
            </w:r>
          </w:p>
        </w:tc>
      </w:tr>
      <w:tr w:rsidR="00B8760F">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12.0.1</w:t>
            </w:r>
          </w:p>
        </w:tc>
      </w:tr>
      <w:tr w:rsidR="00B8760F">
        <w:tc>
          <w:tcPr>
            <w:tcW w:w="2386" w:type="dxa"/>
            <w:tcBorders>
              <w:left w:val="single" w:sz="4" w:space="0" w:color="000000"/>
              <w:bottom w:val="single" w:sz="4" w:space="0" w:color="000000"/>
            </w:tcBorders>
          </w:tcPr>
          <w:p w:rsidR="00B8760F" w:rsidRDefault="00345625">
            <w:pPr>
              <w:pStyle w:val="aff0"/>
              <w:widowControl w:val="0"/>
            </w:pPr>
            <w:r>
              <w:lastRenderedPageBreak/>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w:t>
            </w:r>
          </w:p>
        </w:tc>
      </w:tr>
      <w:tr w:rsidR="00B8760F">
        <w:tc>
          <w:tcPr>
            <w:tcW w:w="2386" w:type="dxa"/>
            <w:tcBorders>
              <w:left w:val="single" w:sz="4" w:space="0" w:color="000000"/>
              <w:bottom w:val="single" w:sz="4" w:space="0" w:color="000000"/>
            </w:tcBorders>
          </w:tcPr>
          <w:p w:rsidR="00B8760F" w:rsidRDefault="00345625">
            <w:pPr>
              <w:pStyle w:val="aff0"/>
              <w:widowControl w:val="0"/>
            </w:pPr>
            <w:r>
              <w:t>Вспомогательные</w:t>
            </w:r>
          </w:p>
          <w:p w:rsidR="00B8760F" w:rsidRDefault="00345625">
            <w:pPr>
              <w:pStyle w:val="aff0"/>
              <w:widowControl w:val="0"/>
            </w:pPr>
            <w:r>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w:t>
            </w:r>
          </w:p>
        </w:tc>
      </w:tr>
    </w:tbl>
    <w:p w:rsidR="00B8760F" w:rsidRDefault="00345625">
      <w:pPr>
        <w:pStyle w:val="af5"/>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11.4.2.</w:t>
      </w:r>
    </w:p>
    <w:p w:rsidR="00B8760F" w:rsidRDefault="00345625">
      <w:pPr>
        <w:pStyle w:val="af5"/>
        <w:jc w:val="right"/>
      </w:pPr>
      <w:r>
        <w:rPr>
          <w:szCs w:val="28"/>
        </w:rP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B8760F">
        <w:trPr>
          <w:trHeight w:val="791"/>
          <w:tblHeader/>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Размер земельного</w:t>
            </w:r>
          </w:p>
          <w:p w:rsidR="00B8760F" w:rsidRDefault="00345625">
            <w:pPr>
              <w:pStyle w:val="a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Площадь земельного</w:t>
            </w:r>
          </w:p>
          <w:p w:rsidR="00B8760F" w:rsidRDefault="00345625">
            <w:pPr>
              <w:pStyle w:val="aff0"/>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szCs w:val="24"/>
              </w:rPr>
              <w:t>Минималь-</w:t>
            </w:r>
          </w:p>
          <w:p w:rsidR="00B8760F" w:rsidRDefault="00345625">
            <w:pPr>
              <w:pStyle w:val="aff0"/>
              <w:widowControl w:val="0"/>
              <w:ind w:left="0"/>
              <w:jc w:val="center"/>
              <w:rPr>
                <w:szCs w:val="24"/>
              </w:rPr>
            </w:pPr>
            <w:r>
              <w:rPr>
                <w:szCs w:val="24"/>
              </w:rPr>
              <w:t>ный отступ</w:t>
            </w:r>
          </w:p>
          <w:p w:rsidR="00B8760F" w:rsidRDefault="00345625">
            <w:pPr>
              <w:pStyle w:val="aff0"/>
              <w:widowControl w:val="0"/>
              <w:ind w:left="0"/>
              <w:jc w:val="center"/>
              <w:rPr>
                <w:szCs w:val="24"/>
              </w:rPr>
            </w:pPr>
            <w:r>
              <w:rPr>
                <w:szCs w:val="24"/>
              </w:rPr>
              <w:t>от границ земельного участка</w:t>
            </w:r>
          </w:p>
          <w:p w:rsidR="00B8760F" w:rsidRDefault="00345625">
            <w:pPr>
              <w:pStyle w:val="a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Макс.</w:t>
            </w:r>
          </w:p>
        </w:tc>
        <w:tc>
          <w:tcPr>
            <w:tcW w:w="1224" w:type="dxa"/>
            <w:tcBorders>
              <w:left w:val="single" w:sz="4" w:space="0" w:color="000000"/>
              <w:bottom w:val="single" w:sz="4" w:space="0" w:color="000000"/>
            </w:tcBorders>
          </w:tcPr>
          <w:p w:rsidR="00B8760F" w:rsidRDefault="00345625">
            <w:pPr>
              <w:pStyle w:val="aff0"/>
              <w:widowControl w:val="0"/>
              <w:ind w:left="0"/>
              <w:jc w:val="center"/>
            </w:pPr>
            <w:r>
              <w:t>Мин.</w:t>
            </w:r>
          </w:p>
        </w:tc>
        <w:tc>
          <w:tcPr>
            <w:tcW w:w="1103" w:type="dxa"/>
            <w:tcBorders>
              <w:left w:val="single" w:sz="4" w:space="0" w:color="000000"/>
              <w:bottom w:val="single" w:sz="4" w:space="0" w:color="000000"/>
            </w:tcBorders>
          </w:tcPr>
          <w:p w:rsidR="00B8760F" w:rsidRDefault="0034562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B8760F" w:rsidRDefault="00B8760F">
            <w:pPr>
              <w:widowControl w:val="0"/>
            </w:pPr>
          </w:p>
        </w:tc>
        <w:tc>
          <w:tcPr>
            <w:tcW w:w="1771"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4.9.1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4.9.2</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7.1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7.4</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bl>
    <w:p w:rsidR="00B8760F" w:rsidRDefault="00B8760F">
      <w:pPr>
        <w:pStyle w:val="af5"/>
        <w:rPr>
          <w:sz w:val="20"/>
          <w:szCs w:val="20"/>
        </w:rPr>
      </w:pPr>
    </w:p>
    <w:p w:rsidR="00B8760F" w:rsidRDefault="00345625">
      <w:pPr>
        <w:pStyle w:val="1"/>
        <w:contextualSpacing/>
      </w:pPr>
      <w:bookmarkStart w:id="17" w:name="__RefHeading___Toc68465_906794587"/>
      <w:bookmarkEnd w:id="17"/>
      <w:r>
        <w:rPr>
          <w:rFonts w:eastAsia="Times New Roman" w:cs="Times New Roman"/>
          <w:lang w:eastAsia="ru-RU"/>
        </w:rPr>
        <w:t>Статья 11.</w:t>
      </w:r>
      <w:r w:rsidRPr="00503D63">
        <w:rPr>
          <w:rFonts w:eastAsia="Times New Roman" w:cs="Times New Roman"/>
          <w:color w:val="000000"/>
          <w:lang w:eastAsia="ru-RU"/>
        </w:rPr>
        <w:t>5</w:t>
      </w:r>
      <w:r>
        <w:rPr>
          <w:rFonts w:eastAsia="Times New Roman" w:cs="Times New Roman"/>
          <w:lang w:eastAsia="ru-RU"/>
        </w:rPr>
        <w:t>.</w:t>
      </w:r>
      <w:r>
        <w:rPr>
          <w:rFonts w:cs="Times New Roman"/>
        </w:rPr>
        <w:t xml:space="preserve"> Иная к</w:t>
      </w:r>
      <w:r>
        <w:rPr>
          <w:rFonts w:cs="Times New Roman"/>
          <w:color w:val="000000"/>
        </w:rPr>
        <w:t>оммунально-складская зона</w:t>
      </w:r>
      <w:r>
        <w:rPr>
          <w:rFonts w:cs="Times New Roman"/>
        </w:rPr>
        <w:t xml:space="preserve"> (</w:t>
      </w:r>
      <w:r>
        <w:rPr>
          <w:rFonts w:cs="Times New Roman"/>
          <w:color w:val="000000"/>
        </w:rPr>
        <w:t>3.7</w:t>
      </w:r>
      <w:r>
        <w:rPr>
          <w:rFonts w:cs="Times New Roman"/>
        </w:rPr>
        <w:t>)</w:t>
      </w:r>
    </w:p>
    <w:p w:rsidR="00B8760F" w:rsidRPr="00503D63" w:rsidRDefault="00B8760F">
      <w:pPr>
        <w:pStyle w:val="af5"/>
        <w:rPr>
          <w:sz w:val="16"/>
          <w:szCs w:val="16"/>
        </w:rPr>
      </w:pPr>
    </w:p>
    <w:p w:rsidR="00B8760F" w:rsidRDefault="00345625">
      <w:pPr>
        <w:pStyle w:val="af5"/>
      </w:pPr>
      <w:r>
        <w:rPr>
          <w:rFonts w:cs="Times New Roman"/>
          <w:color w:val="000000"/>
          <w:szCs w:val="28"/>
        </w:rPr>
        <w:t>1. Иная к</w:t>
      </w:r>
      <w:r>
        <w:rPr>
          <w:rFonts w:cs="Times New Roman"/>
          <w:bCs/>
          <w:color w:val="000000"/>
          <w:szCs w:val="28"/>
          <w:shd w:val="clear" w:color="auto" w:fill="FFFFFF"/>
        </w:rPr>
        <w:t xml:space="preserve">оммунально-складская зона предназначена для размещения коммунальных и складских объектов </w:t>
      </w:r>
      <w:r>
        <w:rPr>
          <w:rFonts w:cs="Times New Roman"/>
          <w:bCs/>
          <w:color w:val="000000"/>
          <w:szCs w:val="28"/>
        </w:rPr>
        <w:t xml:space="preserve">для которых необходима организация санитарно-защитной зоны в соответствии </w:t>
      </w:r>
      <w:r>
        <w:rPr>
          <w:rFonts w:cs="Times New Roman"/>
          <w:bCs/>
          <w:color w:val="000000"/>
          <w:szCs w:val="28"/>
          <w:shd w:val="clear" w:color="auto" w:fill="FFFFFF"/>
        </w:rPr>
        <w:t>с требованиями технических регламентов.</w:t>
      </w:r>
    </w:p>
    <w:p w:rsidR="00B8760F" w:rsidRDefault="0034562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иной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представлены в таблице 11.</w:t>
      </w:r>
      <w:r w:rsidRPr="00503D63">
        <w:rPr>
          <w:rFonts w:cs="Times New Roman"/>
          <w:color w:val="000000"/>
          <w:szCs w:val="28"/>
        </w:rPr>
        <w:t>5</w:t>
      </w:r>
      <w:r>
        <w:rPr>
          <w:rFonts w:cs="Times New Roman"/>
          <w:color w:val="000000"/>
          <w:szCs w:val="28"/>
        </w:rPr>
        <w:t>.1.</w:t>
      </w:r>
    </w:p>
    <w:p w:rsidR="00B8760F" w:rsidRDefault="00345625">
      <w:pPr>
        <w:pStyle w:val="af5"/>
        <w:jc w:val="right"/>
      </w:pPr>
      <w:r>
        <w:t>Таблица 11.</w:t>
      </w:r>
      <w:r>
        <w:rPr>
          <w:lang w:val="en-US"/>
        </w:rPr>
        <w:t>5</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c>
          <w:tcPr>
            <w:tcW w:w="2386" w:type="dxa"/>
            <w:vMerge w:val="restart"/>
            <w:tcBorders>
              <w:left w:val="single" w:sz="4" w:space="0" w:color="000000"/>
              <w:bottom w:val="single" w:sz="4" w:space="0" w:color="000000"/>
            </w:tcBorders>
          </w:tcPr>
          <w:p w:rsidR="00B8760F" w:rsidRDefault="00345625">
            <w:pPr>
              <w:pStyle w:val="aff0"/>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3.1.1</w:t>
            </w:r>
          </w:p>
        </w:tc>
      </w:tr>
      <w:tr w:rsidR="00B8760F">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6.9</w:t>
            </w:r>
          </w:p>
        </w:tc>
      </w:tr>
      <w:tr w:rsidR="00B8760F">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6.9.1</w:t>
            </w:r>
          </w:p>
        </w:tc>
      </w:tr>
      <w:tr w:rsidR="00B8760F">
        <w:trPr>
          <w:trHeight w:val="517"/>
        </w:trPr>
        <w:tc>
          <w:tcPr>
            <w:tcW w:w="2386" w:type="dxa"/>
            <w:tcBorders>
              <w:left w:val="single" w:sz="4" w:space="0" w:color="000000"/>
              <w:bottom w:val="single" w:sz="4" w:space="0" w:color="000000"/>
            </w:tcBorders>
          </w:tcPr>
          <w:p w:rsidR="00B8760F" w:rsidRDefault="00345625">
            <w:pPr>
              <w:pStyle w:val="aff0"/>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w:t>
            </w:r>
          </w:p>
        </w:tc>
      </w:tr>
      <w:tr w:rsidR="00B8760F">
        <w:tc>
          <w:tcPr>
            <w:tcW w:w="2386" w:type="dxa"/>
            <w:tcBorders>
              <w:left w:val="single" w:sz="4" w:space="0" w:color="000000"/>
              <w:bottom w:val="single" w:sz="4" w:space="0" w:color="000000"/>
            </w:tcBorders>
          </w:tcPr>
          <w:p w:rsidR="00B8760F" w:rsidRDefault="00345625">
            <w:pPr>
              <w:pStyle w:val="aff0"/>
              <w:widowControl w:val="0"/>
            </w:pPr>
            <w:r>
              <w:rPr>
                <w:color w:val="000000"/>
              </w:rPr>
              <w:t>Вспомогательные</w:t>
            </w:r>
          </w:p>
          <w:p w:rsidR="00B8760F" w:rsidRDefault="00345625">
            <w:pPr>
              <w:pStyle w:val="aff0"/>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w:t>
            </w:r>
          </w:p>
        </w:tc>
      </w:tr>
    </w:tbl>
    <w:p w:rsidR="00B8760F" w:rsidRDefault="00345625">
      <w:pPr>
        <w:pStyle w:val="af5"/>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иной </w:t>
      </w:r>
      <w:r>
        <w:rPr>
          <w:rFonts w:eastAsia="Times New Roman" w:cs="Times New Roman"/>
          <w:color w:val="000000"/>
          <w:szCs w:val="28"/>
          <w:lang w:eastAsia="ru-RU"/>
        </w:rPr>
        <w:t>к</w:t>
      </w:r>
      <w:r>
        <w:rPr>
          <w:rFonts w:eastAsia="Times New Roman" w:cs="Times New Roman"/>
          <w:bCs/>
          <w:color w:val="000000"/>
          <w:szCs w:val="28"/>
          <w:lang w:eastAsia="ru-RU"/>
        </w:rPr>
        <w:t>оммунально-складской зоне</w:t>
      </w:r>
      <w:r>
        <w:rPr>
          <w:rFonts w:cs="Times New Roman"/>
          <w:color w:val="000000"/>
          <w:szCs w:val="28"/>
        </w:rPr>
        <w:t xml:space="preserve"> представлены в таблице в таблице </w:t>
      </w:r>
      <w:r w:rsidRPr="00503D63">
        <w:rPr>
          <w:rFonts w:cs="Times New Roman"/>
          <w:color w:val="000000"/>
          <w:szCs w:val="28"/>
        </w:rPr>
        <w:t>11.5.2</w:t>
      </w:r>
      <w:r>
        <w:rPr>
          <w:rFonts w:cs="Times New Roman"/>
          <w:color w:val="000000"/>
          <w:szCs w:val="28"/>
        </w:rPr>
        <w:t>.</w:t>
      </w:r>
    </w:p>
    <w:p w:rsidR="00B8760F" w:rsidRDefault="00345625">
      <w:pPr>
        <w:pStyle w:val="af5"/>
        <w:jc w:val="right"/>
      </w:pPr>
      <w:r>
        <w:t>Таблица 11.</w:t>
      </w:r>
      <w:r>
        <w:rPr>
          <w:lang w:val="en-US"/>
        </w:rPr>
        <w:t>5</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B8760F">
        <w:trPr>
          <w:trHeight w:val="791"/>
          <w:tblHeader/>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Размер земельного</w:t>
            </w:r>
          </w:p>
          <w:p w:rsidR="00B8760F" w:rsidRDefault="00345625">
            <w:pPr>
              <w:pStyle w:val="aff0"/>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Площадь земельного</w:t>
            </w:r>
          </w:p>
          <w:p w:rsidR="00B8760F" w:rsidRDefault="00345625">
            <w:pPr>
              <w:pStyle w:val="aff0"/>
              <w:widowControl w:val="0"/>
              <w:ind w:left="0"/>
              <w:jc w:val="center"/>
            </w:pPr>
            <w:r>
              <w:rPr>
                <w:color w:val="000000"/>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Минималь-</w:t>
            </w:r>
          </w:p>
          <w:p w:rsidR="00B8760F" w:rsidRDefault="00345625">
            <w:pPr>
              <w:pStyle w:val="aff0"/>
              <w:widowControl w:val="0"/>
              <w:ind w:left="0"/>
              <w:jc w:val="center"/>
              <w:rPr>
                <w:szCs w:val="24"/>
              </w:rPr>
            </w:pPr>
            <w:r>
              <w:rPr>
                <w:color w:val="000000"/>
                <w:szCs w:val="24"/>
              </w:rPr>
              <w:t>ный отступ</w:t>
            </w:r>
          </w:p>
          <w:p w:rsidR="00B8760F" w:rsidRDefault="00345625">
            <w:pPr>
              <w:pStyle w:val="aff0"/>
              <w:widowControl w:val="0"/>
              <w:ind w:left="0"/>
              <w:jc w:val="center"/>
              <w:rPr>
                <w:szCs w:val="24"/>
              </w:rPr>
            </w:pPr>
            <w:r>
              <w:rPr>
                <w:color w:val="000000"/>
                <w:szCs w:val="24"/>
              </w:rPr>
              <w:t>от границ земельного участка</w:t>
            </w:r>
          </w:p>
          <w:p w:rsidR="00B8760F" w:rsidRDefault="00345625">
            <w:pPr>
              <w:pStyle w:val="aff0"/>
              <w:widowControl w:val="0"/>
              <w:ind w:left="0"/>
              <w:jc w:val="center"/>
              <w:rPr>
                <w:szCs w:val="24"/>
              </w:rPr>
            </w:pPr>
            <w:r>
              <w:rPr>
                <w:color w:val="000000"/>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color w:val="000000"/>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rPr>
              <w:t>Макс.</w:t>
            </w:r>
          </w:p>
        </w:tc>
        <w:tc>
          <w:tcPr>
            <w:tcW w:w="1224" w:type="dxa"/>
            <w:tcBorders>
              <w:left w:val="single" w:sz="4" w:space="0" w:color="000000"/>
              <w:bottom w:val="single" w:sz="4" w:space="0" w:color="000000"/>
            </w:tcBorders>
          </w:tcPr>
          <w:p w:rsidR="00B8760F" w:rsidRDefault="00345625">
            <w:pPr>
              <w:pStyle w:val="aff0"/>
              <w:widowControl w:val="0"/>
              <w:ind w:left="0"/>
              <w:jc w:val="center"/>
            </w:pPr>
            <w:r>
              <w:rPr>
                <w:color w:val="000000"/>
              </w:rPr>
              <w:t>Мин.</w:t>
            </w:r>
          </w:p>
        </w:tc>
        <w:tc>
          <w:tcPr>
            <w:tcW w:w="1103" w:type="dxa"/>
            <w:tcBorders>
              <w:left w:val="single" w:sz="4" w:space="0" w:color="000000"/>
              <w:bottom w:val="single" w:sz="4" w:space="0" w:color="000000"/>
            </w:tcBorders>
          </w:tcPr>
          <w:p w:rsidR="00B8760F" w:rsidRDefault="00345625">
            <w:pPr>
              <w:pStyle w:val="aff0"/>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B8760F" w:rsidRDefault="00B8760F">
            <w:pPr>
              <w:widowControl w:val="0"/>
            </w:pPr>
          </w:p>
        </w:tc>
        <w:tc>
          <w:tcPr>
            <w:tcW w:w="1771"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3.1.1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6.9</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6.9.1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bl>
    <w:p w:rsidR="00B8760F" w:rsidRPr="00CF5C63" w:rsidRDefault="00B8760F">
      <w:pPr>
        <w:pStyle w:val="af5"/>
        <w:contextualSpacing/>
        <w:rPr>
          <w:sz w:val="20"/>
          <w:szCs w:val="20"/>
        </w:rPr>
      </w:pPr>
    </w:p>
    <w:p w:rsidR="00B8760F" w:rsidRDefault="00345625">
      <w:pPr>
        <w:pStyle w:val="1"/>
        <w:contextualSpacing/>
      </w:pPr>
      <w:bookmarkStart w:id="18" w:name="__RefHeading___Toc4177_644256320"/>
      <w:bookmarkEnd w:id="18"/>
      <w:r>
        <w:rPr>
          <w:rFonts w:eastAsia="Times New Roman" w:cs="Times New Roman"/>
        </w:rPr>
        <w:t>Статья 11.</w:t>
      </w:r>
      <w:r>
        <w:rPr>
          <w:rFonts w:eastAsia="Times New Roman" w:cs="Times New Roman"/>
          <w:color w:val="000000"/>
        </w:rPr>
        <w:t>6</w:t>
      </w:r>
      <w:r>
        <w:rPr>
          <w:rFonts w:eastAsia="Times New Roman" w:cs="Times New Roman"/>
        </w:rPr>
        <w:t xml:space="preserve">. </w:t>
      </w:r>
      <w:r>
        <w:rPr>
          <w:rFonts w:cs="Times New Roman"/>
        </w:rPr>
        <w:t>Производственная зона сельскохозяйственных предприятий (4.4)</w:t>
      </w:r>
    </w:p>
    <w:p w:rsidR="00B8760F" w:rsidRPr="00CF5C63" w:rsidRDefault="00B8760F">
      <w:pPr>
        <w:pStyle w:val="af5"/>
        <w:rPr>
          <w:sz w:val="20"/>
          <w:szCs w:val="20"/>
        </w:rPr>
      </w:pPr>
    </w:p>
    <w:p w:rsidR="00B8760F" w:rsidRDefault="00345625">
      <w:pPr>
        <w:pStyle w:val="af5"/>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B8760F" w:rsidRDefault="0034562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11.6.1.</w:t>
      </w:r>
    </w:p>
    <w:p w:rsidR="00B8760F" w:rsidRDefault="00345625">
      <w:pPr>
        <w:pStyle w:val="af5"/>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rsidTr="000B7AEC">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rPr>
          <w:trHeight w:val="295"/>
        </w:trPr>
        <w:tc>
          <w:tcPr>
            <w:tcW w:w="2386" w:type="dxa"/>
            <w:vMerge w:val="restart"/>
            <w:tcBorders>
              <w:left w:val="single" w:sz="4" w:space="0" w:color="000000"/>
              <w:bottom w:val="single" w:sz="4" w:space="0" w:color="000000"/>
            </w:tcBorders>
          </w:tcPr>
          <w:p w:rsidR="00B8760F" w:rsidRDefault="0034562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животноводство;</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1.7</w:t>
            </w:r>
          </w:p>
        </w:tc>
      </w:tr>
      <w:tr w:rsidR="00B8760F">
        <w:trPr>
          <w:trHeight w:val="295"/>
        </w:trPr>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1.15</w:t>
            </w:r>
          </w:p>
        </w:tc>
      </w:tr>
      <w:tr w:rsidR="00B8760F">
        <w:trPr>
          <w:trHeight w:val="295"/>
        </w:trPr>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питомники;</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1.17</w:t>
            </w:r>
          </w:p>
        </w:tc>
      </w:tr>
      <w:tr w:rsidR="00B8760F">
        <w:trPr>
          <w:trHeight w:val="295"/>
        </w:trPr>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1.18</w:t>
            </w:r>
          </w:p>
        </w:tc>
      </w:tr>
      <w:tr w:rsidR="00B8760F">
        <w:tc>
          <w:tcPr>
            <w:tcW w:w="2386" w:type="dxa"/>
            <w:vMerge w:val="restart"/>
            <w:tcBorders>
              <w:left w:val="single" w:sz="4" w:space="0" w:color="000000"/>
              <w:bottom w:val="single" w:sz="4" w:space="0" w:color="000000"/>
            </w:tcBorders>
          </w:tcPr>
          <w:p w:rsidR="00B8760F" w:rsidRDefault="00345625">
            <w:pPr>
              <w:pStyle w:val="aff0"/>
              <w:widowControl w:val="0"/>
            </w:pPr>
            <w:r>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1.2</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овощеводство;</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1.3</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1.4</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садоводство;</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1.5</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1.6</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пчеловодство;</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1.12</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рыбоводство;</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1.13</w:t>
            </w:r>
          </w:p>
        </w:tc>
      </w:tr>
      <w:tr w:rsidR="00B8760F">
        <w:tc>
          <w:tcPr>
            <w:tcW w:w="2386" w:type="dxa"/>
            <w:vMerge/>
            <w:tcBorders>
              <w:left w:val="single" w:sz="4" w:space="0" w:color="000000"/>
              <w:bottom w:val="single" w:sz="4" w:space="0" w:color="000000"/>
            </w:tcBorders>
          </w:tcPr>
          <w:p w:rsidR="00B8760F" w:rsidRDefault="00B8760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1.14</w:t>
            </w:r>
          </w:p>
        </w:tc>
      </w:tr>
      <w:tr w:rsidR="00B8760F">
        <w:tc>
          <w:tcPr>
            <w:tcW w:w="2386" w:type="dxa"/>
            <w:tcBorders>
              <w:left w:val="single" w:sz="4" w:space="0" w:color="000000"/>
              <w:bottom w:val="single" w:sz="4" w:space="0" w:color="000000"/>
            </w:tcBorders>
          </w:tcPr>
          <w:p w:rsidR="00B8760F" w:rsidRDefault="00345625">
            <w:pPr>
              <w:pStyle w:val="aff0"/>
              <w:widowControl w:val="0"/>
              <w:spacing w:line="255" w:lineRule="exact"/>
            </w:pPr>
            <w:r>
              <w:t>Вспомогательные</w:t>
            </w:r>
          </w:p>
          <w:p w:rsidR="00B8760F" w:rsidRDefault="00345625">
            <w:pPr>
              <w:pStyle w:val="aff0"/>
              <w:widowControl w:val="0"/>
              <w:spacing w:line="255" w:lineRule="exact"/>
            </w:pPr>
            <w:r>
              <w:lastRenderedPageBreak/>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w:t>
            </w:r>
          </w:p>
        </w:tc>
      </w:tr>
    </w:tbl>
    <w:p w:rsidR="00B8760F" w:rsidRDefault="00345625">
      <w:pPr>
        <w:pStyle w:val="af5"/>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11.6.2</w:t>
      </w:r>
    </w:p>
    <w:p w:rsidR="00B8760F" w:rsidRDefault="00345625">
      <w:pPr>
        <w:pStyle w:val="af5"/>
        <w:jc w:val="right"/>
      </w:pPr>
      <w:r>
        <w:rPr>
          <w:szCs w:val="28"/>
        </w:rP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B8760F">
        <w:trPr>
          <w:trHeight w:val="791"/>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Размер земельного</w:t>
            </w:r>
          </w:p>
          <w:p w:rsidR="00B8760F" w:rsidRDefault="00345625">
            <w:pPr>
              <w:pStyle w:val="a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Площадь земельного</w:t>
            </w:r>
          </w:p>
          <w:p w:rsidR="00B8760F" w:rsidRDefault="00345625">
            <w:pPr>
              <w:pStyle w:val="aff0"/>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szCs w:val="24"/>
              </w:rPr>
              <w:t>Минималь-</w:t>
            </w:r>
          </w:p>
          <w:p w:rsidR="00B8760F" w:rsidRDefault="00345625">
            <w:pPr>
              <w:pStyle w:val="aff0"/>
              <w:widowControl w:val="0"/>
              <w:ind w:left="0"/>
              <w:jc w:val="center"/>
              <w:rPr>
                <w:szCs w:val="24"/>
              </w:rPr>
            </w:pPr>
            <w:r>
              <w:rPr>
                <w:szCs w:val="24"/>
              </w:rPr>
              <w:t>ный отступ</w:t>
            </w:r>
          </w:p>
          <w:p w:rsidR="00B8760F" w:rsidRDefault="00345625">
            <w:pPr>
              <w:pStyle w:val="aff0"/>
              <w:widowControl w:val="0"/>
              <w:ind w:left="0"/>
              <w:jc w:val="center"/>
              <w:rPr>
                <w:szCs w:val="24"/>
              </w:rPr>
            </w:pPr>
            <w:r>
              <w:rPr>
                <w:szCs w:val="24"/>
              </w:rPr>
              <w:t>от границ земельного участка</w:t>
            </w:r>
          </w:p>
          <w:p w:rsidR="00B8760F" w:rsidRDefault="00345625">
            <w:pPr>
              <w:pStyle w:val="a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rPr>
        <w:tc>
          <w:tcPr>
            <w:tcW w:w="905"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Макс.</w:t>
            </w:r>
          </w:p>
        </w:tc>
        <w:tc>
          <w:tcPr>
            <w:tcW w:w="1224" w:type="dxa"/>
            <w:tcBorders>
              <w:left w:val="single" w:sz="4" w:space="0" w:color="000000"/>
              <w:bottom w:val="single" w:sz="4" w:space="0" w:color="000000"/>
            </w:tcBorders>
          </w:tcPr>
          <w:p w:rsidR="00B8760F" w:rsidRDefault="00345625">
            <w:pPr>
              <w:pStyle w:val="aff0"/>
              <w:widowControl w:val="0"/>
              <w:ind w:left="0"/>
              <w:jc w:val="center"/>
            </w:pPr>
            <w:r>
              <w:t>Мин.</w:t>
            </w:r>
          </w:p>
        </w:tc>
        <w:tc>
          <w:tcPr>
            <w:tcW w:w="1103" w:type="dxa"/>
            <w:tcBorders>
              <w:left w:val="single" w:sz="4" w:space="0" w:color="000000"/>
              <w:bottom w:val="single" w:sz="4" w:space="0" w:color="000000"/>
            </w:tcBorders>
          </w:tcPr>
          <w:p w:rsidR="00B8760F" w:rsidRDefault="0034562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B8760F" w:rsidRDefault="00B8760F">
            <w:pPr>
              <w:widowControl w:val="0"/>
            </w:pPr>
          </w:p>
        </w:tc>
        <w:tc>
          <w:tcPr>
            <w:tcW w:w="1771"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1.7</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1.15</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1.17</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1.18</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Условно разрешенные виды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1.2</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1.4</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1.5</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1.6</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1.12</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1.13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1.14</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bl>
    <w:p w:rsidR="00B8760F" w:rsidRPr="00FE71B2" w:rsidRDefault="00B8760F">
      <w:pPr>
        <w:pStyle w:val="af5"/>
        <w:rPr>
          <w:sz w:val="16"/>
          <w:szCs w:val="16"/>
        </w:rPr>
      </w:pPr>
    </w:p>
    <w:p w:rsidR="00B8760F" w:rsidRDefault="00345625">
      <w:pPr>
        <w:pStyle w:val="1"/>
      </w:pPr>
      <w:bookmarkStart w:id="19" w:name="__RefHeading___Toc60100_69681097"/>
      <w:bookmarkEnd w:id="19"/>
      <w:r>
        <w:rPr>
          <w:rFonts w:cs="Times New Roman"/>
        </w:rPr>
        <w:t>Статья 11.</w:t>
      </w:r>
      <w:r w:rsidRPr="00503D63">
        <w:rPr>
          <w:rFonts w:cs="Times New Roman"/>
          <w:color w:val="000000"/>
        </w:rPr>
        <w:t>7</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p>
    <w:p w:rsidR="00B8760F" w:rsidRPr="00FE71B2" w:rsidRDefault="00B8760F">
      <w:pPr>
        <w:pStyle w:val="af5"/>
        <w:rPr>
          <w:rFonts w:cs="Times New Roman"/>
          <w:sz w:val="16"/>
          <w:szCs w:val="16"/>
        </w:rPr>
      </w:pPr>
    </w:p>
    <w:p w:rsidR="00B8760F" w:rsidRDefault="00345625">
      <w:pPr>
        <w:pStyle w:val="af5"/>
      </w:pPr>
      <w:r>
        <w:rPr>
          <w:szCs w:val="28"/>
        </w:rPr>
        <w:t xml:space="preserve">1. </w:t>
      </w:r>
      <w:r>
        <w:rPr>
          <w:color w:val="000000"/>
          <w:szCs w:val="28"/>
        </w:rPr>
        <w:t>Иная зона сельскохозяйственного назначения предназначена для выращивания сельскохозяйственных культур, сенокошения, выпаса сельскохозяйственных животных в границах населенных пунктов.</w:t>
      </w:r>
    </w:p>
    <w:p w:rsidR="00B8760F" w:rsidRDefault="00345625">
      <w:pPr>
        <w:pStyle w:val="af5"/>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11.7</w:t>
      </w:r>
      <w:r w:rsidRPr="00503D63">
        <w:rPr>
          <w:rFonts w:cs="Times New Roman"/>
          <w:color w:val="000000"/>
          <w:szCs w:val="28"/>
        </w:rPr>
        <w:t>.1</w:t>
      </w:r>
      <w:r>
        <w:rPr>
          <w:rFonts w:cs="Times New Roman"/>
          <w:color w:val="000000"/>
          <w:szCs w:val="28"/>
        </w:rPr>
        <w:t>.</w:t>
      </w:r>
    </w:p>
    <w:p w:rsidR="00B8760F" w:rsidRDefault="00345625">
      <w:pPr>
        <w:pStyle w:val="af5"/>
        <w:jc w:val="right"/>
      </w:pPr>
      <w:r>
        <w:rPr>
          <w:rFonts w:cs="Times New Roman"/>
          <w:szCs w:val="28"/>
        </w:rP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c>
          <w:tcPr>
            <w:tcW w:w="2386" w:type="dxa"/>
            <w:vMerge w:val="restart"/>
            <w:tcBorders>
              <w:left w:val="single" w:sz="4" w:space="0" w:color="000000"/>
              <w:bottom w:val="single" w:sz="4" w:space="0" w:color="000000"/>
            </w:tcBorders>
          </w:tcPr>
          <w:p w:rsidR="00B8760F" w:rsidRDefault="0034562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растениеводство;</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1.1</w:t>
            </w:r>
          </w:p>
        </w:tc>
      </w:tr>
      <w:tr w:rsidR="00B8760F">
        <w:trPr>
          <w:trHeight w:val="65"/>
        </w:trPr>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pPr>
            <w:r>
              <w:t>сенокошение;</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1.19</w:t>
            </w:r>
          </w:p>
        </w:tc>
      </w:tr>
      <w:tr w:rsidR="00B8760F">
        <w:trPr>
          <w:trHeight w:val="65"/>
        </w:trPr>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1.20</w:t>
            </w:r>
          </w:p>
        </w:tc>
      </w:tr>
      <w:tr w:rsidR="00B8760F">
        <w:tc>
          <w:tcPr>
            <w:tcW w:w="2386" w:type="dxa"/>
            <w:tcBorders>
              <w:left w:val="single" w:sz="4" w:space="0" w:color="000000"/>
              <w:bottom w:val="single" w:sz="4" w:space="0" w:color="000000"/>
            </w:tcBorders>
          </w:tcPr>
          <w:p w:rsidR="00B8760F" w:rsidRDefault="00345625">
            <w:pPr>
              <w:pStyle w:val="aff0"/>
              <w:widowControl w:val="0"/>
            </w:pPr>
            <w:r>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1.15</w:t>
            </w:r>
          </w:p>
        </w:tc>
      </w:tr>
      <w:tr w:rsidR="00B8760F">
        <w:tc>
          <w:tcPr>
            <w:tcW w:w="2386" w:type="dxa"/>
            <w:tcBorders>
              <w:left w:val="single" w:sz="4" w:space="0" w:color="000000"/>
              <w:bottom w:val="single" w:sz="4" w:space="0" w:color="000000"/>
            </w:tcBorders>
          </w:tcPr>
          <w:p w:rsidR="00B8760F" w:rsidRDefault="00345625">
            <w:pPr>
              <w:pStyle w:val="aff0"/>
              <w:widowControl w:val="0"/>
            </w:pPr>
            <w:r>
              <w:t>Вспомогательные</w:t>
            </w:r>
          </w:p>
          <w:p w:rsidR="00B8760F" w:rsidRDefault="00345625">
            <w:pPr>
              <w:pStyle w:val="aff0"/>
              <w:widowControl w:val="0"/>
            </w:pPr>
            <w:r>
              <w:lastRenderedPageBreak/>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57"/>
              <w:jc w:val="center"/>
            </w:pPr>
            <w:r>
              <w:t>-</w:t>
            </w:r>
          </w:p>
        </w:tc>
      </w:tr>
    </w:tbl>
    <w:p w:rsidR="00B8760F" w:rsidRDefault="00345625">
      <w:pPr>
        <w:pStyle w:val="af5"/>
      </w:pPr>
      <w: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503D63">
        <w:rPr>
          <w:color w:val="000000"/>
        </w:rPr>
        <w:t>11.7.2</w:t>
      </w:r>
      <w:r>
        <w:rPr>
          <w:color w:val="000000"/>
        </w:rPr>
        <w:t>.</w:t>
      </w:r>
    </w:p>
    <w:p w:rsidR="00B8760F" w:rsidRDefault="00345625">
      <w:pPr>
        <w:pStyle w:val="af5"/>
        <w:jc w:val="right"/>
      </w:pPr>
      <w:r>
        <w:t xml:space="preserve">Таблица </w:t>
      </w:r>
      <w:r>
        <w:rPr>
          <w:lang w:val="en-US"/>
        </w:rPr>
        <w:t>11.7.2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07"/>
        <w:gridCol w:w="1419"/>
      </w:tblGrid>
      <w:tr w:rsidR="00B8760F">
        <w:trPr>
          <w:trHeight w:val="791"/>
          <w:tblHeader/>
        </w:trPr>
        <w:tc>
          <w:tcPr>
            <w:tcW w:w="890"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70"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Размер земельного</w:t>
            </w:r>
          </w:p>
          <w:p w:rsidR="00B8760F" w:rsidRDefault="00345625">
            <w:pPr>
              <w:pStyle w:val="aff0"/>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Площадь земельного</w:t>
            </w:r>
          </w:p>
          <w:p w:rsidR="00B8760F" w:rsidRDefault="00345625">
            <w:pPr>
              <w:pStyle w:val="aff0"/>
              <w:widowControl w:val="0"/>
              <w:ind w:left="0"/>
              <w:jc w:val="center"/>
            </w:pPr>
            <w:r>
              <w:rPr>
                <w:szCs w:val="24"/>
              </w:rPr>
              <w:t>участка (кв.м)</w:t>
            </w:r>
          </w:p>
        </w:tc>
        <w:tc>
          <w:tcPr>
            <w:tcW w:w="1360"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szCs w:val="24"/>
              </w:rPr>
              <w:t>Минималь-</w:t>
            </w:r>
          </w:p>
          <w:p w:rsidR="00B8760F" w:rsidRDefault="00345625">
            <w:pPr>
              <w:pStyle w:val="aff0"/>
              <w:widowControl w:val="0"/>
              <w:ind w:left="0"/>
              <w:jc w:val="center"/>
              <w:rPr>
                <w:szCs w:val="24"/>
              </w:rPr>
            </w:pPr>
            <w:r>
              <w:rPr>
                <w:szCs w:val="24"/>
              </w:rPr>
              <w:t>ный отступ</w:t>
            </w:r>
          </w:p>
          <w:p w:rsidR="00B8760F" w:rsidRDefault="00345625">
            <w:pPr>
              <w:pStyle w:val="aff0"/>
              <w:widowControl w:val="0"/>
              <w:ind w:left="0"/>
              <w:jc w:val="center"/>
              <w:rPr>
                <w:szCs w:val="24"/>
              </w:rPr>
            </w:pPr>
            <w:r>
              <w:rPr>
                <w:szCs w:val="24"/>
              </w:rPr>
              <w:t>от границ земельного участка</w:t>
            </w:r>
          </w:p>
          <w:p w:rsidR="00B8760F" w:rsidRDefault="00345625">
            <w:pPr>
              <w:pStyle w:val="aff0"/>
              <w:widowControl w:val="0"/>
              <w:ind w:left="0"/>
              <w:jc w:val="center"/>
              <w:rPr>
                <w:szCs w:val="24"/>
              </w:rPr>
            </w:pPr>
            <w:r>
              <w:rPr>
                <w:szCs w:val="24"/>
              </w:rPr>
              <w:t>(м)</w:t>
            </w:r>
          </w:p>
        </w:tc>
        <w:tc>
          <w:tcPr>
            <w:tcW w:w="170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9"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93"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Мин.</w:t>
            </w: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Макс.</w:t>
            </w:r>
          </w:p>
        </w:tc>
        <w:tc>
          <w:tcPr>
            <w:tcW w:w="1194" w:type="dxa"/>
            <w:tcBorders>
              <w:left w:val="single" w:sz="4" w:space="0" w:color="000000"/>
              <w:bottom w:val="single" w:sz="4" w:space="0" w:color="000000"/>
            </w:tcBorders>
          </w:tcPr>
          <w:p w:rsidR="00B8760F" w:rsidRDefault="00345625">
            <w:pPr>
              <w:pStyle w:val="aff0"/>
              <w:widowControl w:val="0"/>
              <w:ind w:left="0"/>
              <w:jc w:val="center"/>
            </w:pPr>
            <w:r>
              <w:t>Мин.</w:t>
            </w:r>
          </w:p>
        </w:tc>
        <w:tc>
          <w:tcPr>
            <w:tcW w:w="1185" w:type="dxa"/>
            <w:tcBorders>
              <w:left w:val="single" w:sz="4" w:space="0" w:color="000000"/>
              <w:bottom w:val="single" w:sz="4" w:space="0" w:color="000000"/>
            </w:tcBorders>
          </w:tcPr>
          <w:p w:rsidR="00B8760F" w:rsidRDefault="00345625">
            <w:pPr>
              <w:pStyle w:val="aff0"/>
              <w:widowControl w:val="0"/>
              <w:ind w:left="0"/>
              <w:jc w:val="center"/>
            </w:pPr>
            <w:r>
              <w:t>Макс.</w:t>
            </w:r>
          </w:p>
        </w:tc>
        <w:tc>
          <w:tcPr>
            <w:tcW w:w="1360" w:type="dxa"/>
            <w:vMerge/>
            <w:tcBorders>
              <w:left w:val="single" w:sz="4" w:space="0" w:color="000000"/>
              <w:bottom w:val="single" w:sz="4" w:space="0" w:color="000000"/>
            </w:tcBorders>
            <w:vAlign w:val="center"/>
          </w:tcPr>
          <w:p w:rsidR="00B8760F" w:rsidRDefault="00B8760F">
            <w:pPr>
              <w:widowControl w:val="0"/>
            </w:pPr>
          </w:p>
        </w:tc>
        <w:tc>
          <w:tcPr>
            <w:tcW w:w="1707"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890" w:type="dxa"/>
            <w:tcBorders>
              <w:left w:val="single" w:sz="4" w:space="0" w:color="000000"/>
              <w:bottom w:val="single" w:sz="4" w:space="0" w:color="000000"/>
            </w:tcBorders>
            <w:vAlign w:val="center"/>
          </w:tcPr>
          <w:p w:rsidR="00B8760F" w:rsidRDefault="00345625">
            <w:pPr>
              <w:pStyle w:val="aff0"/>
              <w:widowControl w:val="0"/>
              <w:ind w:left="0"/>
              <w:jc w:val="center"/>
            </w:pPr>
            <w:r>
              <w:t>1.1</w:t>
            </w:r>
          </w:p>
        </w:tc>
        <w:tc>
          <w:tcPr>
            <w:tcW w:w="109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9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85"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60"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0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419"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890" w:type="dxa"/>
            <w:tcBorders>
              <w:left w:val="single" w:sz="4" w:space="0" w:color="000000"/>
              <w:bottom w:val="single" w:sz="4" w:space="0" w:color="000000"/>
            </w:tcBorders>
            <w:vAlign w:val="center"/>
          </w:tcPr>
          <w:p w:rsidR="00B8760F" w:rsidRDefault="00345625">
            <w:pPr>
              <w:pStyle w:val="aff0"/>
              <w:widowControl w:val="0"/>
              <w:ind w:left="0"/>
              <w:jc w:val="center"/>
            </w:pPr>
            <w:r>
              <w:t>1.19</w:t>
            </w:r>
          </w:p>
        </w:tc>
        <w:tc>
          <w:tcPr>
            <w:tcW w:w="109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9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85"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60"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0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419"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890" w:type="dxa"/>
            <w:tcBorders>
              <w:left w:val="single" w:sz="4" w:space="0" w:color="000000"/>
              <w:bottom w:val="single" w:sz="4" w:space="0" w:color="000000"/>
            </w:tcBorders>
            <w:vAlign w:val="center"/>
          </w:tcPr>
          <w:p w:rsidR="00B8760F" w:rsidRDefault="00345625">
            <w:pPr>
              <w:pStyle w:val="aff0"/>
              <w:widowControl w:val="0"/>
              <w:ind w:left="0"/>
              <w:jc w:val="center"/>
            </w:pPr>
            <w:r>
              <w:t>1.20</w:t>
            </w:r>
          </w:p>
        </w:tc>
        <w:tc>
          <w:tcPr>
            <w:tcW w:w="109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9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85"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60"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0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419"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r w:rsidR="00B8760F">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Условно разрешенные виды использования</w:t>
            </w:r>
          </w:p>
        </w:tc>
      </w:tr>
      <w:tr w:rsidR="00B8760F">
        <w:trPr>
          <w:trHeight w:hRule="exact" w:val="283"/>
        </w:trPr>
        <w:tc>
          <w:tcPr>
            <w:tcW w:w="890"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1.15</w:t>
            </w:r>
          </w:p>
        </w:tc>
        <w:tc>
          <w:tcPr>
            <w:tcW w:w="1093"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0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9"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bl>
    <w:p w:rsidR="00B8760F" w:rsidRPr="00FE71B2" w:rsidRDefault="00B8760F">
      <w:pPr>
        <w:pStyle w:val="af5"/>
        <w:rPr>
          <w:sz w:val="16"/>
          <w:szCs w:val="16"/>
        </w:rPr>
      </w:pPr>
    </w:p>
    <w:p w:rsidR="00B8760F" w:rsidRDefault="00345625">
      <w:pPr>
        <w:pStyle w:val="1"/>
      </w:pPr>
      <w:bookmarkStart w:id="20" w:name="__RefHeading___Toc13418_1755484557"/>
      <w:bookmarkEnd w:id="20"/>
      <w:r>
        <w:rPr>
          <w:rFonts w:cs="Times New Roman"/>
        </w:rPr>
        <w:t>Статья 11.</w:t>
      </w:r>
      <w:r>
        <w:rPr>
          <w:rFonts w:cs="Times New Roman"/>
          <w:color w:val="000000"/>
        </w:rPr>
        <w:t>8</w:t>
      </w:r>
      <w:r>
        <w:rPr>
          <w:rFonts w:cs="Times New Roman"/>
        </w:rPr>
        <w:t>. Зона озелененных территорий общего пользования (5.1)</w:t>
      </w:r>
    </w:p>
    <w:p w:rsidR="00B8760F" w:rsidRPr="00FE71B2" w:rsidRDefault="00B8760F">
      <w:pPr>
        <w:pStyle w:val="af5"/>
        <w:rPr>
          <w:rFonts w:cs="Times New Roman"/>
          <w:sz w:val="16"/>
          <w:szCs w:val="16"/>
        </w:rPr>
      </w:pPr>
    </w:p>
    <w:p w:rsidR="00B8760F" w:rsidRDefault="00345625">
      <w:pPr>
        <w:pStyle w:val="af5"/>
      </w:pPr>
      <w:r>
        <w:rPr>
          <w:rStyle w:val="20"/>
          <w:rFonts w:eastAsia="Times New Roman" w:cs="Times New Roman"/>
          <w:szCs w:val="28"/>
          <w:lang w:eastAsia="ar-SA"/>
        </w:rPr>
        <w:t xml:space="preserve">1. </w:t>
      </w:r>
      <w:r>
        <w:rPr>
          <w:rStyle w:val="20"/>
          <w:rFonts w:eastAsia="Times New Roman" w:cs="Times New Roman"/>
          <w:color w:val="000000"/>
          <w:szCs w:val="28"/>
          <w:lang w:eastAsia="ar-SA"/>
        </w:rPr>
        <w:t xml:space="preserve">Зона озелененных территорий общего пользования </w:t>
      </w:r>
      <w:r>
        <w:rPr>
          <w:rStyle w:val="20"/>
          <w:rFonts w:eastAsia="Times New Roman" w:cs="Times New Roman"/>
          <w:color w:val="000000"/>
          <w:szCs w:val="28"/>
          <w:lang w:eastAsia="ru-RU"/>
        </w:rPr>
        <w:t xml:space="preserve">предназначена для организации мест отдыха населения, </w:t>
      </w:r>
      <w:r>
        <w:rPr>
          <w:rStyle w:val="20"/>
          <w:color w:val="000000"/>
          <w:szCs w:val="28"/>
        </w:rPr>
        <w:t>сохранения зеленых насаждений, размещения парков, садов, скверов, бульваров.</w:t>
      </w:r>
    </w:p>
    <w:p w:rsidR="00B8760F" w:rsidRDefault="00345625">
      <w:pPr>
        <w:pStyle w:val="af5"/>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 xml:space="preserve">зоне </w:t>
      </w:r>
      <w:r>
        <w:rPr>
          <w:rFonts w:eastAsia="Times New Roman" w:cs="Times New Roman"/>
          <w:color w:val="000000"/>
          <w:szCs w:val="28"/>
          <w:lang w:eastAsia="ar-SA"/>
        </w:rPr>
        <w:t>озелененных территорий общего пользования</w:t>
      </w:r>
      <w:r>
        <w:rPr>
          <w:rFonts w:cs="Times New Roman"/>
          <w:color w:val="000000"/>
          <w:szCs w:val="28"/>
        </w:rPr>
        <w:t xml:space="preserve"> представлены в таблице </w:t>
      </w:r>
      <w:r w:rsidRPr="00503D63">
        <w:rPr>
          <w:rFonts w:cs="Times New Roman"/>
          <w:color w:val="000000"/>
          <w:szCs w:val="28"/>
        </w:rPr>
        <w:t>11.8.1</w:t>
      </w:r>
      <w:r>
        <w:rPr>
          <w:rFonts w:cs="Times New Roman"/>
          <w:color w:val="000000"/>
          <w:szCs w:val="28"/>
        </w:rPr>
        <w:t>.</w:t>
      </w:r>
    </w:p>
    <w:p w:rsidR="00B8760F" w:rsidRDefault="00345625">
      <w:pPr>
        <w:pStyle w:val="af5"/>
        <w:jc w:val="right"/>
      </w:pPr>
      <w:r>
        <w:rPr>
          <w:rFonts w:cs="Times New Roman"/>
          <w:szCs w:val="28"/>
        </w:rPr>
        <w:t xml:space="preserve">Таблица </w:t>
      </w:r>
      <w:r>
        <w:rPr>
          <w:rFonts w:cs="Times New Roman"/>
          <w:szCs w:val="28"/>
          <w:lang w:val="en-US"/>
        </w:rPr>
        <w:t>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c>
          <w:tcPr>
            <w:tcW w:w="2386" w:type="dxa"/>
            <w:vMerge w:val="restart"/>
            <w:tcBorders>
              <w:left w:val="single" w:sz="4" w:space="0" w:color="000000"/>
              <w:bottom w:val="single" w:sz="4" w:space="0" w:color="000000"/>
            </w:tcBorders>
          </w:tcPr>
          <w:p w:rsidR="00B8760F" w:rsidRDefault="0034562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парки культуры и отдыха;</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3.6.2</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rPr>
                <w:szCs w:val="24"/>
              </w:rPr>
            </w:pPr>
            <w:r>
              <w:rPr>
                <w:color w:val="000000"/>
                <w:szCs w:val="24"/>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rPr>
                <w:szCs w:val="24"/>
              </w:rPr>
            </w:pPr>
            <w:r>
              <w:rPr>
                <w:color w:val="000000"/>
                <w:szCs w:val="24"/>
              </w:rPr>
              <w:t>5.1.2</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rPr>
                <w:szCs w:val="24"/>
              </w:rPr>
            </w:pPr>
            <w:r>
              <w:rPr>
                <w:color w:val="000000"/>
                <w:szCs w:val="24"/>
              </w:rPr>
              <w:t>площадки для занятий спортом;</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rPr>
                <w:szCs w:val="24"/>
              </w:rPr>
            </w:pPr>
            <w:r>
              <w:rPr>
                <w:color w:val="000000"/>
                <w:szCs w:val="24"/>
              </w:rPr>
              <w:t>5.1.3</w:t>
            </w:r>
          </w:p>
        </w:tc>
      </w:tr>
      <w:tr w:rsidR="00B8760F">
        <w:tc>
          <w:tcPr>
            <w:tcW w:w="2386" w:type="dxa"/>
            <w:vMerge/>
            <w:tcBorders>
              <w:left w:val="single" w:sz="4" w:space="0" w:color="000000"/>
              <w:bottom w:val="single" w:sz="4" w:space="0" w:color="000000"/>
            </w:tcBorders>
          </w:tcPr>
          <w:p w:rsidR="00B8760F" w:rsidRDefault="00B8760F">
            <w:pPr>
              <w:pStyle w:val="a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8760F" w:rsidRDefault="00345625">
            <w:pPr>
              <w:pStyle w:val="aff0"/>
              <w:widowControl w:val="0"/>
              <w:rPr>
                <w:szCs w:val="24"/>
              </w:rPr>
            </w:pPr>
            <w:r>
              <w:rPr>
                <w:color w:val="000000"/>
                <w:szCs w:val="24"/>
              </w:rP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rPr>
                <w:szCs w:val="24"/>
              </w:rPr>
            </w:pPr>
            <w:r>
              <w:rPr>
                <w:color w:val="000000"/>
                <w:szCs w:val="24"/>
              </w:rPr>
              <w:t>5.1.4</w:t>
            </w:r>
          </w:p>
        </w:tc>
      </w:tr>
      <w:tr w:rsidR="00B8760F">
        <w:trPr>
          <w:trHeight w:val="247"/>
        </w:trPr>
        <w:tc>
          <w:tcPr>
            <w:tcW w:w="2386" w:type="dxa"/>
            <w:vMerge/>
            <w:tcBorders>
              <w:left w:val="single" w:sz="4" w:space="0" w:color="000000"/>
              <w:bottom w:val="single" w:sz="4" w:space="0" w:color="000000"/>
            </w:tcBorders>
          </w:tcPr>
          <w:p w:rsidR="00B8760F" w:rsidRDefault="00B8760F">
            <w:pPr>
              <w:widowControl w:val="0"/>
            </w:pPr>
          </w:p>
        </w:tc>
        <w:tc>
          <w:tcPr>
            <w:tcW w:w="5776" w:type="dxa"/>
            <w:tcBorders>
              <w:left w:val="single" w:sz="4" w:space="0" w:color="000000"/>
              <w:bottom w:val="single" w:sz="4" w:space="0" w:color="000000"/>
            </w:tcBorders>
          </w:tcPr>
          <w:p w:rsidR="00B8760F" w:rsidRDefault="00345625">
            <w:pPr>
              <w:pStyle w:val="aff0"/>
              <w:widowControl w:val="0"/>
              <w:rPr>
                <w:szCs w:val="24"/>
              </w:rPr>
            </w:pPr>
            <w:r>
              <w:rPr>
                <w:szCs w:val="24"/>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rPr>
                <w:szCs w:val="24"/>
              </w:rPr>
            </w:pPr>
            <w:r>
              <w:rPr>
                <w:szCs w:val="24"/>
              </w:rPr>
              <w:t>12.0</w:t>
            </w:r>
          </w:p>
        </w:tc>
      </w:tr>
      <w:tr w:rsidR="00B8760F">
        <w:tc>
          <w:tcPr>
            <w:tcW w:w="2386" w:type="dxa"/>
            <w:tcBorders>
              <w:left w:val="single" w:sz="4" w:space="0" w:color="000000"/>
              <w:bottom w:val="single" w:sz="4" w:space="0" w:color="000000"/>
            </w:tcBorders>
          </w:tcPr>
          <w:p w:rsidR="00B8760F" w:rsidRDefault="00345625">
            <w:pPr>
              <w:pStyle w:val="aff0"/>
              <w:widowControl w:val="0"/>
            </w:pPr>
            <w:r>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c>
          <w:tcPr>
            <w:tcW w:w="2386" w:type="dxa"/>
            <w:tcBorders>
              <w:left w:val="single" w:sz="4" w:space="0" w:color="000000"/>
              <w:bottom w:val="single" w:sz="4" w:space="0" w:color="000000"/>
            </w:tcBorders>
          </w:tcPr>
          <w:p w:rsidR="00B8760F" w:rsidRDefault="00345625">
            <w:pPr>
              <w:pStyle w:val="aff0"/>
              <w:widowControl w:val="0"/>
            </w:pPr>
            <w:r>
              <w:t>Вспомогательные</w:t>
            </w:r>
          </w:p>
          <w:p w:rsidR="00B8760F" w:rsidRDefault="00345625">
            <w:pPr>
              <w:pStyle w:val="aff0"/>
              <w:widowControl w:val="0"/>
            </w:pPr>
            <w:r>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bl>
    <w:p w:rsidR="00B8760F" w:rsidRDefault="00345625">
      <w:pPr>
        <w:pStyle w:val="af5"/>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w:t>
      </w:r>
      <w:r>
        <w:rPr>
          <w:rFonts w:cs="Times New Roman"/>
          <w:szCs w:val="28"/>
        </w:rPr>
        <w:lastRenderedPageBreak/>
        <w:t xml:space="preserve">капитального строительства </w:t>
      </w:r>
      <w:r>
        <w:rPr>
          <w:rFonts w:eastAsia="Times New Roman" w:cs="Times New Roman"/>
          <w:szCs w:val="28"/>
          <w:lang w:eastAsia="ru-RU"/>
        </w:rPr>
        <w:t xml:space="preserve">в </w:t>
      </w:r>
      <w:r>
        <w:rPr>
          <w:rFonts w:cs="Times New Roman"/>
          <w:szCs w:val="28"/>
          <w:lang w:eastAsia="ar-SA"/>
        </w:rPr>
        <w:t>з</w:t>
      </w:r>
      <w:r>
        <w:rPr>
          <w:rFonts w:cs="Times New Roman"/>
          <w:color w:val="000000"/>
          <w:szCs w:val="28"/>
          <w:lang w:eastAsia="ar-SA"/>
        </w:rPr>
        <w:t xml:space="preserve">оне </w:t>
      </w:r>
      <w:r>
        <w:rPr>
          <w:rFonts w:eastAsia="Times New Roman" w:cs="Times New Roman"/>
          <w:color w:val="000000"/>
          <w:szCs w:val="28"/>
          <w:lang w:eastAsia="ar-SA"/>
        </w:rPr>
        <w:t>озелененных территорий общего пользования</w:t>
      </w:r>
      <w:r>
        <w:rPr>
          <w:rFonts w:cs="Times New Roman"/>
          <w:color w:val="000000"/>
          <w:szCs w:val="28"/>
        </w:rPr>
        <w:t xml:space="preserve"> представлены в таблице </w:t>
      </w:r>
      <w:r w:rsidRPr="00503D63">
        <w:rPr>
          <w:rFonts w:cs="Times New Roman"/>
          <w:color w:val="000000"/>
          <w:szCs w:val="28"/>
        </w:rPr>
        <w:t>11.8.2</w:t>
      </w:r>
      <w:r>
        <w:rPr>
          <w:rFonts w:cs="Times New Roman"/>
          <w:color w:val="000000"/>
          <w:szCs w:val="28"/>
        </w:rPr>
        <w:t>.</w:t>
      </w:r>
    </w:p>
    <w:p w:rsidR="00B8760F" w:rsidRDefault="00345625">
      <w:pPr>
        <w:pStyle w:val="af5"/>
        <w:jc w:val="right"/>
      </w:pPr>
      <w:r>
        <w:rPr>
          <w:rFonts w:cs="Times New Roman"/>
          <w:szCs w:val="28"/>
        </w:rPr>
        <w:t xml:space="preserve">Таблица </w:t>
      </w:r>
      <w:r>
        <w:rPr>
          <w:rFonts w:cs="Times New Roman"/>
          <w:szCs w:val="28"/>
          <w:lang w:val="en-US"/>
        </w:rPr>
        <w:t>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88"/>
        <w:gridCol w:w="1347"/>
        <w:gridCol w:w="1771"/>
        <w:gridCol w:w="1411"/>
      </w:tblGrid>
      <w:tr w:rsidR="00B8760F">
        <w:trPr>
          <w:trHeight w:val="791"/>
          <w:tblHeader/>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Размер земельного</w:t>
            </w:r>
          </w:p>
          <w:p w:rsidR="00B8760F" w:rsidRDefault="00345625">
            <w:pPr>
              <w:pStyle w:val="a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Площадь земельного</w:t>
            </w:r>
          </w:p>
          <w:p w:rsidR="00B8760F" w:rsidRDefault="00345625">
            <w:pPr>
              <w:pStyle w:val="aff0"/>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szCs w:val="24"/>
              </w:rPr>
              <w:t>Минималь-</w:t>
            </w:r>
          </w:p>
          <w:p w:rsidR="00B8760F" w:rsidRDefault="00345625">
            <w:pPr>
              <w:pStyle w:val="aff0"/>
              <w:widowControl w:val="0"/>
              <w:ind w:left="0"/>
              <w:jc w:val="center"/>
              <w:rPr>
                <w:szCs w:val="24"/>
              </w:rPr>
            </w:pPr>
            <w:r>
              <w:rPr>
                <w:szCs w:val="24"/>
              </w:rPr>
              <w:t>ный отступ</w:t>
            </w:r>
          </w:p>
          <w:p w:rsidR="00B8760F" w:rsidRDefault="00345625">
            <w:pPr>
              <w:pStyle w:val="aff0"/>
              <w:widowControl w:val="0"/>
              <w:ind w:left="0"/>
              <w:jc w:val="center"/>
              <w:rPr>
                <w:szCs w:val="24"/>
              </w:rPr>
            </w:pPr>
            <w:r>
              <w:rPr>
                <w:szCs w:val="24"/>
              </w:rPr>
              <w:t>от границ земельного участка</w:t>
            </w:r>
          </w:p>
          <w:p w:rsidR="00B8760F" w:rsidRDefault="00345625">
            <w:pPr>
              <w:pStyle w:val="a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Макс.</w:t>
            </w:r>
          </w:p>
        </w:tc>
        <w:tc>
          <w:tcPr>
            <w:tcW w:w="1139" w:type="dxa"/>
            <w:tcBorders>
              <w:left w:val="single" w:sz="4" w:space="0" w:color="000000"/>
              <w:bottom w:val="single" w:sz="4" w:space="0" w:color="000000"/>
            </w:tcBorders>
          </w:tcPr>
          <w:p w:rsidR="00B8760F" w:rsidRDefault="00345625">
            <w:pPr>
              <w:pStyle w:val="aff0"/>
              <w:widowControl w:val="0"/>
              <w:ind w:left="0"/>
              <w:jc w:val="center"/>
            </w:pPr>
            <w:r>
              <w:t>Мин.</w:t>
            </w:r>
          </w:p>
        </w:tc>
        <w:tc>
          <w:tcPr>
            <w:tcW w:w="1188" w:type="dxa"/>
            <w:tcBorders>
              <w:left w:val="single" w:sz="4" w:space="0" w:color="000000"/>
              <w:bottom w:val="single" w:sz="4" w:space="0" w:color="000000"/>
            </w:tcBorders>
          </w:tcPr>
          <w:p w:rsidR="00B8760F" w:rsidRDefault="0034562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B8760F" w:rsidRDefault="00B8760F">
            <w:pPr>
              <w:widowControl w:val="0"/>
            </w:pPr>
          </w:p>
        </w:tc>
        <w:tc>
          <w:tcPr>
            <w:tcW w:w="1771"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t>3.6.2</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5.1.2</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5.1.3</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5.1.4</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12.0</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НПУ</w:t>
            </w:r>
          </w:p>
        </w:tc>
      </w:tr>
    </w:tbl>
    <w:p w:rsidR="00B8760F" w:rsidRDefault="00B8760F">
      <w:pPr>
        <w:pStyle w:val="af5"/>
        <w:rPr>
          <w:sz w:val="20"/>
          <w:szCs w:val="20"/>
        </w:rPr>
      </w:pPr>
    </w:p>
    <w:p w:rsidR="00B8760F" w:rsidRDefault="00345625">
      <w:pPr>
        <w:pStyle w:val="1"/>
      </w:pPr>
      <w:bookmarkStart w:id="21" w:name="__RefHeading___Toc4612_1224914637"/>
      <w:bookmarkEnd w:id="21"/>
      <w:r>
        <w:rPr>
          <w:rFonts w:cs="Times New Roman"/>
        </w:rPr>
        <w:t>Статья 11.</w:t>
      </w:r>
      <w:r>
        <w:rPr>
          <w:rFonts w:cs="Times New Roman"/>
          <w:color w:val="000000"/>
        </w:rPr>
        <w:t>9</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B8760F" w:rsidRDefault="00B8760F">
      <w:pPr>
        <w:pStyle w:val="af5"/>
        <w:rPr>
          <w:rFonts w:cs="Times New Roman"/>
          <w:sz w:val="16"/>
          <w:szCs w:val="16"/>
        </w:rPr>
      </w:pPr>
    </w:p>
    <w:p w:rsidR="00B8760F" w:rsidRDefault="00345625">
      <w:pPr>
        <w:pStyle w:val="af5"/>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B8760F" w:rsidRDefault="00345625">
      <w:pPr>
        <w:pStyle w:val="af5"/>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11.9.1.</w:t>
      </w:r>
    </w:p>
    <w:p w:rsidR="00B8760F" w:rsidRDefault="00345625">
      <w:pPr>
        <w:pStyle w:val="af5"/>
        <w:jc w:val="right"/>
      </w:pPr>
      <w:r>
        <w:t>Таблица 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rPr>
          <w:tblHeader/>
        </w:trPr>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rPr>
          <w:trHeight w:val="752"/>
        </w:trPr>
        <w:tc>
          <w:tcPr>
            <w:tcW w:w="2386" w:type="dxa"/>
            <w:tcBorders>
              <w:left w:val="single" w:sz="4" w:space="0" w:color="000000"/>
              <w:bottom w:val="single" w:sz="4" w:space="0" w:color="000000"/>
            </w:tcBorders>
          </w:tcPr>
          <w:p w:rsidR="00B8760F" w:rsidRDefault="0034562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12.0</w:t>
            </w:r>
          </w:p>
        </w:tc>
      </w:tr>
      <w:tr w:rsidR="00B8760F">
        <w:trPr>
          <w:trHeight w:val="484"/>
        </w:trPr>
        <w:tc>
          <w:tcPr>
            <w:tcW w:w="2386" w:type="dxa"/>
            <w:tcBorders>
              <w:left w:val="single" w:sz="4" w:space="0" w:color="000000"/>
              <w:bottom w:val="single" w:sz="4" w:space="0" w:color="000000"/>
            </w:tcBorders>
          </w:tcPr>
          <w:p w:rsidR="00B8760F" w:rsidRDefault="00345625">
            <w:pPr>
              <w:pStyle w:val="aff0"/>
              <w:widowControl w:val="0"/>
            </w:pPr>
            <w:r>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w:t>
            </w:r>
          </w:p>
        </w:tc>
      </w:tr>
      <w:tr w:rsidR="00B8760F">
        <w:trPr>
          <w:trHeight w:val="553"/>
        </w:trPr>
        <w:tc>
          <w:tcPr>
            <w:tcW w:w="2386" w:type="dxa"/>
            <w:tcBorders>
              <w:left w:val="single" w:sz="4" w:space="0" w:color="000000"/>
              <w:bottom w:val="single" w:sz="4" w:space="0" w:color="000000"/>
            </w:tcBorders>
          </w:tcPr>
          <w:p w:rsidR="00B8760F" w:rsidRDefault="00345625">
            <w:pPr>
              <w:pStyle w:val="aff0"/>
              <w:widowControl w:val="0"/>
            </w:pPr>
            <w:r>
              <w:t>Вспомогательные</w:t>
            </w:r>
          </w:p>
          <w:p w:rsidR="00B8760F" w:rsidRDefault="00345625">
            <w:pPr>
              <w:pStyle w:val="aff0"/>
              <w:widowControl w:val="0"/>
            </w:pPr>
            <w:r>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w:t>
            </w:r>
          </w:p>
        </w:tc>
      </w:tr>
    </w:tbl>
    <w:p w:rsidR="00B8760F" w:rsidRDefault="00345625">
      <w:pPr>
        <w:pStyle w:val="af5"/>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11.9.2</w:t>
      </w:r>
    </w:p>
    <w:p w:rsidR="00FE71B2" w:rsidRDefault="00FE71B2">
      <w:pPr>
        <w:pStyle w:val="af5"/>
        <w:jc w:val="right"/>
      </w:pPr>
    </w:p>
    <w:p w:rsidR="00FE71B2" w:rsidRDefault="00FE71B2">
      <w:pPr>
        <w:pStyle w:val="af5"/>
        <w:jc w:val="right"/>
      </w:pPr>
    </w:p>
    <w:p w:rsidR="00FE71B2" w:rsidRDefault="00FE71B2">
      <w:pPr>
        <w:pStyle w:val="af5"/>
        <w:jc w:val="right"/>
      </w:pPr>
    </w:p>
    <w:p w:rsidR="00FE71B2" w:rsidRDefault="00FE71B2">
      <w:pPr>
        <w:pStyle w:val="af5"/>
        <w:jc w:val="right"/>
      </w:pPr>
    </w:p>
    <w:p w:rsidR="00FE71B2" w:rsidRDefault="00FE71B2">
      <w:pPr>
        <w:pStyle w:val="af5"/>
        <w:jc w:val="right"/>
      </w:pPr>
    </w:p>
    <w:p w:rsidR="00FE71B2" w:rsidRDefault="00FE71B2">
      <w:pPr>
        <w:pStyle w:val="af5"/>
        <w:jc w:val="right"/>
      </w:pPr>
    </w:p>
    <w:p w:rsidR="00FE71B2" w:rsidRDefault="00FE71B2">
      <w:pPr>
        <w:pStyle w:val="af5"/>
        <w:jc w:val="right"/>
      </w:pPr>
    </w:p>
    <w:p w:rsidR="00B8760F" w:rsidRDefault="00345625">
      <w:pPr>
        <w:pStyle w:val="af5"/>
        <w:jc w:val="right"/>
      </w:pPr>
      <w:r>
        <w:lastRenderedPageBreak/>
        <w:t>Таблица 11.9.2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B8760F">
        <w:trPr>
          <w:trHeight w:val="791"/>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Размер земельного</w:t>
            </w:r>
          </w:p>
          <w:p w:rsidR="00B8760F" w:rsidRDefault="00345625">
            <w:pPr>
              <w:pStyle w:val="a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Площадь земельного</w:t>
            </w:r>
          </w:p>
          <w:p w:rsidR="00B8760F" w:rsidRDefault="00345625">
            <w:pPr>
              <w:pStyle w:val="aff0"/>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szCs w:val="24"/>
              </w:rPr>
              <w:t>Минималь-</w:t>
            </w:r>
          </w:p>
          <w:p w:rsidR="00B8760F" w:rsidRDefault="00345625">
            <w:pPr>
              <w:pStyle w:val="aff0"/>
              <w:widowControl w:val="0"/>
              <w:ind w:left="0"/>
              <w:jc w:val="center"/>
              <w:rPr>
                <w:szCs w:val="24"/>
              </w:rPr>
            </w:pPr>
            <w:r>
              <w:rPr>
                <w:szCs w:val="24"/>
              </w:rPr>
              <w:t>ный отступ</w:t>
            </w:r>
          </w:p>
          <w:p w:rsidR="00B8760F" w:rsidRDefault="00345625">
            <w:pPr>
              <w:pStyle w:val="aff0"/>
              <w:widowControl w:val="0"/>
              <w:ind w:left="0"/>
              <w:jc w:val="center"/>
              <w:rPr>
                <w:szCs w:val="24"/>
              </w:rPr>
            </w:pPr>
            <w:r>
              <w:rPr>
                <w:szCs w:val="24"/>
              </w:rPr>
              <w:t>от границ земельного участка</w:t>
            </w:r>
          </w:p>
          <w:p w:rsidR="00B8760F" w:rsidRDefault="00345625">
            <w:pPr>
              <w:pStyle w:val="a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rPr>
        <w:tc>
          <w:tcPr>
            <w:tcW w:w="905"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Макс.</w:t>
            </w:r>
          </w:p>
        </w:tc>
        <w:tc>
          <w:tcPr>
            <w:tcW w:w="1224" w:type="dxa"/>
            <w:tcBorders>
              <w:left w:val="single" w:sz="4" w:space="0" w:color="000000"/>
              <w:bottom w:val="single" w:sz="4" w:space="0" w:color="000000"/>
            </w:tcBorders>
          </w:tcPr>
          <w:p w:rsidR="00B8760F" w:rsidRDefault="00345625">
            <w:pPr>
              <w:pStyle w:val="aff0"/>
              <w:widowControl w:val="0"/>
              <w:ind w:left="0"/>
              <w:jc w:val="center"/>
            </w:pPr>
            <w:r>
              <w:t>Мин.</w:t>
            </w:r>
          </w:p>
        </w:tc>
        <w:tc>
          <w:tcPr>
            <w:tcW w:w="1103" w:type="dxa"/>
            <w:tcBorders>
              <w:left w:val="single" w:sz="4" w:space="0" w:color="000000"/>
              <w:bottom w:val="single" w:sz="4" w:space="0" w:color="000000"/>
            </w:tcBorders>
          </w:tcPr>
          <w:p w:rsidR="00B8760F" w:rsidRDefault="0034562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B8760F" w:rsidRDefault="00B8760F">
            <w:pPr>
              <w:widowControl w:val="0"/>
            </w:pPr>
          </w:p>
        </w:tc>
        <w:tc>
          <w:tcPr>
            <w:tcW w:w="1771"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12.0</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bl>
    <w:p w:rsidR="00FE71B2" w:rsidRPr="00FE71B2" w:rsidRDefault="00FE71B2">
      <w:pPr>
        <w:pStyle w:val="1"/>
        <w:rPr>
          <w:rFonts w:cs="Times New Roman"/>
          <w:sz w:val="16"/>
          <w:szCs w:val="16"/>
        </w:rPr>
      </w:pPr>
      <w:bookmarkStart w:id="22" w:name="__RefHeading___Toc888481931"/>
      <w:bookmarkEnd w:id="22"/>
    </w:p>
    <w:p w:rsidR="00B8760F" w:rsidRDefault="00345625">
      <w:pPr>
        <w:pStyle w:val="1"/>
      </w:pPr>
      <w:r>
        <w:rPr>
          <w:rFonts w:cs="Times New Roman"/>
        </w:rPr>
        <w:t>Статья 11.</w:t>
      </w:r>
      <w:r>
        <w:rPr>
          <w:rFonts w:cs="Times New Roman"/>
          <w:color w:val="000000"/>
        </w:rPr>
        <w:t>10</w:t>
      </w:r>
      <w:r>
        <w:rPr>
          <w:rFonts w:cs="Times New Roman"/>
        </w:rPr>
        <w:t>. Зона кладбищ (</w:t>
      </w:r>
      <w:r>
        <w:rPr>
          <w:rFonts w:cs="Times New Roman"/>
          <w:color w:val="000000"/>
        </w:rPr>
        <w:t>6.</w:t>
      </w:r>
      <w:r>
        <w:rPr>
          <w:rFonts w:cs="Times New Roman"/>
        </w:rPr>
        <w:t>1)</w:t>
      </w:r>
    </w:p>
    <w:p w:rsidR="00B8760F" w:rsidRPr="00FE71B2" w:rsidRDefault="00B8760F">
      <w:pPr>
        <w:pStyle w:val="af5"/>
        <w:rPr>
          <w:rFonts w:cs="Times New Roman"/>
          <w:sz w:val="16"/>
          <w:szCs w:val="16"/>
        </w:rPr>
      </w:pPr>
    </w:p>
    <w:p w:rsidR="00B8760F" w:rsidRDefault="00345625">
      <w:pPr>
        <w:pStyle w:val="af5"/>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B8760F" w:rsidRDefault="00345625">
      <w:pPr>
        <w:pStyle w:val="af5"/>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11.10.1.</w:t>
      </w:r>
    </w:p>
    <w:p w:rsidR="00B8760F" w:rsidRDefault="00345625">
      <w:pPr>
        <w:pStyle w:val="af5"/>
        <w:jc w:val="right"/>
      </w:pPr>
      <w:r>
        <w:t>Таблица 11.10.1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8760F">
        <w:tc>
          <w:tcPr>
            <w:tcW w:w="238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8760F" w:rsidRDefault="00345625">
            <w:pPr>
              <w:pStyle w:val="aff0"/>
              <w:widowControl w:val="0"/>
              <w:jc w:val="center"/>
            </w:pPr>
            <w:r>
              <w:rPr>
                <w:color w:val="000000"/>
              </w:rPr>
              <w:t>Наименование вида</w:t>
            </w:r>
          </w:p>
          <w:p w:rsidR="00B8760F" w:rsidRDefault="00345625">
            <w:pPr>
              <w:pStyle w:val="a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8760F" w:rsidRDefault="00345625">
            <w:pPr>
              <w:pStyle w:val="aff0"/>
              <w:widowControl w:val="0"/>
              <w:jc w:val="center"/>
            </w:pPr>
            <w:r>
              <w:rPr>
                <w:color w:val="000000"/>
              </w:rPr>
              <w:t>Код вида разрешенного использования</w:t>
            </w:r>
          </w:p>
        </w:tc>
      </w:tr>
      <w:tr w:rsidR="00B8760F">
        <w:tc>
          <w:tcPr>
            <w:tcW w:w="2386" w:type="dxa"/>
            <w:tcBorders>
              <w:left w:val="single" w:sz="4" w:space="0" w:color="000000"/>
              <w:bottom w:val="single" w:sz="4" w:space="0" w:color="000000"/>
            </w:tcBorders>
          </w:tcPr>
          <w:p w:rsidR="00B8760F" w:rsidRDefault="00345625">
            <w:pPr>
              <w:pStyle w:val="a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12.1</w:t>
            </w:r>
          </w:p>
        </w:tc>
      </w:tr>
      <w:tr w:rsidR="00B8760F">
        <w:tc>
          <w:tcPr>
            <w:tcW w:w="2386" w:type="dxa"/>
            <w:tcBorders>
              <w:left w:val="single" w:sz="4" w:space="0" w:color="000000"/>
              <w:bottom w:val="single" w:sz="4" w:space="0" w:color="000000"/>
            </w:tcBorders>
          </w:tcPr>
          <w:p w:rsidR="00B8760F" w:rsidRDefault="00345625">
            <w:pPr>
              <w:pStyle w:val="aff0"/>
              <w:widowControl w:val="0"/>
            </w:pPr>
            <w:r>
              <w:t>Условно разрешенные виды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w:t>
            </w:r>
          </w:p>
        </w:tc>
      </w:tr>
      <w:tr w:rsidR="00B8760F">
        <w:tc>
          <w:tcPr>
            <w:tcW w:w="2386" w:type="dxa"/>
            <w:tcBorders>
              <w:left w:val="single" w:sz="4" w:space="0" w:color="000000"/>
              <w:bottom w:val="single" w:sz="4" w:space="0" w:color="000000"/>
            </w:tcBorders>
          </w:tcPr>
          <w:p w:rsidR="00B8760F" w:rsidRDefault="00345625">
            <w:pPr>
              <w:pStyle w:val="aff0"/>
              <w:widowControl w:val="0"/>
            </w:pPr>
            <w:r>
              <w:t>Вспомогательные</w:t>
            </w:r>
          </w:p>
          <w:p w:rsidR="00B8760F" w:rsidRDefault="00345625">
            <w:pPr>
              <w:pStyle w:val="aff0"/>
              <w:widowControl w:val="0"/>
            </w:pPr>
            <w:r>
              <w:t>виды разрешенного использования</w:t>
            </w:r>
          </w:p>
        </w:tc>
        <w:tc>
          <w:tcPr>
            <w:tcW w:w="5776" w:type="dxa"/>
            <w:tcBorders>
              <w:left w:val="single" w:sz="4" w:space="0" w:color="000000"/>
              <w:bottom w:val="single" w:sz="4" w:space="0" w:color="000000"/>
            </w:tcBorders>
          </w:tcPr>
          <w:p w:rsidR="00B8760F" w:rsidRDefault="00345625">
            <w:pPr>
              <w:pStyle w:val="a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t>-</w:t>
            </w:r>
          </w:p>
        </w:tc>
      </w:tr>
    </w:tbl>
    <w:p w:rsidR="00B8760F" w:rsidRDefault="00345625">
      <w:pPr>
        <w:pStyle w:val="af5"/>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11.10.2.</w:t>
      </w:r>
    </w:p>
    <w:p w:rsidR="00B8760F" w:rsidRDefault="00345625">
      <w:pPr>
        <w:pStyle w:val="af5"/>
        <w:jc w:val="right"/>
      </w:pPr>
      <w:r>
        <w:t>Таблица 11.10.2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B8760F">
        <w:trPr>
          <w:trHeight w:val="791"/>
          <w:tblHeader/>
        </w:trPr>
        <w:tc>
          <w:tcPr>
            <w:tcW w:w="905"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color w:val="000000"/>
                <w:szCs w:val="24"/>
              </w:rPr>
              <w:t>Код</w:t>
            </w:r>
          </w:p>
          <w:p w:rsidR="00B8760F" w:rsidRDefault="00345625">
            <w:pPr>
              <w:pStyle w:val="aff0"/>
              <w:widowControl w:val="0"/>
              <w:ind w:left="0"/>
              <w:jc w:val="center"/>
              <w:rPr>
                <w:szCs w:val="24"/>
              </w:rPr>
            </w:pPr>
            <w:r>
              <w:rPr>
                <w:color w:val="000000"/>
                <w:szCs w:val="24"/>
              </w:rPr>
              <w:t>вида раз-</w:t>
            </w:r>
          </w:p>
          <w:p w:rsidR="00B8760F" w:rsidRDefault="00345625">
            <w:pPr>
              <w:pStyle w:val="aff0"/>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Размер земельного</w:t>
            </w:r>
          </w:p>
          <w:p w:rsidR="00B8760F" w:rsidRDefault="00345625">
            <w:pPr>
              <w:pStyle w:val="a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szCs w:val="24"/>
              </w:rPr>
              <w:t>Площадь земельного</w:t>
            </w:r>
          </w:p>
          <w:p w:rsidR="00B8760F" w:rsidRDefault="00345625">
            <w:pPr>
              <w:pStyle w:val="aff0"/>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rPr>
                <w:szCs w:val="24"/>
              </w:rPr>
            </w:pPr>
            <w:r>
              <w:rPr>
                <w:szCs w:val="24"/>
              </w:rPr>
              <w:t>Минималь-</w:t>
            </w:r>
          </w:p>
          <w:p w:rsidR="00B8760F" w:rsidRDefault="00345625">
            <w:pPr>
              <w:pStyle w:val="aff0"/>
              <w:widowControl w:val="0"/>
              <w:ind w:left="0"/>
              <w:jc w:val="center"/>
              <w:rPr>
                <w:szCs w:val="24"/>
              </w:rPr>
            </w:pPr>
            <w:r>
              <w:rPr>
                <w:szCs w:val="24"/>
              </w:rPr>
              <w:t>ный отступ</w:t>
            </w:r>
          </w:p>
          <w:p w:rsidR="00B8760F" w:rsidRDefault="00345625">
            <w:pPr>
              <w:pStyle w:val="aff0"/>
              <w:widowControl w:val="0"/>
              <w:ind w:left="0"/>
              <w:jc w:val="center"/>
              <w:rPr>
                <w:szCs w:val="24"/>
              </w:rPr>
            </w:pPr>
            <w:r>
              <w:rPr>
                <w:szCs w:val="24"/>
              </w:rPr>
              <w:t>от границ земельного участка</w:t>
            </w:r>
          </w:p>
          <w:p w:rsidR="00B8760F" w:rsidRDefault="00345625">
            <w:pPr>
              <w:pStyle w:val="a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B8760F" w:rsidRDefault="00345625">
            <w:pPr>
              <w:pStyle w:val="aff0"/>
              <w:widowControl w:val="0"/>
              <w:ind w:left="0"/>
              <w:jc w:val="center"/>
            </w:pPr>
            <w:r>
              <w:rPr>
                <w:color w:val="000000"/>
                <w:szCs w:val="24"/>
              </w:rPr>
              <w:t>Предельное количество этажей/</w:t>
            </w:r>
          </w:p>
          <w:p w:rsidR="00B8760F" w:rsidRDefault="00345625">
            <w:pPr>
              <w:pStyle w:val="aff0"/>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rPr>
                <w:szCs w:val="24"/>
              </w:rPr>
            </w:pPr>
            <w:r>
              <w:rPr>
                <w:szCs w:val="24"/>
              </w:rPr>
              <w:t>Максималь-ный процент застройки в границах земельного участка</w:t>
            </w:r>
          </w:p>
          <w:p w:rsidR="00B8760F" w:rsidRDefault="00345625">
            <w:pPr>
              <w:pStyle w:val="aff0"/>
              <w:widowControl w:val="0"/>
              <w:ind w:left="-28"/>
              <w:jc w:val="center"/>
              <w:rPr>
                <w:szCs w:val="24"/>
              </w:rPr>
            </w:pPr>
            <w:r>
              <w:rPr>
                <w:color w:val="000000"/>
                <w:szCs w:val="24"/>
              </w:rPr>
              <w:t>(%)</w:t>
            </w:r>
          </w:p>
        </w:tc>
      </w:tr>
      <w:tr w:rsidR="00B8760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077"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B8760F" w:rsidRDefault="00345625">
            <w:pPr>
              <w:pStyle w:val="aff0"/>
              <w:widowControl w:val="0"/>
              <w:ind w:left="0"/>
              <w:jc w:val="center"/>
            </w:pPr>
            <w:r>
              <w:t>Макс.</w:t>
            </w:r>
          </w:p>
        </w:tc>
        <w:tc>
          <w:tcPr>
            <w:tcW w:w="1224" w:type="dxa"/>
            <w:tcBorders>
              <w:left w:val="single" w:sz="4" w:space="0" w:color="000000"/>
              <w:bottom w:val="single" w:sz="4" w:space="0" w:color="000000"/>
            </w:tcBorders>
          </w:tcPr>
          <w:p w:rsidR="00B8760F" w:rsidRDefault="00345625">
            <w:pPr>
              <w:pStyle w:val="aff0"/>
              <w:widowControl w:val="0"/>
              <w:ind w:left="0"/>
              <w:jc w:val="center"/>
            </w:pPr>
            <w:r>
              <w:t>Мин.</w:t>
            </w:r>
          </w:p>
        </w:tc>
        <w:tc>
          <w:tcPr>
            <w:tcW w:w="1103" w:type="dxa"/>
            <w:tcBorders>
              <w:left w:val="single" w:sz="4" w:space="0" w:color="000000"/>
              <w:bottom w:val="single" w:sz="4" w:space="0" w:color="000000"/>
            </w:tcBorders>
          </w:tcPr>
          <w:p w:rsidR="00B8760F" w:rsidRDefault="00345625">
            <w:pPr>
              <w:pStyle w:val="aff0"/>
              <w:widowControl w:val="0"/>
              <w:ind w:left="0"/>
              <w:jc w:val="center"/>
            </w:pPr>
            <w:r>
              <w:t>Макс.</w:t>
            </w:r>
          </w:p>
        </w:tc>
        <w:tc>
          <w:tcPr>
            <w:tcW w:w="1347" w:type="dxa"/>
            <w:vMerge/>
            <w:tcBorders>
              <w:left w:val="single" w:sz="4" w:space="0" w:color="000000"/>
              <w:bottom w:val="single" w:sz="4" w:space="0" w:color="000000"/>
            </w:tcBorders>
            <w:vAlign w:val="center"/>
          </w:tcPr>
          <w:p w:rsidR="00B8760F" w:rsidRDefault="00B8760F">
            <w:pPr>
              <w:widowControl w:val="0"/>
            </w:pPr>
          </w:p>
        </w:tc>
        <w:tc>
          <w:tcPr>
            <w:tcW w:w="1771" w:type="dxa"/>
            <w:vMerge/>
            <w:tcBorders>
              <w:top w:val="single" w:sz="4" w:space="0" w:color="000000"/>
              <w:left w:val="single" w:sz="4" w:space="0" w:color="000000"/>
              <w:bottom w:val="single" w:sz="4" w:space="0" w:color="000000"/>
            </w:tcBorders>
            <w:vAlign w:val="center"/>
          </w:tcPr>
          <w:p w:rsidR="00B8760F" w:rsidRDefault="00B8760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760F" w:rsidRDefault="00B8760F">
            <w:pPr>
              <w:widowControl w:val="0"/>
            </w:pPr>
          </w:p>
        </w:tc>
      </w:tr>
      <w:tr w:rsidR="00B8760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rPr>
                <w:color w:val="000000"/>
              </w:rPr>
              <w:t>Основные виды разрешенного использования</w:t>
            </w:r>
          </w:p>
        </w:tc>
      </w:tr>
      <w:tr w:rsidR="00B8760F">
        <w:trPr>
          <w:trHeight w:hRule="exact" w:val="283"/>
        </w:trPr>
        <w:tc>
          <w:tcPr>
            <w:tcW w:w="905"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12.1</w:t>
            </w:r>
          </w:p>
        </w:tc>
        <w:tc>
          <w:tcPr>
            <w:tcW w:w="107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079"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224"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103" w:type="dxa"/>
            <w:tcBorders>
              <w:left w:val="single" w:sz="4" w:space="0" w:color="000000"/>
              <w:bottom w:val="single" w:sz="4" w:space="0" w:color="000000"/>
            </w:tcBorders>
            <w:vAlign w:val="center"/>
          </w:tcPr>
          <w:p w:rsidR="00B8760F" w:rsidRDefault="00345625">
            <w:pPr>
              <w:pStyle w:val="aff0"/>
              <w:widowControl w:val="0"/>
              <w:ind w:left="0"/>
              <w:jc w:val="center"/>
            </w:pPr>
            <w:r>
              <w:t>100000</w:t>
            </w:r>
          </w:p>
        </w:tc>
        <w:tc>
          <w:tcPr>
            <w:tcW w:w="1347" w:type="dxa"/>
            <w:tcBorders>
              <w:left w:val="single" w:sz="4" w:space="0" w:color="000000"/>
              <w:bottom w:val="single" w:sz="4" w:space="0" w:color="000000"/>
            </w:tcBorders>
            <w:vAlign w:val="center"/>
          </w:tcPr>
          <w:p w:rsidR="00B8760F" w:rsidRDefault="00345625">
            <w:pPr>
              <w:pStyle w:val="aff0"/>
              <w:widowControl w:val="0"/>
              <w:ind w:left="0"/>
              <w:jc w:val="center"/>
            </w:pPr>
            <w:r>
              <w:t>НПУ</w:t>
            </w:r>
          </w:p>
        </w:tc>
        <w:tc>
          <w:tcPr>
            <w:tcW w:w="1771" w:type="dxa"/>
            <w:tcBorders>
              <w:left w:val="single" w:sz="4" w:space="0" w:color="000000"/>
              <w:bottom w:val="single" w:sz="4" w:space="0" w:color="000000"/>
            </w:tcBorders>
            <w:vAlign w:val="center"/>
          </w:tcPr>
          <w:p w:rsidR="00B8760F" w:rsidRDefault="00345625">
            <w:pPr>
              <w:pStyle w:val="aff0"/>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B8760F" w:rsidRDefault="00345625">
            <w:pPr>
              <w:pStyle w:val="aff0"/>
              <w:widowControl w:val="0"/>
              <w:ind w:left="0"/>
              <w:jc w:val="center"/>
            </w:pPr>
            <w:r>
              <w:t>НПУ</w:t>
            </w:r>
          </w:p>
        </w:tc>
      </w:tr>
    </w:tbl>
    <w:p w:rsidR="003C3F34" w:rsidRPr="003C3F34" w:rsidRDefault="003C3F34">
      <w:pPr>
        <w:pStyle w:val="af5"/>
        <w:rPr>
          <w:sz w:val="16"/>
          <w:szCs w:val="16"/>
        </w:rPr>
      </w:pPr>
    </w:p>
    <w:p w:rsidR="00B8760F" w:rsidRDefault="00345625">
      <w:pPr>
        <w:pStyle w:val="1"/>
      </w:pPr>
      <w:bookmarkStart w:id="23" w:name="__RefHeading___Toc14260_2886153050"/>
      <w:bookmarkEnd w:id="23"/>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B8760F" w:rsidRPr="003C3F34" w:rsidRDefault="00B8760F">
      <w:pPr>
        <w:pStyle w:val="af5"/>
        <w:rPr>
          <w:rFonts w:cs="Times New Roman"/>
          <w:sz w:val="16"/>
          <w:szCs w:val="16"/>
        </w:rPr>
      </w:pPr>
    </w:p>
    <w:p w:rsidR="00B8760F" w:rsidRDefault="00345625">
      <w:pPr>
        <w:pStyle w:val="af5"/>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lastRenderedPageBreak/>
        <w:t>Сасовский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r>
        <w:rPr>
          <w:rFonts w:eastAsia="Times New Roman" w:cs="Times New Roman"/>
          <w:color w:val="000000"/>
          <w:spacing w:val="5"/>
        </w:rPr>
        <w:t>Глядковского</w:t>
      </w:r>
      <w:r>
        <w:rPr>
          <w:rFonts w:eastAsia="Times New Roman" w:cs="Times New Roman"/>
          <w:color w:val="000000"/>
          <w:spacing w:val="5"/>
          <w:szCs w:val="28"/>
        </w:rPr>
        <w:t xml:space="preserve"> сельского округа </w:t>
      </w:r>
      <w:r>
        <w:rPr>
          <w:rFonts w:eastAsia="Times New Roman" w:cs="Times New Roman"/>
          <w:color w:val="000000"/>
          <w:spacing w:val="5"/>
        </w:rPr>
        <w:t>Сасовского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B8760F" w:rsidRDefault="00345625">
      <w:pPr>
        <w:pStyle w:val="af5"/>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B8760F">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B8760F" w:rsidRDefault="00345625">
            <w:pPr>
              <w:widowControl w:val="0"/>
              <w:ind w:firstLine="0"/>
              <w:jc w:val="center"/>
            </w:pPr>
            <w:r>
              <w:t>Обозначение</w:t>
            </w:r>
          </w:p>
          <w:p w:rsidR="00B8760F" w:rsidRDefault="00345625">
            <w:pPr>
              <w:pStyle w:val="aff0"/>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ind w:left="0"/>
              <w:jc w:val="center"/>
            </w:pPr>
            <w:r>
              <w:t>Наименование земель</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21" name="Врезка13_1"/>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B8760F">
                                  <w:pPr>
                                    <w:pStyle w:val="aff2"/>
                                    <w:widowControl w:val="0"/>
                                    <w:spacing w:before="57" w:after="57"/>
                                    <w:rPr>
                                      <w:color w:val="000000"/>
                                    </w:rPr>
                                  </w:pPr>
                                </w:p>
                              </w:txbxContent>
                            </wps:txbx>
                            <wps:bodyPr>
                              <a:noAutofit/>
                            </wps:bodyPr>
                          </wps:wsp>
                        </a:graphicData>
                      </a:graphic>
                    </wp:anchor>
                  </w:drawing>
                </mc:Choice>
                <mc:Fallback>
                  <w:pict>
                    <v:rect id="Врезка13_1" o:spid="_x0000_s1036" style="position:absolute;left:0;text-align:left;margin-left:30.1pt;margin-top:4.95pt;width:63.6pt;height:32.4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" o:allowincell="f" fillcolor="#c4e6b2">
                      <v:stroke joinstyle="round"/>
                      <v:textbox>
                        <w:txbxContent>
                          <w:p w:rsidR="00B8760F" w:rsidRDefault="00B8760F">
                            <w:pPr>
                              <w:pStyle w:val="aff2"/>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Земли лесного фонда</w:t>
            </w:r>
          </w:p>
        </w:tc>
      </w:tr>
      <w:tr w:rsidR="00B8760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382270</wp:posOffset>
                      </wp:positionH>
                      <wp:positionV relativeFrom="paragraph">
                        <wp:posOffset>62865</wp:posOffset>
                      </wp:positionV>
                      <wp:extent cx="807720" cy="411480"/>
                      <wp:effectExtent l="5080" t="5080" r="5080" b="5080"/>
                      <wp:wrapNone/>
                      <wp:docPr id="23" name="Врезка13_10"/>
                      <wp:cNvGraphicFramePr/>
                      <a:graphic xmlns:a="http://schemas.openxmlformats.org/drawingml/2006/main">
                        <a:graphicData uri="http://schemas.microsoft.com/office/word/2010/wordprocessingShape">
                          <wps:wsp>
                            <wps:cNvSpPr/>
                            <wps:spPr>
                              <a:xfrm>
                                <a:off x="0" y="0"/>
                                <a:ext cx="807120" cy="41076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B8760F" w:rsidRDefault="00B8760F">
                                  <w:pPr>
                                    <w:pStyle w:val="aff2"/>
                                    <w:widowControl w:val="0"/>
                                    <w:spacing w:before="57" w:after="57"/>
                                    <w:rPr>
                                      <w:color w:val="000000"/>
                                    </w:rPr>
                                  </w:pPr>
                                </w:p>
                              </w:txbxContent>
                            </wps:txbx>
                            <wps:bodyPr>
                              <a:noAutofit/>
                            </wps:bodyPr>
                          </wps:wsp>
                        </a:graphicData>
                      </a:graphic>
                    </wp:anchor>
                  </w:drawing>
                </mc:Choice>
                <mc:Fallback>
                  <w:pict>
                    <v:rect id="Врезка13_10" o:spid="_x0000_s1037" style="position:absolute;left:0;text-align:left;margin-left:30.1pt;margin-top:4.95pt;width:63.6pt;height:32.4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" o:allowincell="f" fillcolor="#d0e0b0">
                      <v:stroke joinstyle="round"/>
                      <v:textbox>
                        <w:txbxContent>
                          <w:p w:rsidR="00B8760F" w:rsidRDefault="00B8760F">
                            <w:pPr>
                              <w:pStyle w:val="aff2"/>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B8760F" w:rsidRDefault="00345625">
            <w:pPr>
              <w:pStyle w:val="aff0"/>
              <w:widowControl w:val="0"/>
            </w:pPr>
            <w:r>
              <w:t>Земли сельскохозяйственных угодий</w:t>
            </w:r>
          </w:p>
        </w:tc>
      </w:tr>
    </w:tbl>
    <w:p w:rsidR="00B8760F" w:rsidRDefault="00345625">
      <w:pPr>
        <w:pStyle w:val="af5"/>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B8760F" w:rsidRDefault="00345625">
      <w:pPr>
        <w:pStyle w:val="af5"/>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B8760F" w:rsidRDefault="00B8760F">
      <w:pPr>
        <w:pStyle w:val="af5"/>
      </w:pPr>
    </w:p>
    <w:p w:rsidR="00B8760F" w:rsidRDefault="00345625">
      <w:pPr>
        <w:pStyle w:val="1"/>
        <w:contextualSpacing/>
      </w:pPr>
      <w:bookmarkStart w:id="24" w:name="__RefHeading___Toc888481971"/>
      <w:bookmarkEnd w:id="24"/>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B8760F" w:rsidRDefault="00B8760F">
      <w:pPr>
        <w:pStyle w:val="af5"/>
        <w:rPr>
          <w:szCs w:val="28"/>
        </w:rPr>
      </w:pPr>
    </w:p>
    <w:p w:rsidR="00B8760F" w:rsidRDefault="00345625">
      <w:pPr>
        <w:pStyle w:val="af5"/>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r>
        <w:rPr>
          <w:rFonts w:eastAsia="Times New Roman" w:cs="Times New Roman"/>
          <w:color w:val="000000"/>
          <w:spacing w:val="5"/>
        </w:rPr>
        <w:t>Сасовский</w:t>
      </w:r>
      <w:r>
        <w:rPr>
          <w:rFonts w:eastAsia="Times New Roman" w:cs="Times New Roman"/>
          <w:color w:val="000000"/>
          <w:spacing w:val="5"/>
          <w:szCs w:val="28"/>
        </w:rPr>
        <w:t xml:space="preserve"> муниципальный округ Рязанской области применительно к территории </w:t>
      </w:r>
      <w:r>
        <w:rPr>
          <w:rFonts w:eastAsia="Times New Roman" w:cs="Times New Roman"/>
          <w:color w:val="000000"/>
          <w:spacing w:val="5"/>
        </w:rPr>
        <w:t>Глядковского</w:t>
      </w:r>
      <w:r>
        <w:rPr>
          <w:rFonts w:eastAsia="Times New Roman" w:cs="Times New Roman"/>
          <w:color w:val="000000"/>
          <w:spacing w:val="5"/>
          <w:szCs w:val="28"/>
        </w:rPr>
        <w:t xml:space="preserve"> сельского округа </w:t>
      </w:r>
      <w:r>
        <w:rPr>
          <w:rFonts w:eastAsia="Times New Roman" w:cs="Times New Roman"/>
          <w:color w:val="000000"/>
          <w:spacing w:val="5"/>
        </w:rPr>
        <w:t>Сасовского</w:t>
      </w:r>
      <w:r>
        <w:rPr>
          <w:rFonts w:eastAsia="Times New Roman"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В связи с этим требования к архитектурно-градостроительному облику объектов капитального строительства в соответствии с пунктом 2.1 части 6 статьи 30 Градостроительного кодекса Российской Федерации не устанавливаются.</w:t>
      </w:r>
    </w:p>
    <w:p w:rsidR="00B8760F" w:rsidRDefault="00B8760F">
      <w:pPr>
        <w:pStyle w:val="af5"/>
        <w:rPr>
          <w:szCs w:val="28"/>
        </w:rPr>
      </w:pPr>
    </w:p>
    <w:p w:rsidR="00B8760F" w:rsidRDefault="00345625">
      <w:pPr>
        <w:pStyle w:val="1"/>
        <w:contextualSpacing/>
      </w:pPr>
      <w:bookmarkStart w:id="25" w:name="__RefHeading___Toc178100_1145024132"/>
      <w:bookmarkEnd w:id="25"/>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8760F" w:rsidRDefault="00B8760F">
      <w:pPr>
        <w:pStyle w:val="af5"/>
        <w:rPr>
          <w:rFonts w:cs="Times New Roman"/>
          <w:szCs w:val="28"/>
        </w:rPr>
      </w:pPr>
    </w:p>
    <w:p w:rsidR="00B8760F" w:rsidRDefault="00345625">
      <w:pPr>
        <w:pStyle w:val="af5"/>
      </w:pPr>
      <w:r>
        <w:rPr>
          <w:color w:val="000000"/>
          <w:szCs w:val="28"/>
        </w:rPr>
        <w:t xml:space="preserve">На территории </w:t>
      </w:r>
      <w:r>
        <w:rPr>
          <w:rFonts w:cs="Times New Roman"/>
          <w:color w:val="000000"/>
          <w:spacing w:val="5"/>
          <w:szCs w:val="28"/>
        </w:rPr>
        <w:t xml:space="preserve">муниципального образования – </w:t>
      </w:r>
      <w:r>
        <w:rPr>
          <w:rFonts w:eastAsia="Times New Roman" w:cs="Times New Roman"/>
          <w:color w:val="000000"/>
          <w:spacing w:val="5"/>
        </w:rPr>
        <w:t>Сасовский</w:t>
      </w:r>
      <w:r>
        <w:rPr>
          <w:rFonts w:eastAsia="Times New Roman" w:cs="Times New Roman"/>
          <w:color w:val="000000"/>
          <w:spacing w:val="5"/>
          <w:szCs w:val="28"/>
        </w:rPr>
        <w:t xml:space="preserve"> муниципальный округ Рязанской области применительно к территории </w:t>
      </w:r>
      <w:r>
        <w:rPr>
          <w:rFonts w:eastAsia="Times New Roman" w:cs="Times New Roman"/>
          <w:color w:val="000000"/>
          <w:spacing w:val="5"/>
        </w:rPr>
        <w:t>Глядковского</w:t>
      </w:r>
      <w:r>
        <w:rPr>
          <w:rFonts w:eastAsia="Times New Roman" w:cs="Times New Roman"/>
          <w:color w:val="000000"/>
          <w:spacing w:val="5"/>
          <w:szCs w:val="28"/>
        </w:rPr>
        <w:t xml:space="preserve"> сельского округа </w:t>
      </w:r>
      <w:r>
        <w:rPr>
          <w:rFonts w:eastAsia="Times New Roman" w:cs="Times New Roman"/>
          <w:color w:val="000000"/>
          <w:spacing w:val="5"/>
        </w:rPr>
        <w:t>Сасовского</w:t>
      </w:r>
      <w:r>
        <w:rPr>
          <w:rFonts w:eastAsia="Times New Roman" w:cs="Times New Roman"/>
          <w:color w:val="000000"/>
          <w:spacing w:val="5"/>
          <w:szCs w:val="28"/>
        </w:rPr>
        <w:t xml:space="preserve"> района Рязанской области</w:t>
      </w:r>
      <w:r>
        <w:rPr>
          <w:rFonts w:eastAsia="Times New Roman" w:cs="Times New Roman"/>
          <w:color w:val="000000"/>
          <w:spacing w:val="5"/>
          <w:szCs w:val="28"/>
        </w:rPr>
        <w:br/>
      </w:r>
      <w:r>
        <w:rPr>
          <w:color w:val="000000"/>
          <w:szCs w:val="28"/>
        </w:rPr>
        <w:t xml:space="preserve">не </w:t>
      </w:r>
      <w:r>
        <w:rPr>
          <w:color w:val="000000"/>
        </w:rPr>
        <w:t>предусмотрено</w:t>
      </w:r>
      <w:r>
        <w:rPr>
          <w:color w:val="000000"/>
          <w:szCs w:val="28"/>
        </w:rPr>
        <w:t xml:space="preserve"> осуществле</w:t>
      </w:r>
      <w:r>
        <w:rPr>
          <w:szCs w:val="28"/>
        </w:rPr>
        <w:t xml:space="preserve">ние деятельности по комплексному развитию территории. В связи с этим расчетные показатели минимально допустимого </w:t>
      </w:r>
      <w:r>
        <w:rPr>
          <w:szCs w:val="28"/>
        </w:rPr>
        <w:lastRenderedPageBreak/>
        <w:t>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szCs w:val="28"/>
        </w:rPr>
        <w:t xml:space="preserve">вня </w:t>
      </w:r>
      <w:r w:rsidR="00AE2FE6">
        <w:rPr>
          <w:color w:val="000000"/>
          <w:szCs w:val="28"/>
        </w:rPr>
        <w:t xml:space="preserve"> </w:t>
      </w:r>
      <w:bookmarkStart w:id="26" w:name="_GoBack"/>
      <w:bookmarkEnd w:id="26"/>
      <w:r>
        <w:rPr>
          <w:color w:val="000000"/>
          <w:szCs w:val="28"/>
        </w:rPr>
        <w:t xml:space="preserve">территориальной доступности </w:t>
      </w:r>
      <w:r w:rsidR="00AE2FE6">
        <w:rPr>
          <w:color w:val="000000"/>
          <w:szCs w:val="28"/>
        </w:rPr>
        <w:t>указанных  объектов  для   населения</w:t>
      </w:r>
      <w:r>
        <w:rPr>
          <w:color w:val="000000"/>
          <w:szCs w:val="28"/>
        </w:rPr>
        <w:t xml:space="preserve">  </w:t>
      </w:r>
      <w:r w:rsidR="00AE2FE6">
        <w:rPr>
          <w:color w:val="000000"/>
          <w:szCs w:val="28"/>
        </w:rPr>
        <w:t xml:space="preserve"> </w:t>
      </w:r>
      <w:r>
        <w:rPr>
          <w:color w:val="000000"/>
          <w:szCs w:val="28"/>
        </w:rPr>
        <w:t>в соответствии с пунктом 4 части 6 статьи 30 Градостроительного кодекса Российской Федерации не устанавливаются.</w:t>
      </w:r>
    </w:p>
    <w:p w:rsidR="00B8760F" w:rsidRPr="004105EB" w:rsidRDefault="00B8760F">
      <w:pPr>
        <w:pStyle w:val="af5"/>
        <w:rPr>
          <w:sz w:val="16"/>
          <w:szCs w:val="16"/>
        </w:rPr>
      </w:pPr>
    </w:p>
    <w:p w:rsidR="00B8760F" w:rsidRDefault="00345625">
      <w:pPr>
        <w:pStyle w:val="1"/>
        <w:contextualSpacing/>
      </w:pPr>
      <w:bookmarkStart w:id="27" w:name="__RefHeading___Toc4179_644256320"/>
      <w:bookmarkEnd w:id="27"/>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B8760F" w:rsidRPr="004105EB" w:rsidRDefault="00B8760F">
      <w:pPr>
        <w:pStyle w:val="af5"/>
        <w:rPr>
          <w:sz w:val="16"/>
          <w:szCs w:val="16"/>
        </w:rPr>
      </w:pPr>
    </w:p>
    <w:p w:rsidR="00B8760F" w:rsidRDefault="00345625">
      <w:pPr>
        <w:pStyle w:val="af5"/>
      </w:pPr>
      <w:r>
        <w:rPr>
          <w:color w:val="000000"/>
          <w:szCs w:val="28"/>
        </w:rPr>
        <w:t xml:space="preserve">1. Согласно </w:t>
      </w:r>
      <w:hyperlink r:id="rId7"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B8760F" w:rsidRDefault="00345625">
      <w:pPr>
        <w:pStyle w:val="af5"/>
      </w:pPr>
      <w:r>
        <w:rPr>
          <w:color w:val="000000"/>
          <w:szCs w:val="28"/>
        </w:rPr>
        <w:t xml:space="preserve">2. </w:t>
      </w:r>
      <w:r>
        <w:rPr>
          <w:color w:val="000000"/>
        </w:rPr>
        <w:t>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8760F" w:rsidRDefault="00345625">
      <w:pPr>
        <w:pStyle w:val="af5"/>
      </w:pPr>
      <w:r>
        <w:rPr>
          <w:color w:val="000000"/>
          <w:szCs w:val="28"/>
        </w:rPr>
        <w:t xml:space="preserve">3. 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 xml:space="preserve">от 03.08.2018 № 342-ФЗ «О внесении изменений в Градостроительный кодекс Российской Федерации и отдельные законодательные акты Российской Федерации». На территории </w:t>
      </w:r>
      <w:r>
        <w:rPr>
          <w:rFonts w:eastAsia="Times New Roman" w:cs="Times New Roman"/>
          <w:color w:val="000000"/>
          <w:spacing w:val="5"/>
          <w:szCs w:val="28"/>
          <w:lang w:eastAsia="ru-RU"/>
        </w:rPr>
        <w:t xml:space="preserve">муниципального образования – </w:t>
      </w:r>
      <w:r>
        <w:rPr>
          <w:rFonts w:eastAsia="Times New Roman" w:cs="Times New Roman"/>
          <w:color w:val="000000"/>
          <w:spacing w:val="5"/>
        </w:rPr>
        <w:t>Сасовский</w:t>
      </w:r>
      <w:r>
        <w:rPr>
          <w:rFonts w:eastAsia="Times New Roman" w:cs="Times New Roman"/>
          <w:color w:val="000000"/>
          <w:spacing w:val="5"/>
          <w:szCs w:val="28"/>
          <w:lang w:eastAsia="ru-RU"/>
        </w:rPr>
        <w:t xml:space="preserve"> муниципальный округ Рязанской области применительно к территории </w:t>
      </w:r>
      <w:r>
        <w:rPr>
          <w:rFonts w:eastAsia="Times New Roman" w:cs="Times New Roman"/>
          <w:color w:val="000000"/>
          <w:spacing w:val="5"/>
        </w:rPr>
        <w:t>Глядковского</w:t>
      </w:r>
      <w:r>
        <w:rPr>
          <w:rFonts w:eastAsia="Times New Roman" w:cs="Times New Roman"/>
          <w:color w:val="000000"/>
          <w:spacing w:val="5"/>
          <w:szCs w:val="28"/>
          <w:lang w:eastAsia="ru-RU"/>
        </w:rPr>
        <w:t xml:space="preserve"> сельского округа </w:t>
      </w:r>
      <w:r>
        <w:rPr>
          <w:rFonts w:eastAsia="Times New Roman" w:cs="Times New Roman"/>
          <w:color w:val="000000"/>
          <w:spacing w:val="5"/>
        </w:rPr>
        <w:t>Сасовского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B8760F" w:rsidRDefault="00345625">
      <w:pPr>
        <w:pStyle w:val="af5"/>
        <w:rPr>
          <w:color w:val="000000"/>
        </w:rPr>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B8760F" w:rsidRPr="004105EB" w:rsidRDefault="00B8760F">
      <w:pPr>
        <w:pStyle w:val="af5"/>
        <w:rPr>
          <w:sz w:val="16"/>
          <w:szCs w:val="16"/>
        </w:rPr>
      </w:pPr>
    </w:p>
    <w:p w:rsidR="00B8760F" w:rsidRDefault="00345625">
      <w:pPr>
        <w:pStyle w:val="1"/>
        <w:contextualSpacing/>
        <w:rPr>
          <w:color w:val="000000"/>
        </w:rPr>
      </w:pPr>
      <w:bookmarkStart w:id="28" w:name="__RefHeading___Toc88848199"/>
      <w:bookmarkStart w:id="29" w:name="_Toc27"/>
      <w:bookmarkEnd w:id="28"/>
      <w:r>
        <w:rPr>
          <w:rFonts w:cs="Times New Roman"/>
          <w:bCs w:val="0"/>
          <w:color w:val="000000"/>
          <w:shd w:val="clear" w:color="auto" w:fill="auto"/>
        </w:rPr>
        <w:t>Статья 15.1.</w:t>
      </w:r>
      <w:r>
        <w:rPr>
          <w:rFonts w:cs="Times New Roman"/>
          <w:color w:val="000000"/>
          <w:shd w:val="clear" w:color="auto" w:fill="auto"/>
        </w:rPr>
        <w:t xml:space="preserve"> Санитарно-защитная зона</w:t>
      </w:r>
      <w:bookmarkEnd w:id="29"/>
    </w:p>
    <w:p w:rsidR="00B8760F" w:rsidRPr="004105EB" w:rsidRDefault="00B8760F">
      <w:pPr>
        <w:pStyle w:val="af5"/>
        <w:rPr>
          <w:rFonts w:cs="Times New Roman"/>
          <w:color w:val="000000"/>
          <w:sz w:val="16"/>
          <w:szCs w:val="16"/>
        </w:rPr>
      </w:pPr>
    </w:p>
    <w:p w:rsidR="00B8760F" w:rsidRDefault="00345625">
      <w:pPr>
        <w:pStyle w:val="af5"/>
        <w:rPr>
          <w:color w:val="000000"/>
        </w:rPr>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w:t>
      </w:r>
      <w:r>
        <w:rPr>
          <w:rFonts w:cs="Times New Roman"/>
          <w:color w:val="000000"/>
          <w:szCs w:val="28"/>
        </w:rPr>
        <w:lastRenderedPageBreak/>
        <w:t>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t>на атмосферный воздух (химического, биологического, физического) до значений, установленных гигиеническими нормативами.</w:t>
      </w:r>
    </w:p>
    <w:p w:rsidR="00B8760F" w:rsidRDefault="00345625">
      <w:pPr>
        <w:pStyle w:val="af5"/>
        <w:rPr>
          <w:color w:val="000000"/>
        </w:rPr>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B8760F" w:rsidRDefault="00345625">
      <w:pPr>
        <w:pStyle w:val="af5"/>
        <w:rPr>
          <w:color w:val="000000"/>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B8760F" w:rsidRPr="004105EB" w:rsidRDefault="00B8760F">
      <w:pPr>
        <w:rPr>
          <w:color w:val="F10D0C"/>
          <w:sz w:val="16"/>
          <w:szCs w:val="16"/>
        </w:rPr>
      </w:pPr>
    </w:p>
    <w:p w:rsidR="00B8760F" w:rsidRDefault="00345625">
      <w:pPr>
        <w:pStyle w:val="1"/>
        <w:contextualSpacing/>
        <w:rPr>
          <w:color w:val="000000"/>
        </w:rPr>
      </w:pPr>
      <w:bookmarkStart w:id="30" w:name="__RefHeading___Toc88848200"/>
      <w:bookmarkStart w:id="31" w:name="_Toc28"/>
      <w:bookmarkEnd w:id="30"/>
      <w:r>
        <w:rPr>
          <w:rFonts w:cs="Times New Roman"/>
          <w:color w:val="000000"/>
          <w:shd w:val="clear" w:color="auto" w:fill="auto"/>
        </w:rPr>
        <w:t>Статья 15.2. Водоохранные зоны и прибрежные защитные полосы</w:t>
      </w:r>
      <w:bookmarkEnd w:id="31"/>
    </w:p>
    <w:p w:rsidR="00B8760F" w:rsidRPr="004105EB" w:rsidRDefault="00B8760F">
      <w:pPr>
        <w:pStyle w:val="af5"/>
        <w:rPr>
          <w:rFonts w:cs="Times New Roman"/>
          <w:color w:val="000000"/>
          <w:sz w:val="16"/>
          <w:szCs w:val="16"/>
        </w:rPr>
      </w:pPr>
    </w:p>
    <w:p w:rsidR="00B8760F" w:rsidRDefault="00345625">
      <w:pPr>
        <w:pStyle w:val="af5"/>
        <w:rPr>
          <w:color w:val="000000"/>
        </w:rPr>
      </w:pPr>
      <w:r>
        <w:rPr>
          <w:color w:val="000000"/>
          <w:szCs w:val="28"/>
        </w:rPr>
        <w:t xml:space="preserve">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B8760F" w:rsidRDefault="00345625">
      <w:pPr>
        <w:pStyle w:val="af5"/>
        <w:rPr>
          <w:color w:val="000000"/>
        </w:rPr>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B8760F" w:rsidRDefault="00345625">
      <w:pPr>
        <w:pStyle w:val="af5"/>
        <w:rPr>
          <w:color w:val="000000"/>
        </w:rPr>
      </w:pPr>
      <w:r>
        <w:rPr>
          <w:color w:val="000000"/>
          <w:szCs w:val="28"/>
        </w:rPr>
        <w:t xml:space="preserve">3. В границах водоохранных зон запрещаются: </w:t>
      </w:r>
    </w:p>
    <w:p w:rsidR="00B8760F" w:rsidRDefault="00345625">
      <w:pPr>
        <w:pStyle w:val="af5"/>
        <w:rPr>
          <w:color w:val="000000"/>
        </w:rPr>
      </w:pPr>
      <w:r>
        <w:rPr>
          <w:color w:val="000000"/>
          <w:szCs w:val="28"/>
        </w:rPr>
        <w:t>1) использование сточных вод в целях повышения почвенного плодородия;</w:t>
      </w:r>
    </w:p>
    <w:p w:rsidR="00B8760F" w:rsidRDefault="00345625">
      <w:pPr>
        <w:pStyle w:val="af5"/>
        <w:rPr>
          <w:color w:val="000000"/>
        </w:rPr>
      </w:pPr>
      <w:r>
        <w:rPr>
          <w:color w:val="000000"/>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8760F" w:rsidRDefault="00345625">
      <w:pPr>
        <w:pStyle w:val="af5"/>
        <w:rPr>
          <w:color w:val="000000"/>
        </w:rPr>
      </w:pPr>
      <w:r>
        <w:rPr>
          <w:color w:val="000000"/>
          <w:szCs w:val="28"/>
        </w:rPr>
        <w:t>3) осуществление авиационных мер по борьбе с вредными организмами;</w:t>
      </w:r>
    </w:p>
    <w:p w:rsidR="00B8760F" w:rsidRDefault="00345625">
      <w:pPr>
        <w:pStyle w:val="af5"/>
        <w:rPr>
          <w:color w:val="000000"/>
        </w:rPr>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760F" w:rsidRDefault="00345625">
      <w:pPr>
        <w:pStyle w:val="af5"/>
        <w:rPr>
          <w:color w:val="000000"/>
        </w:rPr>
      </w:pPr>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760F" w:rsidRDefault="00345625">
      <w:pPr>
        <w:pStyle w:val="af5"/>
        <w:rPr>
          <w:color w:val="000000"/>
        </w:rPr>
      </w:pPr>
      <w:r>
        <w:rPr>
          <w:color w:val="000000"/>
          <w:szCs w:val="28"/>
        </w:rPr>
        <w:t xml:space="preserve">6) хранение пестицидов и агрохимикатов (за исключением хранения агрохимикатов в специализированных хранилищах на территориях морских </w:t>
      </w:r>
      <w:r>
        <w:rPr>
          <w:color w:val="000000"/>
          <w:szCs w:val="28"/>
        </w:rPr>
        <w:lastRenderedPageBreak/>
        <w:t>портов за пределами границ прибрежных защитных полос), применение пестицидов и агрохимикатов;</w:t>
      </w:r>
    </w:p>
    <w:p w:rsidR="00B8760F" w:rsidRDefault="00345625">
      <w:pPr>
        <w:pStyle w:val="af5"/>
        <w:rPr>
          <w:color w:val="000000"/>
        </w:rPr>
      </w:pPr>
      <w:r>
        <w:rPr>
          <w:color w:val="000000"/>
          <w:szCs w:val="28"/>
        </w:rPr>
        <w:t>7) сброс сточных, в том числе дренажных, вод;</w:t>
      </w:r>
    </w:p>
    <w:p w:rsidR="00B8760F" w:rsidRDefault="00345625">
      <w:pPr>
        <w:pStyle w:val="af5"/>
        <w:rPr>
          <w:color w:val="000000"/>
        </w:rPr>
      </w:pPr>
      <w:r>
        <w:rPr>
          <w:color w:val="000000"/>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 от 21.02.1992 № 2395-1 «О недрах").</w:t>
      </w:r>
    </w:p>
    <w:p w:rsidR="00B8760F" w:rsidRDefault="00345625">
      <w:pPr>
        <w:pStyle w:val="af5"/>
        <w:rPr>
          <w:color w:val="000000"/>
        </w:rPr>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B8760F" w:rsidRDefault="00345625">
      <w:pPr>
        <w:pStyle w:val="af5"/>
        <w:rPr>
          <w:color w:val="000000"/>
        </w:rPr>
      </w:pPr>
      <w:r>
        <w:rPr>
          <w:color w:val="000000"/>
          <w:szCs w:val="28"/>
        </w:rPr>
        <w:t>1) централизованные системы водоотведения (канализации), централизованные ливневые системы водоотведения;</w:t>
      </w:r>
    </w:p>
    <w:p w:rsidR="00B8760F" w:rsidRDefault="00345625">
      <w:pPr>
        <w:pStyle w:val="af5"/>
        <w:rPr>
          <w:color w:val="000000"/>
        </w:rPr>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760F" w:rsidRDefault="00345625">
      <w:pPr>
        <w:pStyle w:val="af5"/>
        <w:rPr>
          <w:color w:val="000000"/>
        </w:rPr>
      </w:pPr>
      <w:r>
        <w:rPr>
          <w:color w:val="000000"/>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760F" w:rsidRDefault="00345625">
      <w:pPr>
        <w:pStyle w:val="af5"/>
        <w:rPr>
          <w:color w:val="000000"/>
        </w:rPr>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760F" w:rsidRDefault="00345625">
      <w:pPr>
        <w:pStyle w:val="af5"/>
        <w:rPr>
          <w:color w:val="000000"/>
        </w:rPr>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760F" w:rsidRDefault="00345625">
      <w:pPr>
        <w:pStyle w:val="af5"/>
        <w:rPr>
          <w:color w:val="000000"/>
        </w:rPr>
      </w:pPr>
      <w:r>
        <w:rPr>
          <w:color w:val="000000"/>
          <w:szCs w:val="28"/>
        </w:rPr>
        <w:t xml:space="preserve">5.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w:t>
      </w:r>
      <w:r>
        <w:rPr>
          <w:color w:val="000000"/>
          <w:szCs w:val="28"/>
        </w:rPr>
        <w:lastRenderedPageBreak/>
        <w:t xml:space="preserve">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B8760F" w:rsidRDefault="00345625">
      <w:pPr>
        <w:pStyle w:val="af5"/>
        <w:rPr>
          <w:color w:val="000000"/>
        </w:rPr>
      </w:pPr>
      <w:r>
        <w:rPr>
          <w:color w:val="000000"/>
          <w:szCs w:val="28"/>
        </w:rPr>
        <w:t xml:space="preserve">6.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
    <w:p w:rsidR="00B8760F" w:rsidRDefault="00345625">
      <w:pPr>
        <w:pStyle w:val="af5"/>
        <w:rPr>
          <w:color w:val="000000"/>
        </w:rPr>
      </w:pPr>
      <w:r>
        <w:rPr>
          <w:color w:val="000000"/>
          <w:szCs w:val="28"/>
        </w:rPr>
        <w:t xml:space="preserve">7.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 </w:t>
      </w:r>
    </w:p>
    <w:p w:rsidR="00B8760F" w:rsidRDefault="00345625">
      <w:pPr>
        <w:pStyle w:val="af5"/>
        <w:rPr>
          <w:color w:val="000000"/>
        </w:rPr>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B8760F" w:rsidRDefault="00345625">
      <w:pPr>
        <w:pStyle w:val="af5"/>
        <w:rPr>
          <w:color w:val="000000"/>
        </w:rPr>
      </w:pPr>
      <w:r>
        <w:rPr>
          <w:color w:val="000000"/>
          <w:szCs w:val="28"/>
        </w:rPr>
        <w:t>1) распашка земель;</w:t>
      </w:r>
    </w:p>
    <w:p w:rsidR="00B8760F" w:rsidRDefault="00345625">
      <w:pPr>
        <w:pStyle w:val="af5"/>
        <w:rPr>
          <w:color w:val="000000"/>
        </w:rPr>
      </w:pPr>
      <w:r>
        <w:rPr>
          <w:color w:val="000000"/>
          <w:szCs w:val="28"/>
        </w:rPr>
        <w:t>2) размещение отвалов размываемых грунтов;</w:t>
      </w:r>
    </w:p>
    <w:p w:rsidR="00B8760F" w:rsidRDefault="00345625">
      <w:pPr>
        <w:pStyle w:val="af5"/>
        <w:rPr>
          <w:color w:val="000000"/>
        </w:rPr>
      </w:pPr>
      <w:r>
        <w:rPr>
          <w:color w:val="000000"/>
          <w:szCs w:val="28"/>
        </w:rPr>
        <w:t>3) выпас сельскохозяйственных животных и организация для них летних лагерей, ванн.</w:t>
      </w:r>
    </w:p>
    <w:p w:rsidR="00B8760F" w:rsidRDefault="00345625">
      <w:pPr>
        <w:pStyle w:val="af5"/>
        <w:rPr>
          <w:color w:val="000000"/>
        </w:rPr>
      </w:pPr>
      <w:r>
        <w:rPr>
          <w:color w:val="000000"/>
          <w:szCs w:val="28"/>
        </w:rPr>
        <w:t xml:space="preserve">9.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w:t>
      </w:r>
    </w:p>
    <w:p w:rsidR="00B8760F" w:rsidRDefault="00B8760F">
      <w:pPr>
        <w:pStyle w:val="af5"/>
        <w:rPr>
          <w:szCs w:val="28"/>
        </w:rPr>
      </w:pPr>
    </w:p>
    <w:p w:rsidR="00B8760F" w:rsidRDefault="00345625">
      <w:pPr>
        <w:pStyle w:val="1"/>
        <w:contextualSpacing/>
      </w:pPr>
      <w:bookmarkStart w:id="32" w:name="__RefHeading___Toc88848201"/>
      <w:bookmarkEnd w:id="32"/>
      <w:r>
        <w:rPr>
          <w:rFonts w:cs="Times New Roman"/>
          <w:color w:val="000000"/>
          <w:shd w:val="clear" w:color="auto" w:fill="auto"/>
        </w:rPr>
        <w:t>Статья 15.3. Охранные зоны инженерных коммуникаций</w:t>
      </w:r>
    </w:p>
    <w:p w:rsidR="00B8760F" w:rsidRDefault="00B8760F">
      <w:pPr>
        <w:pStyle w:val="af5"/>
        <w:rPr>
          <w:rFonts w:cs="Times New Roman"/>
          <w:szCs w:val="28"/>
        </w:rPr>
      </w:pPr>
    </w:p>
    <w:p w:rsidR="00B8760F" w:rsidRDefault="00345625">
      <w:pPr>
        <w:pStyle w:val="af5"/>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B8760F" w:rsidRDefault="00345625">
      <w:pPr>
        <w:pStyle w:val="af5"/>
        <w:rPr>
          <w:color w:val="000000"/>
        </w:rPr>
      </w:pPr>
      <w:r>
        <w:rPr>
          <w:rFonts w:cs="Times New Roman"/>
          <w:color w:val="000000"/>
          <w:szCs w:val="28"/>
        </w:rPr>
        <w:t>2. 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 xml:space="preserve">от 20.11.2000 № 878 «Об утверждении правил охраны газораспределительных сетей». </w:t>
      </w:r>
    </w:p>
    <w:p w:rsidR="00B8760F" w:rsidRDefault="00345625">
      <w:pPr>
        <w:pStyle w:val="af5"/>
        <w:rPr>
          <w:color w:val="000000"/>
        </w:rPr>
      </w:pPr>
      <w:r>
        <w:rPr>
          <w:rFonts w:cs="Times New Roman"/>
          <w:color w:val="000000"/>
          <w:szCs w:val="28"/>
        </w:rPr>
        <w:t xml:space="preserve">3. 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w:t>
      </w:r>
      <w:r>
        <w:rPr>
          <w:rFonts w:cs="Times New Roman"/>
          <w:color w:val="000000"/>
          <w:szCs w:val="28"/>
        </w:rPr>
        <w:lastRenderedPageBreak/>
        <w:t xml:space="preserve">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B8760F" w:rsidRDefault="00345625">
      <w:pPr>
        <w:pStyle w:val="af5"/>
        <w:rPr>
          <w:color w:val="000000"/>
        </w:rPr>
      </w:pPr>
      <w:r>
        <w:rPr>
          <w:rFonts w:cs="Times New Roman"/>
          <w:color w:val="000000"/>
          <w:szCs w:val="28"/>
        </w:rPr>
        <w:t xml:space="preserve">4. Правила охраны линий и сооружений связи Российской Федерации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B8760F" w:rsidRDefault="00345625">
      <w:pPr>
        <w:pStyle w:val="af5"/>
        <w:rPr>
          <w:color w:val="000000"/>
        </w:rPr>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B8760F" w:rsidRDefault="00B8760F">
      <w:pPr>
        <w:pStyle w:val="af5"/>
      </w:pPr>
    </w:p>
    <w:p w:rsidR="00B8760F" w:rsidRDefault="00345625">
      <w:pPr>
        <w:pStyle w:val="1"/>
        <w:contextualSpacing/>
      </w:pPr>
      <w:bookmarkStart w:id="33" w:name="__RefHeading___Toc32195_3870924766"/>
      <w:bookmarkEnd w:id="33"/>
      <w:r>
        <w:rPr>
          <w:rFonts w:cs="Times New Roman"/>
          <w:color w:val="000000"/>
          <w:shd w:val="clear" w:color="auto" w:fill="auto"/>
        </w:rPr>
        <w:t>Статья 15.4. Зоны санитарной охраны источников питьевого и хозяйственно-бытового водоснабжения</w:t>
      </w:r>
    </w:p>
    <w:p w:rsidR="00B8760F" w:rsidRDefault="00B8760F">
      <w:pPr>
        <w:pStyle w:val="af5"/>
        <w:rPr>
          <w:szCs w:val="28"/>
        </w:rPr>
      </w:pPr>
    </w:p>
    <w:p w:rsidR="00B8760F" w:rsidRDefault="00345625">
      <w:pPr>
        <w:pStyle w:val="af5"/>
      </w:pPr>
      <w:bookmarkStart w:id="34" w:name="aui-3-2-0PR1-1281"/>
      <w:bookmarkEnd w:id="34"/>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B8760F" w:rsidRDefault="00345625">
      <w:pPr>
        <w:pStyle w:val="af5"/>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B8760F" w:rsidRDefault="00345625">
      <w:pPr>
        <w:pStyle w:val="af5"/>
      </w:pPr>
      <w:bookmarkStart w:id="35" w:name="aui-3-2-0PR1-1329"/>
      <w:bookmarkEnd w:id="35"/>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B8760F" w:rsidRDefault="00345625">
      <w:pPr>
        <w:pStyle w:val="af5"/>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B8760F" w:rsidRDefault="00345625">
      <w:pPr>
        <w:pStyle w:val="af5"/>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B8760F" w:rsidRDefault="00345625">
      <w:pPr>
        <w:pStyle w:val="af5"/>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B8760F" w:rsidRDefault="00B8760F">
      <w:pPr>
        <w:pStyle w:val="af5"/>
      </w:pPr>
    </w:p>
    <w:p w:rsidR="00B8760F" w:rsidRDefault="00B8760F">
      <w:pPr>
        <w:pStyle w:val="af5"/>
      </w:pPr>
    </w:p>
    <w:p w:rsidR="00B8760F" w:rsidRDefault="00345625">
      <w:pPr>
        <w:pStyle w:val="1"/>
        <w:contextualSpacing/>
      </w:pPr>
      <w:bookmarkStart w:id="36" w:name="__RefHeading___Toc20890_843628616"/>
      <w:bookmarkEnd w:id="36"/>
      <w:r>
        <w:rPr>
          <w:rFonts w:cs="Times New Roman"/>
          <w:color w:val="000000"/>
          <w:shd w:val="clear" w:color="auto" w:fill="auto"/>
        </w:rPr>
        <w:lastRenderedPageBreak/>
        <w:t>Статья 15.5. Охранная зона пункта государственной геодезической сети</w:t>
      </w:r>
    </w:p>
    <w:p w:rsidR="00B8760F" w:rsidRDefault="00B8760F">
      <w:pPr>
        <w:pStyle w:val="af5"/>
      </w:pPr>
    </w:p>
    <w:p w:rsidR="00B8760F" w:rsidRDefault="00345625">
      <w:pPr>
        <w:pStyle w:val="af5"/>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B8760F" w:rsidRDefault="00345625">
      <w:pPr>
        <w:pStyle w:val="af5"/>
        <w:rPr>
          <w:color w:val="000000"/>
          <w:szCs w:val="28"/>
        </w:rPr>
      </w:pPr>
      <w:r>
        <w:rPr>
          <w:rFonts w:eastAsia="Arial" w:cs="Times New Roman"/>
          <w:iCs/>
          <w:color w:val="000000"/>
          <w:szCs w:val="28"/>
        </w:rPr>
        <w:t>2. 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B8760F" w:rsidRDefault="00345625">
      <w:pPr>
        <w:pStyle w:val="af5"/>
        <w:rPr>
          <w:color w:val="000000"/>
          <w:szCs w:val="28"/>
        </w:rPr>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B8760F" w:rsidRDefault="00345625">
      <w:pPr>
        <w:pStyle w:val="af5"/>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B8760F" w:rsidRDefault="00B8760F">
      <w:pPr>
        <w:pStyle w:val="af5"/>
      </w:pPr>
    </w:p>
    <w:p w:rsidR="00B8760F" w:rsidRDefault="00345625">
      <w:pPr>
        <w:pStyle w:val="1"/>
        <w:contextualSpacing/>
      </w:pPr>
      <w:bookmarkStart w:id="37" w:name="__RefHeading___Toc32197_3870924766"/>
      <w:bookmarkEnd w:id="37"/>
      <w:r>
        <w:rPr>
          <w:rFonts w:cs="Times New Roman"/>
          <w:color w:val="000000"/>
          <w:shd w:val="clear" w:color="auto" w:fill="auto"/>
        </w:rPr>
        <w:t>Статья 15.6. Приаэродромная территория</w:t>
      </w:r>
    </w:p>
    <w:p w:rsidR="00B8760F" w:rsidRDefault="00B8760F">
      <w:pPr>
        <w:pStyle w:val="af5"/>
      </w:pPr>
    </w:p>
    <w:p w:rsidR="00B8760F" w:rsidRDefault="00345625">
      <w:pPr>
        <w:ind w:firstLine="709"/>
      </w:pPr>
      <w:r>
        <w:rPr>
          <w:rFonts w:eastAsia="Times New Roman" w:cs="Times New Roman"/>
          <w:iCs/>
          <w:color w:val="000000"/>
          <w:sz w:val="28"/>
          <w:szCs w:val="28"/>
          <w:lang w:eastAsia="ru-RU" w:bidi="ru-RU"/>
        </w:rPr>
        <w:t>1. На основании решения об установлении приаэродромной территории аэродрома «Сасово» (СЛУ ГА- филиал ФГБОУ ВО УИ ГА) от 15.05.2018  № б/н  и приказа Межрегиональное территориальное управление воздушного транспорта центральных районов Федерального агентства воздушного транспорта № 539</w:t>
      </w:r>
      <w:r>
        <w:rPr>
          <w:rFonts w:eastAsia="Times New Roman" w:cs="Times New Roman"/>
          <w:iCs/>
          <w:color w:val="000000"/>
          <w:sz w:val="28"/>
          <w:szCs w:val="28"/>
          <w:lang w:eastAsia="ru-RU" w:bidi="ru-RU"/>
        </w:rPr>
        <w:br/>
        <w:t>от 16.07.2020 «Об установлении при аэродромной территории аэродрома Сасово (Рязанская область, городской округ город Сасово)» установлено местоположение границ приаэродромной территории и выделенных на ней подзон, а также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B8760F" w:rsidRDefault="00345625">
      <w:pPr>
        <w:pStyle w:val="af5"/>
      </w:pPr>
      <w:r>
        <w:rPr>
          <w:rFonts w:eastAsia="Times New Roman" w:cs="Times New Roman"/>
          <w:iCs/>
          <w:color w:val="000000"/>
          <w:szCs w:val="28"/>
          <w:lang w:eastAsia="ru-RU" w:bidi="ru-RU"/>
        </w:rPr>
        <w:t>2. Согласно статьи 47 Воздушного кодекса Российской Федерации приаэродромная территория является зоной с особыми условиями использования территорий. 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B8760F" w:rsidRDefault="00345625">
      <w:pPr>
        <w:pStyle w:val="af5"/>
      </w:pPr>
      <w:r>
        <w:rPr>
          <w:rFonts w:eastAsia="Times New Roman" w:cs="Times New Roman"/>
          <w:iCs/>
          <w:color w:val="000000"/>
          <w:szCs w:val="28"/>
          <w:lang w:eastAsia="ru-RU" w:bidi="ru-RU"/>
        </w:rPr>
        <w:lastRenderedPageBreak/>
        <w:t>1) первая подзона, в которой запрещается размещать объекты, не предназначенные для организаций и обслуживания воздушного движения и воздушных перевозок, обеспечения взлета, посадки, руления и стоянки воздушных судов;</w:t>
      </w:r>
    </w:p>
    <w:p w:rsidR="00B8760F" w:rsidRDefault="00345625">
      <w:pPr>
        <w:pStyle w:val="af5"/>
      </w:pPr>
      <w:r>
        <w:rPr>
          <w:rFonts w:eastAsia="Times New Roman" w:cs="Times New Roman"/>
          <w:iCs/>
          <w:color w:val="000000"/>
          <w:szCs w:val="28"/>
          <w:lang w:eastAsia="ru-RU" w:bidi="ru-RU"/>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B8760F" w:rsidRDefault="00345625">
      <w:pPr>
        <w:pStyle w:val="af5"/>
      </w:pPr>
      <w:r>
        <w:rPr>
          <w:rFonts w:eastAsia="Times New Roman" w:cs="Times New Roman"/>
          <w:iCs/>
          <w:color w:val="000000"/>
          <w:szCs w:val="28"/>
          <w:lang w:eastAsia="ru-RU" w:bidi="ru-RU"/>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B8760F" w:rsidRDefault="00345625">
      <w:pPr>
        <w:pStyle w:val="af5"/>
      </w:pPr>
      <w:r>
        <w:rPr>
          <w:rFonts w:eastAsia="Times New Roman" w:cs="Times New Roman"/>
          <w:iCs/>
          <w:color w:val="000000"/>
          <w:szCs w:val="28"/>
          <w:lang w:eastAsia="ru-RU" w:bidi="ru-RU"/>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B8760F" w:rsidRDefault="00345625">
      <w:pPr>
        <w:pStyle w:val="af5"/>
      </w:pPr>
      <w:r>
        <w:rPr>
          <w:rFonts w:eastAsia="Times New Roman" w:cs="Times New Roman"/>
          <w:iCs/>
          <w:color w:val="000000"/>
          <w:szCs w:val="28"/>
          <w:lang w:eastAsia="ru-RU" w:bidi="ru-RU"/>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B8760F" w:rsidRDefault="00345625">
      <w:pPr>
        <w:pStyle w:val="af5"/>
        <w:rPr>
          <w:szCs w:val="28"/>
        </w:rPr>
      </w:pPr>
      <w:r>
        <w:rPr>
          <w:rFonts w:eastAsia="Times New Roman" w:cs="Times New Roman"/>
          <w:iCs/>
          <w:color w:val="000000"/>
          <w:szCs w:val="28"/>
          <w:lang w:eastAsia="ru-RU" w:bidi="ru-RU"/>
        </w:rPr>
        <w:t>6) шестая подзона, в которой запрещается размещать объекты, способствующие привлечению и массовому скоплению птиц;</w:t>
      </w:r>
    </w:p>
    <w:p w:rsidR="00B8760F" w:rsidRDefault="00345625">
      <w:pPr>
        <w:pStyle w:val="af5"/>
        <w:rPr>
          <w:szCs w:val="28"/>
        </w:rPr>
      </w:pPr>
      <w:r>
        <w:rPr>
          <w:rFonts w:eastAsia="Times New Roman" w:cs="Times New Roman"/>
          <w:iCs/>
          <w:color w:val="000000"/>
          <w:szCs w:val="28"/>
          <w:lang w:eastAsia="ru-RU" w:bidi="ru-RU"/>
        </w:rPr>
        <w:t xml:space="preserve">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 </w:t>
      </w:r>
    </w:p>
    <w:p w:rsidR="00B8760F" w:rsidRDefault="00345625">
      <w:pPr>
        <w:pStyle w:val="af5"/>
      </w:pPr>
      <w:r>
        <w:rPr>
          <w:rFonts w:eastAsia="Times New Roman" w:cs="Times New Roman"/>
          <w:iCs/>
          <w:color w:val="000000"/>
          <w:spacing w:val="4"/>
          <w:szCs w:val="28"/>
          <w:lang w:eastAsia="ru-RU" w:bidi="ru-RU"/>
        </w:rPr>
        <w:t>3. Использование земельных участков, а также строительство и реконструкция объектов капитального строительства, в границах приаэродромной территории осуществляется в соответствии с Воздушным кодексом Российской Федерации.</w:t>
      </w:r>
    </w:p>
    <w:p w:rsidR="00B8760F" w:rsidRDefault="00B8760F">
      <w:pPr>
        <w:pStyle w:val="af5"/>
      </w:pPr>
    </w:p>
    <w:p w:rsidR="00B8760F" w:rsidRDefault="00345625">
      <w:pPr>
        <w:pStyle w:val="1"/>
        <w:widowControl w:val="0"/>
        <w:contextualSpacing/>
      </w:pPr>
      <w:bookmarkStart w:id="38" w:name="__RefHeading___Toc88848204_Copy_1"/>
      <w:bookmarkEnd w:id="38"/>
      <w:r>
        <w:rPr>
          <w:rFonts w:eastAsia="Times New Roman" w:cs="Times New Roman"/>
          <w:color w:val="000000"/>
          <w:shd w:val="clear" w:color="auto" w:fill="auto"/>
          <w:lang w:eastAsia="ru-RU"/>
        </w:rPr>
        <w:t>Статья 16. Особо охраняемые природные территории</w:t>
      </w:r>
    </w:p>
    <w:p w:rsidR="00B8760F" w:rsidRDefault="00B8760F">
      <w:pPr>
        <w:pStyle w:val="af5"/>
        <w:rPr>
          <w:szCs w:val="28"/>
        </w:rPr>
      </w:pPr>
    </w:p>
    <w:p w:rsidR="00B8760F" w:rsidRDefault="00345625">
      <w:pPr>
        <w:pStyle w:val="af5"/>
        <w:rPr>
          <w:szCs w:val="28"/>
        </w:rPr>
      </w:pPr>
      <w:r>
        <w:rPr>
          <w:rFonts w:eastAsia="Times New Roman" w:cs="Times New Roman"/>
          <w:iCs/>
          <w:color w:val="000000"/>
          <w:szCs w:val="28"/>
        </w:rPr>
        <w:t>1. 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8760F" w:rsidRDefault="00345625">
      <w:pPr>
        <w:pStyle w:val="af5"/>
      </w:pPr>
      <w:r>
        <w:rPr>
          <w:rFonts w:eastAsia="Times New Roman" w:cs="Times New Roman"/>
          <w:iCs/>
          <w:color w:val="000000"/>
          <w:szCs w:val="28"/>
        </w:rPr>
        <w:lastRenderedPageBreak/>
        <w:t xml:space="preserve">2. На территории </w:t>
      </w:r>
      <w:r>
        <w:rPr>
          <w:rFonts w:eastAsia="Times New Roman" w:cs="Times New Roman"/>
          <w:iCs/>
          <w:color w:val="000000"/>
        </w:rPr>
        <w:t>Глядковского</w:t>
      </w:r>
      <w:r>
        <w:rPr>
          <w:rFonts w:eastAsia="Times New Roman" w:cs="Times New Roman"/>
          <w:iCs/>
          <w:color w:val="000000"/>
          <w:szCs w:val="28"/>
        </w:rPr>
        <w:t xml:space="preserve"> сельского округа </w:t>
      </w:r>
      <w:r>
        <w:rPr>
          <w:rFonts w:eastAsia="Times New Roman" w:cs="Times New Roman"/>
          <w:iCs/>
          <w:color w:val="000000"/>
        </w:rPr>
        <w:t>Сасовского</w:t>
      </w:r>
      <w:r>
        <w:rPr>
          <w:rFonts w:eastAsia="Times New Roman" w:cs="Times New Roman"/>
          <w:iCs/>
          <w:color w:val="000000"/>
          <w:szCs w:val="28"/>
        </w:rPr>
        <w:t xml:space="preserve"> района Рязанской области находится памятник природы регионального значения «Темгеневские известняки» с реестровым номером </w:t>
      </w:r>
      <w:r w:rsidRPr="00503D63">
        <w:rPr>
          <w:rFonts w:eastAsia="Times New Roman" w:cs="Times New Roman"/>
          <w:iCs/>
          <w:color w:val="000000"/>
          <w:szCs w:val="28"/>
        </w:rPr>
        <w:t>62:18-6.132</w:t>
      </w:r>
      <w:r>
        <w:rPr>
          <w:rFonts w:eastAsia="Times New Roman" w:cs="Times New Roman"/>
          <w:iCs/>
          <w:color w:val="000000"/>
          <w:szCs w:val="28"/>
        </w:rPr>
        <w:t>. Памятник природы образован постановлением администрации Рязанской области</w:t>
      </w:r>
      <w:r>
        <w:rPr>
          <w:rFonts w:eastAsia="Times New Roman" w:cs="Times New Roman"/>
          <w:iCs/>
          <w:color w:val="000000"/>
          <w:szCs w:val="28"/>
        </w:rPr>
        <w:br/>
        <w:t>от 10.01.2003 № 5 «О развитии системы особо охраняемых природных территорий Рязанской области». Паспорт на памятник природы утвержден постановлением Министерства природопользования и экологии Рязанской области от 05.09.2012 № 10 «Об утверждении паспортов на памятники природы областного значения».</w:t>
      </w:r>
    </w:p>
    <w:p w:rsidR="00B8760F" w:rsidRDefault="00345625">
      <w:pPr>
        <w:pStyle w:val="af5"/>
        <w:rPr>
          <w:szCs w:val="28"/>
        </w:rPr>
      </w:pPr>
      <w:r>
        <w:rPr>
          <w:rFonts w:eastAsia="Times New Roman" w:cs="Times New Roman"/>
          <w:iCs/>
          <w:color w:val="000000"/>
          <w:szCs w:val="28"/>
        </w:rPr>
        <w:t>3. От памятника природы регионального значения «Темгеневские известняки» установлена охранная зона с реестровым номером 62:18-6.245. Режим охраны памятника природы установлен Решением исполнительного комитета Рязанской  области Совета депутатов трудящихся от 19.01.1977 № 16</w:t>
      </w:r>
      <w:r>
        <w:rPr>
          <w:rFonts w:eastAsia="Times New Roman" w:cs="Times New Roman"/>
          <w:iCs/>
          <w:color w:val="000000"/>
          <w:szCs w:val="28"/>
        </w:rPr>
        <w:br/>
        <w:t>«О мероприятиях по усилению охраны диких животных и растений, находящихся под угрозой исчезновения».</w:t>
      </w:r>
    </w:p>
    <w:p w:rsidR="00B8760F" w:rsidRDefault="00B8760F">
      <w:pPr>
        <w:pStyle w:val="af5"/>
      </w:pPr>
    </w:p>
    <w:p w:rsidR="00B8760F" w:rsidRDefault="00345625">
      <w:pPr>
        <w:pStyle w:val="1"/>
        <w:contextualSpacing/>
      </w:pPr>
      <w:bookmarkStart w:id="39" w:name="__RefHeading___Toc88848205"/>
      <w:bookmarkEnd w:id="39"/>
      <w:r>
        <w:rPr>
          <w:rFonts w:cs="Times New Roman"/>
          <w:color w:val="000000"/>
          <w:shd w:val="clear" w:color="auto" w:fill="auto"/>
        </w:rPr>
        <w:t>Статья 17. Объекты культурного наследия</w:t>
      </w:r>
    </w:p>
    <w:p w:rsidR="00B8760F" w:rsidRDefault="00B8760F">
      <w:pPr>
        <w:ind w:firstLine="737"/>
        <w:rPr>
          <w:sz w:val="28"/>
          <w:szCs w:val="28"/>
        </w:rPr>
      </w:pPr>
    </w:p>
    <w:p w:rsidR="00B8760F" w:rsidRDefault="00345625">
      <w:pPr>
        <w:pStyle w:val="af5"/>
      </w:pPr>
      <w:r>
        <w:rPr>
          <w:color w:val="000000"/>
          <w:szCs w:val="28"/>
        </w:rPr>
        <w:t xml:space="preserve">1. На территории </w:t>
      </w:r>
      <w:r>
        <w:rPr>
          <w:rFonts w:eastAsia="Times New Roman" w:cs="Times New Roman"/>
          <w:iCs/>
          <w:color w:val="000000"/>
          <w:szCs w:val="28"/>
        </w:rPr>
        <w:t>Глядковского</w:t>
      </w:r>
      <w:r>
        <w:rPr>
          <w:rFonts w:eastAsia="Times New Roman" w:cs="Times New Roman"/>
          <w:bCs/>
          <w:iCs/>
          <w:color w:val="000000"/>
          <w:szCs w:val="28"/>
        </w:rPr>
        <w:t xml:space="preserve"> сельского округа Сасовского района Рязанской области</w:t>
      </w:r>
      <w:r>
        <w:rPr>
          <w:color w:val="000000"/>
          <w:szCs w:val="28"/>
        </w:rPr>
        <w:t xml:space="preserve"> Рязанской области отсутствуют исторические поселения федерального знач</w:t>
      </w:r>
      <w:r>
        <w:rPr>
          <w:color w:val="000000"/>
        </w:rPr>
        <w:t>ения и исторические поселения регионального значения.</w:t>
      </w:r>
    </w:p>
    <w:p w:rsidR="00B8760F" w:rsidRDefault="00345625">
      <w:pPr>
        <w:pStyle w:val="af5"/>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на территории </w:t>
      </w:r>
      <w:r>
        <w:rPr>
          <w:rFonts w:eastAsia="Times New Roman" w:cs="Times New Roman"/>
          <w:iCs/>
          <w:color w:val="000000"/>
        </w:rPr>
        <w:t>Глядковского</w:t>
      </w:r>
      <w:r>
        <w:rPr>
          <w:rFonts w:eastAsia="Times New Roman" w:cs="Times New Roman"/>
          <w:bCs/>
          <w:iCs/>
          <w:color w:val="000000"/>
          <w:szCs w:val="28"/>
        </w:rPr>
        <w:t xml:space="preserve"> сельского округа Сасовского района Рязанской области находятся: 1 выявленный объект культурного наследия (памятник архитектуры),</w:t>
      </w:r>
      <w:r>
        <w:rPr>
          <w:rFonts w:eastAsia="Times New Roman" w:cs="Times New Roman"/>
          <w:bCs/>
          <w:iCs/>
          <w:color w:val="000000"/>
          <w:szCs w:val="28"/>
        </w:rPr>
        <w:br/>
        <w:t xml:space="preserve">27 </w:t>
      </w:r>
      <w:r>
        <w:rPr>
          <w:color w:val="000000"/>
        </w:rPr>
        <w:t>выявленных объектов археологического наследия, перечень которых указан в таблицах ниже.</w:t>
      </w:r>
    </w:p>
    <w:p w:rsidR="00B8760F" w:rsidRDefault="00345625">
      <w:pPr>
        <w:pStyle w:val="af5"/>
        <w:ind w:firstLine="0"/>
        <w:jc w:val="center"/>
      </w:pPr>
      <w:r>
        <w:rPr>
          <w:color w:val="000000"/>
        </w:rPr>
        <w:t>Таблица 17.1. Перечень выявленных объектов культурного наследия</w:t>
      </w:r>
    </w:p>
    <w:p w:rsidR="00B8760F" w:rsidRDefault="00345625">
      <w:pPr>
        <w:pStyle w:val="af5"/>
        <w:ind w:firstLine="0"/>
        <w:jc w:val="center"/>
      </w:pPr>
      <w:r>
        <w:rPr>
          <w:color w:val="000000"/>
        </w:rPr>
        <w:t>(памятники архитектуры)</w:t>
      </w:r>
    </w:p>
    <w:tbl>
      <w:tblPr>
        <w:tblW w:w="9921" w:type="dxa"/>
        <w:tblInd w:w="108" w:type="dxa"/>
        <w:tblLayout w:type="fixed"/>
        <w:tblLook w:val="0000" w:firstRow="0" w:lastRow="0" w:firstColumn="0" w:lastColumn="0" w:noHBand="0" w:noVBand="0"/>
      </w:tblPr>
      <w:tblGrid>
        <w:gridCol w:w="565"/>
        <w:gridCol w:w="3126"/>
        <w:gridCol w:w="3107"/>
        <w:gridCol w:w="3123"/>
      </w:tblGrid>
      <w:tr w:rsidR="00B8760F">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B8760F" w:rsidRDefault="00345625">
            <w:pPr>
              <w:widowControl w:val="0"/>
              <w:ind w:firstLine="0"/>
              <w:contextualSpacing/>
              <w:jc w:val="center"/>
            </w:pPr>
            <w:r>
              <w:rPr>
                <w:color w:val="000000"/>
              </w:rPr>
              <w:t>№ п/п</w:t>
            </w:r>
          </w:p>
        </w:tc>
        <w:tc>
          <w:tcPr>
            <w:tcW w:w="3126" w:type="dxa"/>
            <w:tcBorders>
              <w:top w:val="single" w:sz="4" w:space="0" w:color="000000"/>
              <w:left w:val="single" w:sz="4" w:space="0" w:color="000000"/>
              <w:bottom w:val="single" w:sz="4" w:space="0" w:color="000000"/>
              <w:right w:val="single" w:sz="4" w:space="0" w:color="000000"/>
            </w:tcBorders>
          </w:tcPr>
          <w:p w:rsidR="00B8760F" w:rsidRDefault="00345625">
            <w:pPr>
              <w:widowControl w:val="0"/>
              <w:ind w:firstLine="0"/>
              <w:contextualSpacing/>
              <w:jc w:val="center"/>
            </w:pPr>
            <w:r>
              <w:rPr>
                <w:color w:val="000000"/>
              </w:rPr>
              <w:t>Наименование</w:t>
            </w:r>
          </w:p>
          <w:p w:rsidR="00B8760F" w:rsidRDefault="00345625">
            <w:pPr>
              <w:widowControl w:val="0"/>
              <w:ind w:firstLine="0"/>
              <w:contextualSpacing/>
              <w:jc w:val="center"/>
            </w:pPr>
            <w:r>
              <w:rPr>
                <w:color w:val="000000"/>
              </w:rPr>
              <w:t>объекта</w:t>
            </w:r>
          </w:p>
        </w:tc>
        <w:tc>
          <w:tcPr>
            <w:tcW w:w="3107" w:type="dxa"/>
            <w:tcBorders>
              <w:top w:val="single" w:sz="4" w:space="0" w:color="000000"/>
              <w:left w:val="single" w:sz="4" w:space="0" w:color="000000"/>
              <w:bottom w:val="single" w:sz="4" w:space="0" w:color="000000"/>
              <w:right w:val="single" w:sz="4" w:space="0" w:color="000000"/>
            </w:tcBorders>
          </w:tcPr>
          <w:p w:rsidR="00B8760F" w:rsidRDefault="00345625">
            <w:pPr>
              <w:widowControl w:val="0"/>
              <w:ind w:left="-108" w:right="-108"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B8760F" w:rsidRDefault="00345625">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B8760F" w:rsidRDefault="00345625">
            <w:pPr>
              <w:widowControl w:val="0"/>
              <w:spacing w:line="255" w:lineRule="exact"/>
              <w:ind w:left="-108" w:right="-108" w:firstLine="0"/>
              <w:contextualSpacing/>
              <w:jc w:val="center"/>
            </w:pPr>
            <w:r>
              <w:rPr>
                <w:color w:val="000000"/>
              </w:rPr>
              <w:t>на государственную охрану</w:t>
            </w:r>
          </w:p>
        </w:tc>
      </w:tr>
      <w:tr w:rsidR="00B8760F">
        <w:trPr>
          <w:trHeight w:val="616"/>
        </w:trPr>
        <w:tc>
          <w:tcPr>
            <w:tcW w:w="564" w:type="dxa"/>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pPr>
            <w:r>
              <w:rPr>
                <w:color w:val="000000"/>
              </w:rPr>
              <w:t>1</w:t>
            </w:r>
          </w:p>
        </w:tc>
        <w:tc>
          <w:tcPr>
            <w:tcW w:w="3126" w:type="dxa"/>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jc w:val="center"/>
            </w:pPr>
            <w:r>
              <w:rPr>
                <w:rStyle w:val="31"/>
                <w:color w:val="000000"/>
              </w:rPr>
              <w:t>Успенская церковь,</w:t>
            </w:r>
          </w:p>
          <w:p w:rsidR="00B8760F" w:rsidRDefault="00345625">
            <w:pPr>
              <w:pStyle w:val="aff0"/>
              <w:widowControl w:val="0"/>
              <w:jc w:val="center"/>
            </w:pPr>
            <w:r>
              <w:rPr>
                <w:rStyle w:val="31"/>
                <w:color w:val="000000"/>
              </w:rPr>
              <w:t>1750 г..</w:t>
            </w:r>
          </w:p>
        </w:tc>
        <w:tc>
          <w:tcPr>
            <w:tcW w:w="3107" w:type="dxa"/>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jc w:val="center"/>
            </w:pPr>
            <w:r>
              <w:rPr>
                <w:rStyle w:val="31"/>
                <w:color w:val="000000"/>
              </w:rPr>
              <w:t>с. Огарево-Почково</w:t>
            </w:r>
          </w:p>
        </w:tc>
        <w:tc>
          <w:tcPr>
            <w:tcW w:w="3123" w:type="dxa"/>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pPr>
            <w:r>
              <w:rPr>
                <w:rStyle w:val="31"/>
                <w:color w:val="000000"/>
              </w:rPr>
              <w:t>Приказ комитета по культуре и туризму Рязанской области</w:t>
            </w:r>
            <w:r>
              <w:rPr>
                <w:rStyle w:val="31"/>
                <w:color w:val="000000"/>
              </w:rPr>
              <w:br/>
              <w:t>от 26.10.2010 № 604</w:t>
            </w:r>
          </w:p>
        </w:tc>
      </w:tr>
    </w:tbl>
    <w:p w:rsidR="00B8760F" w:rsidRDefault="00B8760F">
      <w:pPr>
        <w:pStyle w:val="af5"/>
      </w:pPr>
    </w:p>
    <w:p w:rsidR="00B8760F" w:rsidRDefault="00345625">
      <w:pPr>
        <w:pStyle w:val="af5"/>
        <w:jc w:val="center"/>
      </w:pPr>
      <w:r>
        <w:rPr>
          <w:color w:val="000000"/>
        </w:rPr>
        <w:t>Таблица 17.2.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5"/>
        <w:gridCol w:w="3112"/>
        <w:gridCol w:w="3121"/>
        <w:gridCol w:w="3123"/>
      </w:tblGrid>
      <w:tr w:rsidR="00B8760F">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B8760F" w:rsidRDefault="00345625">
            <w:pPr>
              <w:widowControl w:val="0"/>
              <w:ind w:firstLine="0"/>
              <w:contextualSpacing/>
              <w:jc w:val="center"/>
            </w:pPr>
            <w:r>
              <w:rPr>
                <w:color w:val="000000"/>
              </w:rPr>
              <w:t>№ п/п</w:t>
            </w:r>
          </w:p>
        </w:tc>
        <w:tc>
          <w:tcPr>
            <w:tcW w:w="3112" w:type="dxa"/>
            <w:tcBorders>
              <w:top w:val="single" w:sz="4" w:space="0" w:color="000000"/>
              <w:left w:val="single" w:sz="4" w:space="0" w:color="000000"/>
              <w:bottom w:val="single" w:sz="4" w:space="0" w:color="000000"/>
              <w:right w:val="single" w:sz="4" w:space="0" w:color="000000"/>
            </w:tcBorders>
          </w:tcPr>
          <w:p w:rsidR="00B8760F" w:rsidRDefault="00345625">
            <w:pPr>
              <w:widowControl w:val="0"/>
              <w:ind w:firstLine="0"/>
              <w:contextualSpacing/>
              <w:jc w:val="center"/>
            </w:pPr>
            <w:r>
              <w:rPr>
                <w:color w:val="000000"/>
              </w:rPr>
              <w:t>Наименование</w:t>
            </w:r>
          </w:p>
          <w:p w:rsidR="00B8760F" w:rsidRDefault="00345625">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B8760F" w:rsidRDefault="00345625">
            <w:pPr>
              <w:widowControl w:val="0"/>
              <w:ind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B8760F" w:rsidRDefault="00345625">
            <w:pPr>
              <w:widowControl w:val="0"/>
              <w:spacing w:line="255" w:lineRule="exact"/>
              <w:ind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B8760F" w:rsidRDefault="00345625">
            <w:pPr>
              <w:widowControl w:val="0"/>
              <w:spacing w:line="255" w:lineRule="exact"/>
              <w:ind w:firstLine="0"/>
              <w:contextualSpacing/>
              <w:jc w:val="center"/>
            </w:pPr>
            <w:r>
              <w:rPr>
                <w:color w:val="000000"/>
              </w:rPr>
              <w:t>на государственную охрану</w:t>
            </w:r>
          </w:p>
        </w:tc>
      </w:tr>
      <w:tr w:rsidR="00B8760F">
        <w:trPr>
          <w:trHeight w:val="616"/>
        </w:trPr>
        <w:tc>
          <w:tcPr>
            <w:tcW w:w="564" w:type="dxa"/>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pPr>
            <w:r>
              <w:rPr>
                <w:color w:val="000000"/>
              </w:rPr>
              <w:t>1</w:t>
            </w:r>
          </w:p>
        </w:tc>
        <w:tc>
          <w:tcPr>
            <w:tcW w:w="3112" w:type="dxa"/>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pPr>
            <w:r>
              <w:t>Нащинское городище</w:t>
            </w:r>
          </w:p>
        </w:tc>
        <w:tc>
          <w:tcPr>
            <w:tcW w:w="3121" w:type="dxa"/>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ind w:left="0"/>
              <w:jc w:val="center"/>
            </w:pPr>
            <w:r>
              <w:rPr>
                <w:rStyle w:val="31"/>
                <w:color w:val="000000"/>
              </w:rPr>
              <w:t>0,5 км к С от с. Нащи,</w:t>
            </w:r>
            <w:r>
              <w:rPr>
                <w:rStyle w:val="31"/>
                <w:color w:val="000000"/>
              </w:rPr>
              <w:br/>
              <w:t>на левом берегу р. Мокша</w:t>
            </w:r>
          </w:p>
        </w:tc>
        <w:tc>
          <w:tcPr>
            <w:tcW w:w="3123" w:type="dxa"/>
            <w:tcBorders>
              <w:top w:val="single" w:sz="4" w:space="0" w:color="000000"/>
              <w:left w:val="single" w:sz="4" w:space="0" w:color="000000"/>
              <w:bottom w:val="single" w:sz="4" w:space="0" w:color="000000"/>
              <w:right w:val="single" w:sz="4" w:space="0" w:color="000000"/>
            </w:tcBorders>
          </w:tcPr>
          <w:p w:rsidR="00B8760F" w:rsidRDefault="00345625">
            <w:pPr>
              <w:pStyle w:val="aff0"/>
              <w:widowControl w:val="0"/>
              <w:jc w:val="center"/>
            </w:pPr>
            <w:r>
              <w:rPr>
                <w:rStyle w:val="31"/>
                <w:color w:val="000000"/>
              </w:rPr>
              <w:t>Приказ комитета по культуре и туризму Рязанской области</w:t>
            </w:r>
            <w:r>
              <w:rPr>
                <w:rStyle w:val="31"/>
                <w:color w:val="000000"/>
              </w:rPr>
              <w:br/>
              <w:t>от 14.04.2011 № 269</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lastRenderedPageBreak/>
              <w:t>2</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Нащи 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ind w:left="0"/>
              <w:jc w:val="center"/>
            </w:pPr>
            <w:r>
              <w:rPr>
                <w:rStyle w:val="31"/>
                <w:color w:val="000000"/>
              </w:rPr>
              <w:t>1,5 км к ЮВ от с. Нащи,</w:t>
            </w:r>
            <w:r>
              <w:rPr>
                <w:rStyle w:val="31"/>
                <w:color w:val="000000"/>
              </w:rPr>
              <w:br/>
              <w:t>на левом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3</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Нащи II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rPr>
                <w:rStyle w:val="31"/>
                <w:color w:val="000000"/>
              </w:rPr>
              <w:t>0,5 км к С от с. Нащи,</w:t>
            </w:r>
            <w:r>
              <w:rPr>
                <w:rStyle w:val="31"/>
                <w:color w:val="000000"/>
              </w:rPr>
              <w:br/>
              <w:t>на левом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4</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Темгеневское городище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0,8 км к С от с. Темгенево, на левом берегу р. Цны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5</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Темгеневское I селище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0,8 км к С от с. Темгенево, на левом берегу р. Цны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6</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Темгеневское II селище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1 км к С от с. Темгенево,</w:t>
            </w:r>
          </w:p>
          <w:p w:rsidR="00B8760F" w:rsidRDefault="00345625">
            <w:pPr>
              <w:pStyle w:val="aff0"/>
              <w:widowControl w:val="0"/>
              <w:overflowPunct w:val="0"/>
              <w:ind w:left="0"/>
              <w:jc w:val="center"/>
            </w:pPr>
            <w:r>
              <w:t>на левом берегу р. Цны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7</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Темгеневское III селище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rPr>
                <w:rStyle w:val="31"/>
                <w:color w:val="000000"/>
              </w:rPr>
              <w:t>северная окраина</w:t>
            </w:r>
            <w:r>
              <w:rPr>
                <w:rStyle w:val="31"/>
                <w:color w:val="000000"/>
              </w:rPr>
              <w:br/>
              <w:t>с. Темгенево, на левом берегу р. Цны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8</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Темгеневское IV селище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rPr>
                <w:rStyle w:val="31"/>
                <w:color w:val="000000"/>
              </w:rPr>
              <w:t>с. Темгенево, на левом берегу р. Цны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9</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Глядковское I селище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rPr>
                <w:rStyle w:val="31"/>
                <w:color w:val="000000"/>
              </w:rPr>
              <w:t>1 км к ЮВ от С окраины</w:t>
            </w:r>
            <w:r>
              <w:rPr>
                <w:rStyle w:val="31"/>
                <w:color w:val="000000"/>
              </w:rPr>
              <w:br/>
              <w:t>с. Глядково, на левом берегу р. Цны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10</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Глядковское II селище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rPr>
                <w:rStyle w:val="31"/>
                <w:color w:val="000000"/>
              </w:rPr>
              <w:t>с. Глядково, на восточном берегу оз. Церковный затон</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11</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Дурасовское городище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rPr>
                <w:rStyle w:val="31"/>
                <w:color w:val="000000"/>
              </w:rPr>
              <w:t>1,75 км к ЮЮЗ от с. Мыс Доброй Надежды,</w:t>
            </w:r>
          </w:p>
          <w:p w:rsidR="00B8760F" w:rsidRDefault="00345625">
            <w:pPr>
              <w:pStyle w:val="aff0"/>
              <w:widowControl w:val="0"/>
              <w:overflowPunct w:val="0"/>
              <w:ind w:left="0"/>
              <w:jc w:val="center"/>
            </w:pPr>
            <w:r>
              <w:rPr>
                <w:rStyle w:val="31"/>
                <w:color w:val="000000"/>
              </w:rPr>
              <w:t>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12</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r>
              <w:br/>
              <w:t>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ЮЗ окраина с. Мыс Доброй Надежды, 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13</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r>
              <w:br/>
              <w:t>II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1,5 км к ЮВ от с. Мыс Доброй Надежды, 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14</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r>
              <w:br/>
              <w:t>III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1,75 км к ЮЮВ от с. Мыс Доброй Надежды,</w:t>
            </w:r>
          </w:p>
          <w:p w:rsidR="00B8760F" w:rsidRDefault="00345625">
            <w:pPr>
              <w:pStyle w:val="aff0"/>
              <w:widowControl w:val="0"/>
              <w:overflowPunct w:val="0"/>
              <w:ind w:left="-57" w:right="-113"/>
              <w:jc w:val="center"/>
            </w:pPr>
            <w:r>
              <w:t>на правом берегу ручья Исток</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15</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r>
              <w:br/>
              <w:t>IV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2,2 км к ЮВ от с. Мыс Доброй Надежды,</w:t>
            </w:r>
          </w:p>
          <w:p w:rsidR="00B8760F" w:rsidRDefault="00345625">
            <w:pPr>
              <w:pStyle w:val="aff0"/>
              <w:widowControl w:val="0"/>
              <w:overflowPunct w:val="0"/>
              <w:ind w:left="0"/>
              <w:jc w:val="center"/>
            </w:pPr>
            <w:r>
              <w:t>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16</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r>
              <w:br/>
              <w:t>V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2,2 км к ЮВ от с. Мыс Доброй Надежды,</w:t>
            </w:r>
          </w:p>
          <w:p w:rsidR="00B8760F" w:rsidRDefault="00345625">
            <w:pPr>
              <w:pStyle w:val="aff0"/>
              <w:widowControl w:val="0"/>
              <w:overflowPunct w:val="0"/>
              <w:ind w:left="0"/>
              <w:jc w:val="center"/>
            </w:pPr>
            <w:r>
              <w:t>на правом берегу ручья Исток</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17</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r>
              <w:br/>
              <w:t>VI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57"/>
              <w:jc w:val="center"/>
            </w:pPr>
            <w:r>
              <w:t>2,2 км к ЮВ от с. Мыс Доброй Надежды, на правом берегу ручья Исток</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18</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p>
          <w:p w:rsidR="00B8760F" w:rsidRDefault="00345625">
            <w:pPr>
              <w:pStyle w:val="aff0"/>
              <w:widowControl w:val="0"/>
              <w:jc w:val="center"/>
            </w:pPr>
            <w:r>
              <w:t>VII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1,5 км к ЮВ от с. Мыс Доброй Надежды,</w:t>
            </w:r>
          </w:p>
          <w:p w:rsidR="00B8760F" w:rsidRDefault="00345625">
            <w:pPr>
              <w:pStyle w:val="aff0"/>
              <w:widowControl w:val="0"/>
              <w:overflowPunct w:val="0"/>
              <w:ind w:left="0"/>
              <w:jc w:val="center"/>
            </w:pPr>
            <w:r>
              <w:lastRenderedPageBreak/>
              <w:t>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lastRenderedPageBreak/>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lastRenderedPageBreak/>
              <w:t>19</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r>
              <w:br/>
              <w:t>VIII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0,9км к З от северной окраины с. Мыс Доброй Надежды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20</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r>
              <w:br/>
              <w:t>IX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1 км к ЮВ от с. Мыс Доброй Надежды,</w:t>
            </w:r>
          </w:p>
          <w:p w:rsidR="00B8760F" w:rsidRDefault="00345625">
            <w:pPr>
              <w:pStyle w:val="aff0"/>
              <w:widowControl w:val="0"/>
              <w:overflowPunct w:val="0"/>
              <w:ind w:left="0"/>
              <w:jc w:val="center"/>
            </w:pPr>
            <w:r>
              <w:t>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21</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p>
          <w:p w:rsidR="00B8760F" w:rsidRDefault="00345625">
            <w:pPr>
              <w:pStyle w:val="aff0"/>
              <w:widowControl w:val="0"/>
              <w:jc w:val="center"/>
            </w:pPr>
            <w:r>
              <w:t>X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1 км к З от с. Мыс Доброй Надежды, 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22</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p>
          <w:p w:rsidR="00B8760F" w:rsidRDefault="00345625">
            <w:pPr>
              <w:pStyle w:val="aff0"/>
              <w:widowControl w:val="0"/>
              <w:jc w:val="center"/>
            </w:pPr>
            <w:r>
              <w:t>XI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0,4 км к Ю от южной окраины с. Мыс Доброй Надежды, 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23</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p>
          <w:p w:rsidR="00B8760F" w:rsidRDefault="00345625">
            <w:pPr>
              <w:pStyle w:val="aff0"/>
              <w:widowControl w:val="0"/>
              <w:jc w:val="center"/>
            </w:pPr>
            <w:r>
              <w:t>XII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0,6 км к Ю от южной окраины с. Мыс Доброй Надежды, 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24</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p>
          <w:p w:rsidR="00B8760F" w:rsidRDefault="00345625">
            <w:pPr>
              <w:pStyle w:val="aff0"/>
              <w:widowControl w:val="0"/>
              <w:jc w:val="center"/>
            </w:pPr>
            <w:r>
              <w:t>XIII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2,5 км к В от северной окраины с. Мыс Доброй Надежды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25</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w:t>
            </w:r>
          </w:p>
          <w:p w:rsidR="00B8760F" w:rsidRDefault="00345625">
            <w:pPr>
              <w:pStyle w:val="aff0"/>
              <w:widowControl w:val="0"/>
              <w:jc w:val="center"/>
            </w:pPr>
            <w:r>
              <w:t>XIV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3 км к В от северной окраины с. Мыс Доброй Надежды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26</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Мыс Доброй Надежды XV стоянка</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3,8 км к Ю от с. Мыс Доброй Надежды,</w:t>
            </w:r>
          </w:p>
          <w:p w:rsidR="00B8760F" w:rsidRDefault="00345625">
            <w:pPr>
              <w:pStyle w:val="aff0"/>
              <w:widowControl w:val="0"/>
              <w:overflowPunct w:val="0"/>
              <w:ind w:left="0"/>
              <w:jc w:val="center"/>
            </w:pPr>
            <w:r>
              <w:t>на правом берегу р. Мокша</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r w:rsidR="00B8760F">
        <w:trPr>
          <w:trHeight w:val="616"/>
        </w:trPr>
        <w:tc>
          <w:tcPr>
            <w:tcW w:w="564" w:type="dxa"/>
            <w:tcBorders>
              <w:left w:val="single" w:sz="4" w:space="0" w:color="000000"/>
              <w:bottom w:val="single" w:sz="4" w:space="0" w:color="000000"/>
              <w:right w:val="single" w:sz="4" w:space="0" w:color="000000"/>
            </w:tcBorders>
          </w:tcPr>
          <w:p w:rsidR="00B8760F" w:rsidRDefault="00345625">
            <w:pPr>
              <w:pStyle w:val="aff0"/>
              <w:widowControl w:val="0"/>
              <w:jc w:val="center"/>
            </w:pPr>
            <w:r>
              <w:rPr>
                <w:color w:val="000000"/>
              </w:rPr>
              <w:t>27</w:t>
            </w:r>
          </w:p>
        </w:tc>
        <w:tc>
          <w:tcPr>
            <w:tcW w:w="3112" w:type="dxa"/>
            <w:tcBorders>
              <w:left w:val="single" w:sz="4" w:space="0" w:color="000000"/>
              <w:bottom w:val="single" w:sz="4" w:space="0" w:color="000000"/>
              <w:right w:val="single" w:sz="4" w:space="0" w:color="000000"/>
            </w:tcBorders>
          </w:tcPr>
          <w:p w:rsidR="00B8760F" w:rsidRDefault="00345625">
            <w:pPr>
              <w:pStyle w:val="aff0"/>
              <w:widowControl w:val="0"/>
              <w:jc w:val="center"/>
            </w:pPr>
            <w:r>
              <w:t>Устьевское селище</w:t>
            </w:r>
          </w:p>
        </w:tc>
        <w:tc>
          <w:tcPr>
            <w:tcW w:w="3121" w:type="dxa"/>
            <w:tcBorders>
              <w:left w:val="single" w:sz="4" w:space="0" w:color="000000"/>
              <w:bottom w:val="single" w:sz="4" w:space="0" w:color="000000"/>
              <w:right w:val="single" w:sz="4" w:space="0" w:color="000000"/>
            </w:tcBorders>
          </w:tcPr>
          <w:p w:rsidR="00B8760F" w:rsidRDefault="00345625">
            <w:pPr>
              <w:pStyle w:val="aff0"/>
              <w:widowControl w:val="0"/>
              <w:overflowPunct w:val="0"/>
              <w:ind w:left="0"/>
              <w:jc w:val="center"/>
            </w:pPr>
            <w:r>
              <w:t>Северная окраина с. Устье, на левом берегу р. Цны</w:t>
            </w:r>
          </w:p>
        </w:tc>
        <w:tc>
          <w:tcPr>
            <w:tcW w:w="3123" w:type="dxa"/>
            <w:tcBorders>
              <w:left w:val="single" w:sz="4" w:space="0" w:color="000000"/>
              <w:bottom w:val="single" w:sz="4" w:space="0" w:color="000000"/>
              <w:right w:val="single" w:sz="4" w:space="0" w:color="000000"/>
            </w:tcBorders>
          </w:tcPr>
          <w:p w:rsidR="00B8760F" w:rsidRDefault="00345625">
            <w:pPr>
              <w:pStyle w:val="aff0"/>
              <w:widowControl w:val="0"/>
              <w:jc w:val="center"/>
            </w:pPr>
            <w:r>
              <w:t>*-*</w:t>
            </w:r>
          </w:p>
        </w:tc>
      </w:tr>
    </w:tbl>
    <w:p w:rsidR="00B8760F" w:rsidRDefault="00345625">
      <w:pPr>
        <w:pStyle w:val="af5"/>
      </w:pPr>
      <w:r>
        <w:t xml:space="preserve">Границы территорий указанных выявленных объектов археологического наследия не утверждены. </w:t>
      </w:r>
    </w:p>
    <w:p w:rsidR="00B8760F" w:rsidRDefault="00345625">
      <w:pPr>
        <w:pStyle w:val="af5"/>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B8760F" w:rsidRDefault="00345625">
      <w:pPr>
        <w:pStyle w:val="af5"/>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w:t>
      </w:r>
      <w:r>
        <w:lastRenderedPageBreak/>
        <w:t xml:space="preserve">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B8760F" w:rsidRDefault="00345625">
      <w:pPr>
        <w:pStyle w:val="af5"/>
        <w:ind w:firstLine="567"/>
        <w:contextualSpacing/>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B8760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C2" w:rsidRDefault="00C004C2">
      <w:r>
        <w:separator/>
      </w:r>
    </w:p>
  </w:endnote>
  <w:endnote w:type="continuationSeparator" w:id="0">
    <w:p w:rsidR="00C004C2" w:rsidRDefault="00C0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0F" w:rsidRDefault="00B8760F">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0F" w:rsidRDefault="00B8760F">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0F" w:rsidRDefault="00B8760F">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C2" w:rsidRDefault="00C004C2">
      <w:r>
        <w:separator/>
      </w:r>
    </w:p>
  </w:footnote>
  <w:footnote w:type="continuationSeparator" w:id="0">
    <w:p w:rsidR="00C004C2" w:rsidRDefault="00C004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0F" w:rsidRDefault="00345625">
    <w:pPr>
      <w:pStyle w:val="afb"/>
    </w:pPr>
    <w:r>
      <w:fldChar w:fldCharType="begin"/>
    </w:r>
    <w:r>
      <w:instrText>PAGE</w:instrText>
    </w:r>
    <w:r>
      <w:fldChar w:fldCharType="separate"/>
    </w:r>
    <w:r w:rsidR="00AE2FE6">
      <w:rPr>
        <w:noProof/>
      </w:rPr>
      <w:t>24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0F" w:rsidRDefault="00345625">
    <w:pPr>
      <w:pStyle w:val="afb"/>
    </w:pPr>
    <w:r>
      <w:fldChar w:fldCharType="begin"/>
    </w:r>
    <w:r>
      <w:instrText>PAGE</w:instrText>
    </w:r>
    <w:r>
      <w:fldChar w:fldCharType="separate"/>
    </w:r>
    <w:r w:rsidR="00AE2FE6">
      <w:rPr>
        <w:noProof/>
      </w:rPr>
      <w:t>33</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0F" w:rsidRDefault="00B8760F">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C34E0"/>
    <w:multiLevelType w:val="multilevel"/>
    <w:tmpl w:val="44F84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891734"/>
    <w:multiLevelType w:val="multilevel"/>
    <w:tmpl w:val="AEDCB5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60F"/>
    <w:rsid w:val="00074647"/>
    <w:rsid w:val="000B7AEC"/>
    <w:rsid w:val="001B2AFD"/>
    <w:rsid w:val="00345625"/>
    <w:rsid w:val="003C3F34"/>
    <w:rsid w:val="004105EB"/>
    <w:rsid w:val="00503D63"/>
    <w:rsid w:val="00636E0D"/>
    <w:rsid w:val="0075478B"/>
    <w:rsid w:val="00AE2FE6"/>
    <w:rsid w:val="00B8760F"/>
    <w:rsid w:val="00C004C2"/>
    <w:rsid w:val="00CF5C63"/>
    <w:rsid w:val="00D143B0"/>
    <w:rsid w:val="00E3757E"/>
    <w:rsid w:val="00FE71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85B0"/>
  <w15:docId w15:val="{D105F95D-71C6-4366-9763-4DC92D85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16">
    <w:name w:val="Заголовок1"/>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pPr>
      <w:ind w:firstLine="709"/>
    </w:pPr>
    <w:rPr>
      <w:sz w:val="28"/>
    </w:rPr>
  </w:style>
  <w:style w:type="paragraph" w:styleId="af6">
    <w:name w:val="List"/>
    <w:basedOn w:val="af5"/>
    <w:rPr>
      <w:rFonts w:cs="Arial"/>
    </w:rPr>
  </w:style>
  <w:style w:type="paragraph" w:styleId="af7">
    <w:name w:val="caption"/>
    <w:basedOn w:val="a"/>
    <w:qFormat/>
    <w:pPr>
      <w:suppressLineNumbers/>
      <w:spacing w:before="120" w:after="120"/>
    </w:pPr>
    <w:rPr>
      <w:rFonts w:cs="Mangal"/>
      <w:i/>
      <w:iCs/>
      <w:szCs w:val="24"/>
    </w:rPr>
  </w:style>
  <w:style w:type="paragraph" w:styleId="af8">
    <w:name w:val="index heading"/>
    <w:basedOn w:val="a"/>
    <w:pPr>
      <w:suppressLineNumbers/>
      <w:ind w:firstLine="0"/>
    </w:pPr>
    <w:rPr>
      <w:b/>
      <w:bCs/>
      <w:sz w:val="32"/>
      <w:szCs w:val="32"/>
    </w:rPr>
  </w:style>
  <w:style w:type="paragraph" w:customStyle="1" w:styleId="af9">
    <w:name w:val="Колонтитул"/>
    <w:basedOn w:val="a"/>
    <w:qFormat/>
    <w:pPr>
      <w:suppressLineNumbers/>
      <w:tabs>
        <w:tab w:val="center" w:pos="4819"/>
        <w:tab w:val="right" w:pos="9638"/>
      </w:tabs>
    </w:pPr>
  </w:style>
  <w:style w:type="paragraph" w:customStyle="1" w:styleId="afa">
    <w:name w:val="Верхний и нижний колонтитулы"/>
    <w:basedOn w:val="a"/>
    <w:qFormat/>
  </w:style>
  <w:style w:type="paragraph" w:styleId="afb">
    <w:name w:val="header"/>
    <w:basedOn w:val="a"/>
    <w:pPr>
      <w:suppressLineNumbers/>
      <w:ind w:firstLine="0"/>
      <w:jc w:val="center"/>
    </w:pPr>
  </w:style>
  <w:style w:type="paragraph" w:styleId="afc">
    <w:name w:val="footer"/>
    <w:basedOn w:val="a"/>
  </w:style>
  <w:style w:type="paragraph" w:styleId="17">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d">
    <w:name w:val="Body Text Indent"/>
    <w:basedOn w:val="a"/>
    <w:pPr>
      <w:spacing w:after="120"/>
      <w:ind w:left="283" w:firstLine="709"/>
    </w:pPr>
  </w:style>
  <w:style w:type="paragraph" w:styleId="afe">
    <w:name w:val="Subtitle"/>
    <w:basedOn w:val="a"/>
    <w:next w:val="af5"/>
    <w:qFormat/>
    <w:pPr>
      <w:ind w:firstLine="0"/>
      <w:jc w:val="center"/>
    </w:pPr>
    <w:rPr>
      <w:rFonts w:ascii="Cambria" w:eastAsia="Times New Roman" w:hAnsi="Cambria" w:cs="Cambria"/>
      <w:szCs w:val="20"/>
    </w:rPr>
  </w:style>
  <w:style w:type="paragraph" w:styleId="aff">
    <w:name w:val="footnote text"/>
    <w:basedOn w:val="a"/>
    <w:pPr>
      <w:shd w:val="clear" w:color="auto" w:fill="FFFFFF"/>
      <w:spacing w:after="300" w:line="212" w:lineRule="exact"/>
      <w:ind w:firstLine="0"/>
    </w:pPr>
    <w:rPr>
      <w:sz w:val="18"/>
      <w:szCs w:val="18"/>
    </w:rPr>
  </w:style>
  <w:style w:type="paragraph" w:customStyle="1" w:styleId="aff0">
    <w:name w:val="Содержимое таблицы"/>
    <w:basedOn w:val="a"/>
    <w:qFormat/>
    <w:pPr>
      <w:suppressLineNumbers/>
      <w:ind w:left="28" w:firstLine="0"/>
      <w:jc w:val="left"/>
    </w:pPr>
  </w:style>
  <w:style w:type="paragraph" w:customStyle="1" w:styleId="aff1">
    <w:name w:val="Заголовок таблицы"/>
    <w:basedOn w:val="aff0"/>
    <w:qFormat/>
    <w:pPr>
      <w:jc w:val="center"/>
    </w:pPr>
    <w:rPr>
      <w:b/>
      <w:bCs/>
    </w:rPr>
  </w:style>
  <w:style w:type="paragraph" w:customStyle="1" w:styleId="aff2">
    <w:name w:val="Содержимое врезки"/>
    <w:basedOn w:val="a"/>
    <w:qFormat/>
    <w:pPr>
      <w:ind w:firstLine="0"/>
      <w:jc w:val="center"/>
    </w:pPr>
  </w:style>
  <w:style w:type="paragraph" w:customStyle="1" w:styleId="aff3">
    <w:name w:val="Верхний колонтитул слева"/>
    <w:basedOn w:val="afb"/>
    <w:qFormat/>
    <w:pPr>
      <w:tabs>
        <w:tab w:val="center" w:pos="4677"/>
        <w:tab w:val="right" w:pos="9354"/>
      </w:tabs>
    </w:pPr>
  </w:style>
  <w:style w:type="paragraph" w:customStyle="1" w:styleId="100">
    <w:name w:val="Заголовок 10"/>
    <w:basedOn w:val="16"/>
    <w:next w:val="af5"/>
    <w:qFormat/>
    <w:pPr>
      <w:spacing w:before="60" w:after="60"/>
    </w:pPr>
    <w:rPr>
      <w:b/>
      <w:bCs/>
      <w:sz w:val="21"/>
      <w:szCs w:val="21"/>
    </w:rPr>
  </w:style>
  <w:style w:type="paragraph" w:styleId="aff4">
    <w:name w:val="envelope address"/>
    <w:basedOn w:val="a"/>
    <w:pPr>
      <w:suppressLineNumbers/>
      <w:spacing w:after="60"/>
    </w:pPr>
  </w:style>
  <w:style w:type="paragraph" w:customStyle="1" w:styleId="18">
    <w:name w:val="Библиография 1"/>
    <w:basedOn w:val="af8"/>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5">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6">
    <w:name w:val="Balloon Text"/>
    <w:basedOn w:val="a"/>
    <w:link w:val="aff7"/>
    <w:uiPriority w:val="99"/>
    <w:semiHidden/>
    <w:unhideWhenUsed/>
    <w:rsid w:val="00503D63"/>
    <w:rPr>
      <w:rFonts w:ascii="Tahoma" w:hAnsi="Tahoma" w:cs="Tahoma"/>
      <w:sz w:val="16"/>
      <w:szCs w:val="16"/>
    </w:rPr>
  </w:style>
  <w:style w:type="character" w:customStyle="1" w:styleId="aff7">
    <w:name w:val="Текст выноски Знак"/>
    <w:basedOn w:val="a0"/>
    <w:link w:val="aff6"/>
    <w:uiPriority w:val="99"/>
    <w:semiHidden/>
    <w:rsid w:val="00503D63"/>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7B&#1050;&#1086;&#1085;&#1089;&#1091;&#1083;&#1100;&#1090;&#1072;&#1085;&#1090;&#1055;&#1083;&#1102;&#1089;%7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3228</TotalTime>
  <Pages>1</Pages>
  <Words>10897</Words>
  <Characters>62116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User214</cp:lastModifiedBy>
  <cp:revision>585</cp:revision>
  <cp:lastPrinted>2024-09-02T08:51:00Z</cp:lastPrinted>
  <dcterms:created xsi:type="dcterms:W3CDTF">2022-08-11T09:17:00Z</dcterms:created>
  <dcterms:modified xsi:type="dcterms:W3CDTF">2024-09-03T15:14:00Z</dcterms:modified>
  <dc:language>ru-RU</dc:language>
</cp:coreProperties>
</file>