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5834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4</w:t>
      </w:r>
    </w:p>
    <w:p>
      <w:pPr>
        <w:spacing w:before="0"/>
        <w:ind w:left="5834" w:right="281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Сасовский муниципальный округ</w:t>
      </w:r>
      <w:r>
        <w:rPr>
          <w:spacing w:val="1"/>
          <w:sz w:val="24"/>
        </w:rPr>
        <w:t> </w:t>
      </w:r>
      <w:r>
        <w:rPr>
          <w:sz w:val="24"/>
        </w:rPr>
        <w:t>Рязанской области применительно</w:t>
      </w:r>
      <w:r>
        <w:rPr>
          <w:spacing w:val="-58"/>
          <w:sz w:val="24"/>
        </w:rPr>
        <w:t> </w:t>
      </w:r>
      <w:r>
        <w:rPr>
          <w:sz w:val="24"/>
        </w:rPr>
        <w:t>к территории Кустаревского</w:t>
      </w:r>
      <w:r>
        <w:rPr>
          <w:spacing w:val="1"/>
          <w:sz w:val="24"/>
        </w:rPr>
        <w:t> </w:t>
      </w:r>
      <w:r>
        <w:rPr>
          <w:sz w:val="24"/>
        </w:rPr>
        <w:t>сельского округа Сасовского</w:t>
      </w:r>
      <w:r>
        <w:rPr>
          <w:spacing w:val="1"/>
          <w:sz w:val="24"/>
        </w:rPr>
        <w:t> </w:t>
      </w:r>
      <w:r>
        <w:rPr>
          <w:sz w:val="24"/>
        </w:rPr>
        <w:t>района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BodyText"/>
        <w:ind w:left="100" w:right="108"/>
        <w:jc w:val="center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3"/>
        </w:rPr>
        <w:t> </w:t>
      </w:r>
      <w:r>
        <w:rPr/>
        <w:t>координат</w:t>
      </w:r>
      <w:r>
        <w:rPr>
          <w:spacing w:val="14"/>
        </w:rPr>
        <w:t> </w:t>
      </w:r>
      <w:r>
        <w:rPr/>
        <w:t>характерных</w:t>
      </w:r>
      <w:r>
        <w:rPr>
          <w:spacing w:val="15"/>
        </w:rPr>
        <w:t> </w:t>
      </w:r>
      <w:r>
        <w:rPr/>
        <w:t>точек</w:t>
      </w:r>
      <w:r>
        <w:rPr>
          <w:spacing w:val="16"/>
        </w:rPr>
        <w:t> </w:t>
      </w:r>
      <w:r>
        <w:rPr/>
        <w:t>этих</w:t>
      </w:r>
      <w:r>
        <w:rPr>
          <w:spacing w:val="15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Кустаревского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jc w:val="center"/>
        <w:sectPr>
          <w:type w:val="continuous"/>
          <w:pgSz w:w="11910" w:h="16840"/>
          <w:pgMar w:top="1040" w:bottom="280" w:left="1540" w:right="680"/>
        </w:sectPr>
      </w:pPr>
    </w:p>
    <w:p>
      <w:pPr>
        <w:spacing w:before="3"/>
        <w:ind w:left="1992" w:right="1993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ГРАФИЧЕСКОЕ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ОПИСАНИЕ</w:t>
      </w:r>
    </w:p>
    <w:p>
      <w:pPr>
        <w:spacing w:before="0"/>
        <w:ind w:left="1993" w:right="1993" w:firstLine="0"/>
        <w:jc w:val="center"/>
        <w:rPr>
          <w:b/>
          <w:sz w:val="22"/>
        </w:rPr>
      </w:pPr>
      <w:r>
        <w:rPr>
          <w:b/>
          <w:sz w:val="22"/>
        </w:rPr>
        <w:t>местоположения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границ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населенных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пунктов,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территориальных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зон, особо охраняемых природных территорий, зон с особыми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условиями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использования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Кустаревка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Кустаревский, п Кустаревка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2 138 205 м² ± 512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403 362,08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2 300 123,39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403 470,07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2 300 261,87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403 486,67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2 300 274,84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2 300 392,64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2 300 409,76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2 300 410,35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403 683,31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2 300 489,64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403 628,18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2 300 578,13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2 300 687,41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2 300 766,87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403 625,93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2 300 882,32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2 300 920,51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403 655,75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2 300 958,23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403 670,25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2 301 022,06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403 723,93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2 301 138,12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403 831,27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403 796,46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403 735,53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403 711,70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2 301 317,01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2 301 286,63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2 301 260,87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2 301 236,62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2 301 218,20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403 658,76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2 301 164,42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403 636,57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2 301 154,36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403 625,28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2 301 143,92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2 301 130,87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2 301 117,46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2 301 088,45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2 301 075,74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2 301 068,49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2 301 053,98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2 301 017,71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403 535,34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403 501,98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2 300 978,54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403 490,37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2 301 072,84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403 486,02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2 301 116,36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169640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403 506,33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2 301 155,53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403 512,77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2 301 198,29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403 490,56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2 301 219,32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403 455,74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403 419,29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2 301 277,39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403 385,93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403 391,73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2 301 354,28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403 441,65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403 447,02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2 301 435,28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403 094,36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2 301 434,08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403 094,35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2 301 434,07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402 946,95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2 301 451,15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402 754,90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2 301 484,85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402 590,26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402 561,97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2 301 776,45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402 477,83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2 301 888,16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402 477,83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2 301 905,57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402 487,98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2 301 927,33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402 500,76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2 301 969,53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402 474,58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2 302 048,05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402 448,41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402 364,74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2 302 037,77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402 350,24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2 302 084,20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402 306,72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2 302 114,66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402 287,86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2 302 126,27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402 212,36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2 302 160,90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402 183,35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2 302 179,76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402 086,15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2 302 259,55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402 085,52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2 302 260,06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402 076,76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2 302 266,94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402 051,30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2 302 287,60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2 302 273,60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2 302 252,81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402 005,30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401 945,44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2 302 201,52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401 888,87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401 904,48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2 302 102,28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401 917,88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2 302 066,60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2 302 044,32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2 301 961,11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2 301 858,75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401 816,11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2 301 679,27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401 760,48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2 301 608,92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401 777,78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2 301 570,36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401 777,17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2 301 486,30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401 790,22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2 301 473,24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401 817,79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2 301 450,03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401 835,74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2 301 378,25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401 917,07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2 301 338,98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401 978,42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2 301 350,90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401 990,41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2 301 429,72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2 301 397,41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2 301 363,76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2 301 101,54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2 300 999,64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402 052,62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402 218,16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402 305,76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2 300 408,88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402 750,36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2 300 409,76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403 154,83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403 155,02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403 156,20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403 189,25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403 206,37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2 300 338,71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403 223,08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403 238,56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2 300 252,09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403 316,00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2 300 093,10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403 346,30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2 300 103,60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16964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16964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2024-09-17T09:09:44Z</dcterms:created>
  <dcterms:modified xsi:type="dcterms:W3CDTF">2024-09-17T09:09:44Z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