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EFE">
        <w:rPr>
          <w:rFonts w:ascii="Times New Roman" w:hAnsi="Times New Roman"/>
          <w:bCs/>
          <w:sz w:val="28"/>
          <w:szCs w:val="28"/>
        </w:rPr>
        <w:t>от 4 октября 2024 г. № 317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E622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400025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D55A7" w:rsidRPr="00400025" w:rsidRDefault="00DD55A7" w:rsidP="0040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000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400025" w:rsidRDefault="00DD55A7" w:rsidP="0040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Рязанской области от 30 октября 2023 г. № 409</w:t>
            </w:r>
          </w:p>
          <w:p w:rsidR="00400025" w:rsidRDefault="00DD55A7" w:rsidP="0040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0D5EED" w:rsidRPr="00400025" w:rsidRDefault="00DD55A7" w:rsidP="0040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области</w:t>
            </w:r>
            <w:r w:rsidR="004000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4000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«Развитие инвестиционной деятельности и туризма» </w:t>
            </w:r>
          </w:p>
        </w:tc>
      </w:tr>
      <w:tr w:rsidR="000D5EED" w:rsidRPr="00400025" w:rsidTr="002B3460">
        <w:trPr>
          <w:jc w:val="right"/>
        </w:trPr>
        <w:tc>
          <w:tcPr>
            <w:tcW w:w="5000" w:type="pct"/>
            <w:gridSpan w:val="3"/>
          </w:tcPr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2023 г. № 409 «Об утверждении государственной программы Рязанской области «Развитие инвестиционной деятельности и туризма» следующие изменения: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1) в подразделе 1.3 «Задачи государственного управления, способы их эффективного решения в сфере реализации государственной программы Рязанской области» раздела 1 «Приоритеты и цели государственной политики в сфере реализации государственной программы Рязанской области»:</w:t>
            </w:r>
          </w:p>
          <w:p w:rsidR="00DD55A7" w:rsidRPr="00400025" w:rsidRDefault="000C6F53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в абзаце пятом слова «Развитие туристической инфраструктуры» заменить словами «Развитие туристической инфраструктуры (Рязанская область)»;</w:t>
            </w:r>
          </w:p>
          <w:p w:rsidR="00DD55A7" w:rsidRPr="00400025" w:rsidRDefault="000C6F53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093DB6">
              <w:rPr>
                <w:rFonts w:ascii="Times New Roman" w:hAnsi="Times New Roman"/>
                <w:sz w:val="28"/>
                <w:szCs w:val="28"/>
              </w:rPr>
              <w:t>ы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 xml:space="preserve"> девятый</w:t>
            </w:r>
            <w:r w:rsidR="00400025">
              <w:rPr>
                <w:rFonts w:ascii="Times New Roman" w:hAnsi="Times New Roman"/>
                <w:sz w:val="28"/>
                <w:szCs w:val="28"/>
              </w:rPr>
              <w:t> 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пятнадцатый изложить в следующей редакции: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 xml:space="preserve">«В рамках реализации данных структурных элементов планируется решение задач 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55A7" w:rsidRPr="00400025" w:rsidRDefault="00400025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созданию и внедрению системы поддержки, направленной на развитие внутреннего туризма, обеспечивающей прирост количества туристических поездок, в том числе для детей;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 созданию условий для развития креативных индустрий;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 созданию условий для развития внутреннего и въездного туризма;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 созданию условий для осуществлени</w:t>
            </w:r>
            <w:r w:rsidR="000C6F53">
              <w:rPr>
                <w:rFonts w:ascii="Times New Roman" w:hAnsi="Times New Roman"/>
                <w:sz w:val="28"/>
                <w:szCs w:val="28"/>
              </w:rPr>
              <w:t>я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инвестиционной деятельности и повышения туристической привлекательности Рязанской области;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 созданию условий для создания и развития пешеходной инфраструктуры;</w:t>
            </w:r>
          </w:p>
          <w:p w:rsidR="00DD55A7" w:rsidRPr="00400025" w:rsidRDefault="00DD55A7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</w:t>
            </w:r>
            <w:r w:rsidR="00400025">
              <w:rPr>
                <w:rFonts w:ascii="Times New Roman" w:hAnsi="Times New Roman"/>
                <w:sz w:val="28"/>
                <w:szCs w:val="28"/>
              </w:rPr>
              <w:t> 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>обеспечению условий для беспрепятственного доступа туристов (экскурсантов) к туристским ресурсам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D55A7" w:rsidRPr="00400025" w:rsidRDefault="000C6F53" w:rsidP="0040002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DD55A7" w:rsidRPr="00400025" w:rsidRDefault="00DD55A7" w:rsidP="0040002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«- с</w:t>
            </w:r>
            <w:r w:rsidRPr="00400025">
              <w:rPr>
                <w:rFonts w:ascii="Times New Roman" w:hAnsi="Times New Roman"/>
                <w:spacing w:val="-2"/>
                <w:sz w:val="28"/>
                <w:szCs w:val="28"/>
              </w:rPr>
              <w:t>оздание условий для повышения конкурентоспособности туристской индустрии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95729" w:rsidRDefault="00DD55A7" w:rsidP="0040002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2)</w:t>
            </w:r>
            <w:r w:rsidR="00400025">
              <w:rPr>
                <w:rFonts w:ascii="Times New Roman" w:hAnsi="Times New Roman"/>
                <w:sz w:val="28"/>
                <w:szCs w:val="28"/>
              </w:rPr>
              <w:t> </w:t>
            </w:r>
            <w:r w:rsidR="000C6F53">
              <w:rPr>
                <w:rFonts w:ascii="Times New Roman" w:hAnsi="Times New Roman"/>
                <w:sz w:val="28"/>
                <w:szCs w:val="28"/>
              </w:rPr>
              <w:t>в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 w:rsidR="000C6F53">
              <w:rPr>
                <w:rFonts w:ascii="Times New Roman" w:hAnsi="Times New Roman"/>
                <w:sz w:val="28"/>
                <w:szCs w:val="28"/>
              </w:rPr>
              <w:t>е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2 «Правила предоставления субсидий из областного бюджета местным бюджетам на реконструкцию очистных сооружений в целях реализации новых инвестиционных проектов»</w:t>
            </w:r>
            <w:r w:rsidR="00D9572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D55A7" w:rsidRPr="00400025" w:rsidRDefault="00D95729" w:rsidP="0040002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0C6F53" w:rsidRPr="00400025">
              <w:rPr>
                <w:rFonts w:ascii="Times New Roman" w:hAnsi="Times New Roman"/>
                <w:sz w:val="28"/>
                <w:szCs w:val="28"/>
              </w:rPr>
              <w:t xml:space="preserve">дополнить новым пунктом 8 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 xml:space="preserve">«8. 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Министерство ТЭК и ЖКХ Рязанской области в случае увеличения в текущем финансовом году общего объема бюджетных ассигнований</w:t>
            </w:r>
            <w:r w:rsidR="00400025">
              <w:rPr>
                <w:rFonts w:ascii="Times New Roman" w:hAnsi="Times New Roman"/>
                <w:sz w:val="28"/>
                <w:szCs w:val="28"/>
              </w:rPr>
              <w:br/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на реконструкцию очистных сооружений в целях реализации новых </w:t>
            </w:r>
            <w:r w:rsidRPr="00400025">
              <w:rPr>
                <w:rFonts w:ascii="Times New Roman" w:hAnsi="Times New Roman"/>
                <w:spacing w:val="-4"/>
                <w:sz w:val="28"/>
                <w:szCs w:val="28"/>
              </w:rPr>
              <w:t>инвестиционных проектов принимает решение о проведении дополнительного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конкурсного отбора в целях предоставления дополнительной субсидии в </w:t>
            </w:r>
            <w:r w:rsidRPr="00D95729">
              <w:rPr>
                <w:rFonts w:ascii="Times New Roman" w:hAnsi="Times New Roman"/>
                <w:spacing w:val="-2"/>
                <w:sz w:val="28"/>
                <w:szCs w:val="28"/>
              </w:rPr>
              <w:t>текущем финансовом году муниципальным образованиям Рязанской области</w:t>
            </w:r>
            <w:r w:rsidR="00D95729" w:rsidRPr="00D9572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–</w:t>
            </w:r>
            <w:r w:rsidRPr="0040002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получателям</w:t>
            </w:r>
            <w:r w:rsidR="00400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субсидии </w:t>
            </w:r>
            <w:r w:rsidR="000C6F53" w:rsidRPr="00400025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на реконструкцию очистных сооружений в целях реализации новых инвестиционных проектов в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целях достижения значений результатов использования субсидии с учетом предельного уровня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указанного расходного обязательства муниципального образования Рязанской области (далее </w:t>
            </w:r>
            <w:r w:rsidR="00400025">
              <w:rPr>
                <w:rFonts w:ascii="Times New Roman" w:hAnsi="Times New Roman"/>
                <w:sz w:val="28"/>
                <w:szCs w:val="28"/>
              </w:rPr>
              <w:t>–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соответственно</w:t>
            </w:r>
            <w:r w:rsidR="00400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>дополнительный конкурсный отбор, дополнительная субсидия).</w:t>
            </w:r>
            <w:proofErr w:type="gramEnd"/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Предоставление дополнительной субсидии осуществляется при соблюдении следующих условий:</w:t>
            </w:r>
          </w:p>
          <w:p w:rsidR="00DD55A7" w:rsidRPr="00400025" w:rsidRDefault="00400025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муниципальное образование Рязанской области является получателем субсидии по результатам ранее проведенного конкурсного отбора;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</w:t>
            </w:r>
            <w:r w:rsidR="00400025">
              <w:rPr>
                <w:rFonts w:ascii="Times New Roman" w:hAnsi="Times New Roman"/>
                <w:sz w:val="28"/>
                <w:szCs w:val="28"/>
              </w:rPr>
              <w:t> 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>условия, предусмотренные абзацами вторым, третьим подпункта 2 пункта 4 Правил № 377;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- наличие дополнительной потребности муниципального образования Рязанской области в финансовых средствах в текущем финансовом году на реконструкцию очистных сооружений в целях реализации новых инвестиционных проектов;</w:t>
            </w:r>
          </w:p>
          <w:p w:rsidR="00DD55A7" w:rsidRPr="00400025" w:rsidRDefault="00400025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наличие заявки на участие в дополнительном конкурсном отборе, содержащей информацию о прогнозном объеме расходного обязательства муниципального образования Рязанской области с учетом дополнительной потребности на соответствующий финансовый год. Форма заявки на участие в дополнительном конкурсном отборе утверждается Министерством ТЭК и ЖКХ Рязанской области.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Критерием дополнительного конкурсного отбора муниципальных образований Рязанской области для предоставления дополнительной субсидии является наличие расчета стоимости реконструкции очистных сооружений в целях реализации новых инвестиционных проектов в разрезе по каждому объекту.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При распределении дополнительной субсидии местным бюджетам применяется следующая методика:</w:t>
            </w:r>
          </w:p>
          <w:p w:rsidR="00DD55A7" w:rsidRPr="00400025" w:rsidRDefault="00400025" w:rsidP="0040002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дополнительная субсидия бюджетам муниципальных образований Рязанской области предоставляется в пределах лимитов бюджетных обязательств, доведенных до ГРБС;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400025">
              <w:rPr>
                <w:rFonts w:ascii="Times New Roman" w:hAnsi="Times New Roman"/>
                <w:sz w:val="28"/>
                <w:szCs w:val="28"/>
              </w:rPr>
              <w:t> 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>объем дополнительной субсидии бюджету i-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>обд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>обд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=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Viд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Vмбiд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Voiд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Vi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- прогнозный объем расходного обязательства i-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текущем финансовом году с учетом дополнительной потребности, рублей;</w:t>
            </w:r>
          </w:p>
          <w:p w:rsidR="00DD55A7" w:rsidRPr="00400025" w:rsidRDefault="00400025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мбiд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размер средств бюджета i-</w:t>
            </w:r>
            <w:proofErr w:type="spellStart"/>
            <w:r w:rsidR="00DD55A7" w:rsidRPr="0040002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DD55A7" w:rsidRPr="0040002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текущем финансовом году, предусмотренных на финансирование расходного обязательства i-</w:t>
            </w:r>
            <w:proofErr w:type="spellStart"/>
            <w:r w:rsidR="00DD55A7" w:rsidRPr="00400025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DD55A7" w:rsidRPr="0040002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с учетом дополнительной потребности, рублей;</w:t>
            </w:r>
          </w:p>
          <w:p w:rsidR="00DD55A7" w:rsidRPr="00400025" w:rsidRDefault="00400025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Voiд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 xml:space="preserve">размер объема субсидии в текущем финансовом году, предоставленной бюджету i-ого муниципального образования Рязанской области по итогам </w:t>
            </w:r>
            <w:proofErr w:type="gramStart"/>
            <w:r w:rsidR="00DD55A7" w:rsidRPr="00400025">
              <w:rPr>
                <w:rFonts w:ascii="Times New Roman" w:hAnsi="Times New Roman"/>
                <w:sz w:val="28"/>
                <w:szCs w:val="28"/>
              </w:rPr>
              <w:t>раннее</w:t>
            </w:r>
            <w:proofErr w:type="gramEnd"/>
            <w:r w:rsidR="00DD55A7" w:rsidRPr="00400025">
              <w:rPr>
                <w:rFonts w:ascii="Times New Roman" w:hAnsi="Times New Roman"/>
                <w:sz w:val="28"/>
                <w:szCs w:val="28"/>
              </w:rPr>
              <w:t xml:space="preserve"> проведенного конкурсного отбора муниципальных образований Рязанской области, рублей.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 xml:space="preserve">Если значение показателя </w:t>
            </w:r>
            <w:proofErr w:type="spellStart"/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>обд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больше предельного размера субсидии за счет средств областного бюджета в соответствующем финансовом году (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Vpд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Vобд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Vpд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Предельный размер субсидии за счет средств областного бюджета в соответствующем финансовом году (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Vp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>, рублей) рассчитывается по следующей формуле: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Vp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Viд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x (К / 100%),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400025">
              <w:rPr>
                <w:rFonts w:ascii="Times New Roman" w:hAnsi="Times New Roman"/>
                <w:sz w:val="28"/>
                <w:szCs w:val="28"/>
              </w:rPr>
              <w:t> </w:t>
            </w:r>
            <w:r w:rsidRPr="00400025">
              <w:rPr>
                <w:rFonts w:ascii="Times New Roman" w:hAnsi="Times New Roman"/>
                <w:sz w:val="28"/>
                <w:szCs w:val="28"/>
              </w:rPr>
              <w:t>-</w:t>
            </w:r>
            <w:r w:rsidR="00400025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400025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400025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400025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Распределение дополнительных субсидий местным бюджетам в разрезе муниципальных образований Рязанской области, мероприятия и объемов финансирования утверждается распоряжением Правительства Рязанской области по результатам дополнительного конкурсного отбора, проведенного Министерством ТЭК и ЖКХ Рязанской области.</w:t>
            </w:r>
          </w:p>
          <w:p w:rsidR="00DD55A7" w:rsidRPr="00400025" w:rsidRDefault="00DD55A7" w:rsidP="0040002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Порядок проведения дополнительного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Министерств</w:t>
            </w:r>
            <w:r w:rsidR="000C6F53">
              <w:rPr>
                <w:rFonts w:ascii="Times New Roman" w:hAnsi="Times New Roman"/>
                <w:sz w:val="28"/>
                <w:szCs w:val="28"/>
              </w:rPr>
              <w:t>а ТЭК и ЖКХ Рязанской области</w:t>
            </w:r>
            <w:proofErr w:type="gramStart"/>
            <w:r w:rsidR="000C6F5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2F0D" w:rsidRPr="00400025" w:rsidRDefault="00D95729" w:rsidP="0040002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D55A7" w:rsidRPr="00400025">
              <w:rPr>
                <w:rFonts w:ascii="Times New Roman" w:hAnsi="Times New Roman"/>
                <w:sz w:val="28"/>
                <w:szCs w:val="28"/>
              </w:rPr>
              <w:t>пункты 8-9 считать соответственно пунктами 9-10.</w:t>
            </w:r>
            <w:r w:rsidR="000D5EED" w:rsidRPr="004000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B3460" w:rsidRPr="00400025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400025" w:rsidRDefault="002B3460" w:rsidP="00400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0025" w:rsidRDefault="002B3460" w:rsidP="00400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0025" w:rsidRDefault="002B3460" w:rsidP="00400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0025" w:rsidRDefault="002B3460" w:rsidP="00400025">
            <w:pPr>
              <w:rPr>
                <w:rFonts w:ascii="Times New Roman" w:hAnsi="Times New Roman"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400025" w:rsidRDefault="00D95729" w:rsidP="00400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2B3460" w:rsidRPr="00400025" w:rsidRDefault="002B3460" w:rsidP="004000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0025" w:rsidRDefault="002B3460" w:rsidP="004000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0025" w:rsidRDefault="002B3460" w:rsidP="0040002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400025" w:rsidRDefault="002B3460" w:rsidP="0040002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00025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A71FF9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C0" w:rsidRDefault="00A270C0">
      <w:r>
        <w:separator/>
      </w:r>
    </w:p>
  </w:endnote>
  <w:endnote w:type="continuationSeparator" w:id="0">
    <w:p w:rsidR="00A270C0" w:rsidRDefault="00A2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C0" w:rsidRDefault="00A270C0">
      <w:r>
        <w:separator/>
      </w:r>
    </w:p>
  </w:footnote>
  <w:footnote w:type="continuationSeparator" w:id="0">
    <w:p w:rsidR="00A270C0" w:rsidRDefault="00A27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4A71A5">
      <w:rPr>
        <w:rFonts w:ascii="Times New Roman" w:hAnsi="Times New Roman"/>
        <w:noProof/>
        <w:sz w:val="24"/>
        <w:szCs w:val="24"/>
      </w:rPr>
      <w:t>3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UTE5By2m5qFn1tvW02FsN+8h6s=" w:salt="rFyFhDIvQ9ctQt5HF/y0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93DB6"/>
    <w:rsid w:val="000B0736"/>
    <w:rsid w:val="000C6F53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1AB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E6220"/>
    <w:rsid w:val="003F4F5E"/>
    <w:rsid w:val="00400025"/>
    <w:rsid w:val="00400906"/>
    <w:rsid w:val="0042590E"/>
    <w:rsid w:val="00437F65"/>
    <w:rsid w:val="00460FEA"/>
    <w:rsid w:val="004734B7"/>
    <w:rsid w:val="00481B88"/>
    <w:rsid w:val="00485B4F"/>
    <w:rsid w:val="004862D1"/>
    <w:rsid w:val="004A71A5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1EFE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270C0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729"/>
    <w:rsid w:val="00D95E55"/>
    <w:rsid w:val="00DA14A5"/>
    <w:rsid w:val="00DB3664"/>
    <w:rsid w:val="00DC16FB"/>
    <w:rsid w:val="00DC4A65"/>
    <w:rsid w:val="00DC4F66"/>
    <w:rsid w:val="00DD55A7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30E1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10</cp:revision>
  <cp:lastPrinted>2024-10-03T11:31:00Z</cp:lastPrinted>
  <dcterms:created xsi:type="dcterms:W3CDTF">2024-10-03T09:15:00Z</dcterms:created>
  <dcterms:modified xsi:type="dcterms:W3CDTF">2024-10-04T11:38:00Z</dcterms:modified>
</cp:coreProperties>
</file>