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.10.2024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35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правил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Столпянское сельское поселение Старожиловского муниципального района Рязанской области»,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правил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Столпянское сельское поселение Старожиловского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01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.10.2024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35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«02» октября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«02» октября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21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октября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Старожиловский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 д. Кутуково, ул. Центральная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ориентир дом 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октября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10:30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«21 » октября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Старожиловский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с. Перевлес, ул. Западная (ориентир дом 15)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«02» октября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10:45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21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 д. Ворищи (ориентир дом 20)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«02» октября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11:10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21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 Старожиловский район, д. Шелковая, ул. Садовая (остановка общественного транспорта около дома 2)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«02» октября 2024 г. по 11:35 час.</w:t>
        <w:br/>
        <w:t>«21»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 д. Ершово, ул. Молодежная, д. 21 (здание администрации)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«02» октября 2024 г. по 12:00 час. «21»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в часы работы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 д. Муняково, ул. Школьная (ориентир дом 26)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«02» октября 2024 г. по 12:20 час. «21»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 с. Столпцы, ул. Соборная, (ориентир дом 42 магазин «РайПО»)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«02» октября 2024 г. по 12:40 час. «21»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 д. Городецкое (ориентир дом 3А)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«02» октября 2024 г. по 13:00 час. «21»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Старожиловский район, д. Тугушево (ориентир дом 12)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«02» октября 2024 г. по 13:50 час. «21»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Старожиловский район, д. Быково,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lang w:val="ru-RU" w:eastAsia="en-US" w:bidi="ar-SA"/>
        </w:rPr>
        <w:t>ул. Полевая (ориентир</w:t>
        <w:br/>
        <w:t>дом 19)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«02» октября 2024 г. по 14:10 час. «21»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21.10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10:20 по 10:30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Старожиловский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д. Кутуково, ул. Центральная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ориентир дом 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10:35 по 10:45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Старожиловский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Перевлес, ул. Западная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ориентир дом 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11:00 по 11:10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</w:t>
        <w:br/>
        <w:t>д. Ворищи (ориентир дом 20)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11:25 по 11:35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br/>
        <w:t>д. Шелковая, ул. Садовая (остановка общественного транспорта около дома 2);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11:40 по 12:00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</w:t>
        <w:br/>
        <w:t>д. Ершово, ул. Молодежная, д. 21 (здание администрации)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12:10 по 12:20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</w:t>
        <w:br/>
        <w:t>д. Муняково, ул. Школьная (ориентир дом 26)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12:30 по 12:40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</w:t>
        <w:br/>
        <w:t>с. Столпцы, ул. Соборная, (ориентир дом 42 магазин «РайПО»)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12:50 по 13:00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Старожиловский район,</w:t>
        <w:br/>
        <w:t>д. Городецкое (ориентир дом 3А)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13:40 по 13:50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Старожиловский район,</w:t>
        <w:br/>
        <w:t>д. Тугушево (ориентир дом 12);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14:00 по 14:10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Старожиловский район,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lang w:val="ru-RU" w:eastAsia="en-US" w:bidi="ar-SA"/>
        </w:rPr>
        <w:br/>
        <w:t>д. Быково, ул. Полевая (ориентир дом 19).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«02» октября 2024 г.</w:t>
        <w:br/>
        <w:t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21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октября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«02» октября 2024 г.</w:t>
        <w:br/>
        <w:t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21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октября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«02» октября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21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октября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7">
    <w:name w:val="Table Grid Light"/>
    <w:basedOn w:val="872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9">
    <w:name w:val="Plain Table 2"/>
    <w:basedOn w:val="872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5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5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9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9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1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1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4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4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5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5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6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6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7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7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LibreOffice/6.4.4.2$Linux_X86_64 LibreOffice_project/40$Build-2</Application>
  <Pages>3</Pages>
  <Words>959</Words>
  <Characters>6188</Characters>
  <CharactersWithSpaces>7105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2024-10-01T10:54:34Z</cp:lastPrinted>
  <dcterms:modified xsi:type="dcterms:W3CDTF">2024-10-01T10:59:43Z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