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766CC0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CC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66CC0" w:rsidRPr="00766CC0" w:rsidRDefault="00766CC0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CC0">
              <w:rPr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766CC0" w:rsidRPr="00CE38EE" w:rsidTr="00CE38EE">
        <w:tc>
          <w:tcPr>
            <w:tcW w:w="10326" w:type="dxa"/>
            <w:shd w:val="clear" w:color="auto" w:fill="auto"/>
          </w:tcPr>
          <w:p w:rsidR="00766CC0" w:rsidRPr="00CE38EE" w:rsidRDefault="00766CC0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6CC0" w:rsidRPr="00766CC0" w:rsidRDefault="00876A32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19.12.2024 № 419</w:t>
            </w:r>
            <w:bookmarkStart w:id="0" w:name="_GoBack"/>
            <w:bookmarkEnd w:id="0"/>
          </w:p>
        </w:tc>
      </w:tr>
      <w:tr w:rsidR="00766CC0" w:rsidRPr="00CE38EE" w:rsidTr="00CE38EE">
        <w:tc>
          <w:tcPr>
            <w:tcW w:w="10326" w:type="dxa"/>
            <w:shd w:val="clear" w:color="auto" w:fill="auto"/>
          </w:tcPr>
          <w:p w:rsidR="00766CC0" w:rsidRPr="00CE38EE" w:rsidRDefault="00766CC0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6CC0" w:rsidRPr="00766CC0" w:rsidRDefault="00766CC0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CC0" w:rsidRPr="00CE38EE" w:rsidTr="00CE38EE">
        <w:tc>
          <w:tcPr>
            <w:tcW w:w="10326" w:type="dxa"/>
            <w:shd w:val="clear" w:color="auto" w:fill="auto"/>
          </w:tcPr>
          <w:p w:rsidR="00766CC0" w:rsidRPr="00CE38EE" w:rsidRDefault="00766CC0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66CC0" w:rsidRPr="00766CC0" w:rsidRDefault="00766CC0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194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66CC0" w:rsidRDefault="00766CC0" w:rsidP="00766CC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  <w:r w:rsidRPr="001F7CB9">
        <w:rPr>
          <w:sz w:val="28"/>
          <w:szCs w:val="28"/>
        </w:rPr>
        <w:t xml:space="preserve"> </w:t>
      </w:r>
    </w:p>
    <w:p w:rsidR="00766CC0" w:rsidRDefault="00766CC0" w:rsidP="00766CC0">
      <w:pPr>
        <w:jc w:val="center"/>
        <w:rPr>
          <w:sz w:val="28"/>
          <w:szCs w:val="28"/>
        </w:rPr>
      </w:pPr>
      <w:r w:rsidRPr="001F7CB9">
        <w:rPr>
          <w:sz w:val="28"/>
          <w:szCs w:val="28"/>
        </w:rPr>
        <w:t>мероприятий («дорожн</w:t>
      </w:r>
      <w:r>
        <w:rPr>
          <w:sz w:val="28"/>
          <w:szCs w:val="28"/>
        </w:rPr>
        <w:t>ая</w:t>
      </w:r>
      <w:r w:rsidRPr="001F7CB9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Pr="001F7CB9">
        <w:rPr>
          <w:sz w:val="28"/>
          <w:szCs w:val="28"/>
        </w:rPr>
        <w:t xml:space="preserve">») по созданию системы долговременного ухода </w:t>
      </w:r>
    </w:p>
    <w:p w:rsidR="00766CC0" w:rsidRDefault="00766CC0" w:rsidP="00766CC0">
      <w:pPr>
        <w:jc w:val="center"/>
        <w:rPr>
          <w:sz w:val="28"/>
          <w:szCs w:val="28"/>
        </w:rPr>
      </w:pPr>
      <w:r w:rsidRPr="001F7CB9">
        <w:rPr>
          <w:sz w:val="28"/>
          <w:szCs w:val="28"/>
        </w:rPr>
        <w:t xml:space="preserve">за гражданами пожилого возраста и инвалидами, нуждающимися в уходе, </w:t>
      </w:r>
    </w:p>
    <w:p w:rsidR="00766CC0" w:rsidRDefault="00766CC0" w:rsidP="00766CC0">
      <w:pPr>
        <w:jc w:val="center"/>
        <w:rPr>
          <w:sz w:val="28"/>
          <w:szCs w:val="28"/>
        </w:rPr>
      </w:pPr>
      <w:r w:rsidRPr="001F7CB9">
        <w:rPr>
          <w:sz w:val="28"/>
          <w:szCs w:val="28"/>
        </w:rPr>
        <w:t>в Рязанской области в 202</w:t>
      </w:r>
      <w:r>
        <w:rPr>
          <w:sz w:val="28"/>
          <w:szCs w:val="28"/>
        </w:rPr>
        <w:t>5</w:t>
      </w:r>
      <w:r w:rsidRPr="001F7CB9">
        <w:rPr>
          <w:sz w:val="28"/>
          <w:szCs w:val="28"/>
        </w:rPr>
        <w:t xml:space="preserve"> году</w:t>
      </w:r>
    </w:p>
    <w:p w:rsidR="00766CC0" w:rsidRDefault="00766CC0" w:rsidP="00766CC0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42"/>
        <w:gridCol w:w="2651"/>
        <w:gridCol w:w="2240"/>
        <w:gridCol w:w="2564"/>
        <w:gridCol w:w="1182"/>
        <w:gridCol w:w="1182"/>
        <w:gridCol w:w="1839"/>
        <w:gridCol w:w="1898"/>
      </w:tblGrid>
      <w:tr w:rsidR="00766CC0" w:rsidRPr="00766CC0" w:rsidTr="00766CC0">
        <w:trPr>
          <w:trHeight w:val="70"/>
        </w:trPr>
        <w:tc>
          <w:tcPr>
            <w:tcW w:w="942" w:type="dxa"/>
            <w:vMerge w:val="restart"/>
            <w:tcBorders>
              <w:bottom w:val="nil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51" w:type="dxa"/>
            <w:vMerge w:val="restart"/>
            <w:tcBorders>
              <w:bottom w:val="nil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Наименование мероприятия/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контрольные точки</w:t>
            </w:r>
          </w:p>
        </w:tc>
        <w:tc>
          <w:tcPr>
            <w:tcW w:w="2240" w:type="dxa"/>
            <w:vMerge w:val="restart"/>
            <w:tcBorders>
              <w:bottom w:val="nil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64" w:type="dxa"/>
            <w:vMerge w:val="restart"/>
            <w:tcBorders>
              <w:bottom w:val="nil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Ожидаемый результат/вид документа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37" w:type="dxa"/>
            <w:gridSpan w:val="2"/>
            <w:tcBorders>
              <w:bottom w:val="single" w:sz="4" w:space="0" w:color="auto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Финансирование мероприятий</w:t>
            </w:r>
          </w:p>
        </w:tc>
      </w:tr>
      <w:tr w:rsidR="00766CC0" w:rsidRPr="00766CC0" w:rsidTr="00766CC0">
        <w:trPr>
          <w:trHeight w:val="450"/>
        </w:trPr>
        <w:tc>
          <w:tcPr>
            <w:tcW w:w="942" w:type="dxa"/>
            <w:vMerge/>
            <w:tcBorders>
              <w:bottom w:val="nil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bottom w:val="nil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bottom w:val="nil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bottom w:val="nil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82" w:type="dxa"/>
            <w:tcBorders>
              <w:bottom w:val="nil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839" w:type="dxa"/>
            <w:tcBorders>
              <w:bottom w:val="nil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898" w:type="dxa"/>
            <w:tcBorders>
              <w:bottom w:val="nil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объем финансирования, ты</w:t>
            </w:r>
            <w:r>
              <w:rPr>
                <w:rFonts w:ascii="Times New Roman" w:hAnsi="Times New Roman"/>
                <w:sz w:val="24"/>
                <w:szCs w:val="24"/>
              </w:rPr>
              <w:t>с.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</w:tbl>
    <w:p w:rsidR="00766CC0" w:rsidRPr="00766CC0" w:rsidRDefault="00766CC0">
      <w:pPr>
        <w:rPr>
          <w:sz w:val="2"/>
          <w:szCs w:val="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42"/>
        <w:gridCol w:w="2651"/>
        <w:gridCol w:w="2240"/>
        <w:gridCol w:w="2564"/>
        <w:gridCol w:w="1182"/>
        <w:gridCol w:w="1182"/>
        <w:gridCol w:w="1839"/>
        <w:gridCol w:w="1898"/>
      </w:tblGrid>
      <w:tr w:rsidR="00766CC0" w:rsidRPr="00766CC0" w:rsidTr="00766CC0">
        <w:trPr>
          <w:tblHeader/>
        </w:trPr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556" w:type="dxa"/>
            <w:gridSpan w:val="7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Утверждение модели системы долговременного ухода, реализуемой в Рязанской области в 2025 году</w:t>
            </w:r>
          </w:p>
        </w:tc>
        <w:tc>
          <w:tcPr>
            <w:tcW w:w="2240" w:type="dxa"/>
          </w:tcPr>
          <w:p w:rsidR="00766CC0" w:rsidRPr="00766CC0" w:rsidRDefault="005A19D9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66CC0" w:rsidRPr="00766CC0">
              <w:rPr>
                <w:rFonts w:ascii="Times New Roman" w:hAnsi="Times New Roman"/>
                <w:sz w:val="24"/>
                <w:szCs w:val="24"/>
              </w:rPr>
              <w:t xml:space="preserve">инистерство труда и социальной защиты населения Рязанской области (далее – МТСЗН Рязанской области) </w:t>
            </w:r>
          </w:p>
        </w:tc>
        <w:tc>
          <w:tcPr>
            <w:tcW w:w="2564" w:type="dxa"/>
          </w:tcPr>
          <w:p w:rsidR="00766CC0" w:rsidRPr="00766CC0" w:rsidRDefault="00766CC0" w:rsidP="00766CC0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принято распоряжение Правительства Рязанской области, которым утверждена модель системы долговременного ухода, реализуемой в Рязанской области в 2025 году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pStyle w:val="af"/>
              <w:widowControl/>
              <w:tabs>
                <w:tab w:val="left" w:pos="386"/>
                <w:tab w:val="left" w:pos="511"/>
              </w:tabs>
              <w:suppressAutoHyphens/>
              <w:snapToGrid w:val="0"/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766CC0">
              <w:rPr>
                <w:sz w:val="24"/>
                <w:szCs w:val="24"/>
              </w:rPr>
              <w:t>1.2.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Определение территорий (муниципальных образований) для реализации типовой модели системы долговременного ухода за гражданами пожилого возраста и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инвалидами, нуждающимися в уходе в 2025 году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МТСЗН Рязанской области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принято распоряжение Правительства Рязанской области, которым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br/>
              <w:t xml:space="preserve">определены территории (муниципальные районы,  округа и городские округа) для реализации типовой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модели системы долговременного ухода за гражданами пожилого возраста и инвалидами, нуждающимися в уходе в 2025 году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Обеспечение функционирования  межведомственной рабочей группы по созданию системы долговременного ухода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министерство здравоохранения Рязанской области (далее – Минздрав Рязанской области)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обеспечено функционирование межведомственной рабочей группы по созданию системы долговременного ухода за гражданами пожилого возраста и инвалидами, нуждающимися в уходе, на территории Рязанской области (приказ МТСЗН Рязанской области, Минздрава Рязанской области от 28.12.2022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br/>
              <w:t>№ 681/2341)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tabs>
                <w:tab w:val="left" w:pos="0"/>
                <w:tab w:val="left" w:pos="386"/>
              </w:tabs>
              <w:suppressAutoHyphens/>
              <w:snapToGri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порядок межведомственного взаимодействия, в том числе информационного взаимодействия участников системы долговременного ухода в рамках создания системы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долговременного ухода (при необходимости)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МТСЗН Рязанской области;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Минздрав Рязанской области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принято распоряжение Правительства Рязанской области, которым утвержден порядок межведомственного взаимодействия, в том числе </w:t>
            </w:r>
            <w:proofErr w:type="spellStart"/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взаимодействия участников системы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долговременного ухода в рамках создания системы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долговре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менного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ухода (при необходимости)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C0" w:rsidRPr="00766CC0" w:rsidRDefault="00766CC0" w:rsidP="00766CC0">
            <w:pPr>
              <w:tabs>
                <w:tab w:val="left" w:pos="0"/>
                <w:tab w:val="left" w:pos="386"/>
              </w:tabs>
              <w:suppressAutoHyphens/>
              <w:snapToGri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Обеспечение функционирования модуля «СДУ» на базе ведомственной информационной системы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 и единой системы межведомственного электронного взаимодействия (СМЭВ) в целях межведомственного взаимодействия участников системы долговременного ухода, в том числе информационного обмена сведениями о гражданах, нуждающихся в уходе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обеспечено функционирование модуля «СДУ» на базе государственной информационной системы электронный социальный регистр населения Рязанской области. 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Обеспечено получение, хранение, передача и обмен сведениями о гражданах, нуждающихся в уходе (в том числе  посредством единой системы межведомственного электронного взаимодействия (СМЭВ))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C0" w:rsidRPr="00766CC0" w:rsidRDefault="00766CC0" w:rsidP="00766CC0">
            <w:pPr>
              <w:tabs>
                <w:tab w:val="left" w:pos="33"/>
                <w:tab w:val="left" w:pos="635"/>
              </w:tabs>
              <w:suppressAutoHyphens/>
              <w:snapToGri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Утверждение показателей эффективности пилотного проекта по созданию системы долговременного ухода за гражданами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пожилого возраста и инвалидами, нуждающимися в уходе, реализуемого в рамках федерального проекта «Старшее поколение» национального проекта «Семья»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МТСЗН Рязанской области;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принято распоряжение Правительства Рязанской области, которым утверждены показатели эффективности пилотного проекта по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созданию системы долговременного ухода за гражданами пожилого возраста и инвалидами, нуждающимися в уходе, реализуемого в Рязанской области в рамках федерального проекта «Старшее поколение» </w:t>
            </w:r>
            <w:proofErr w:type="spellStart"/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националь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проекта «Семья»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tabs>
                <w:tab w:val="left" w:pos="0"/>
                <w:tab w:val="left" w:pos="386"/>
              </w:tabs>
              <w:suppressAutoHyphens/>
              <w:snapToGri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Проведение оценки результативности и эффективности  создания системы долговременного ухода за 2024 год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Минздрав Рязанской области</w:t>
            </w: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проведена оценка результативности и эффективности  создания системы долговременного ухода за 2024 год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01.03.2025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tabs>
                <w:tab w:val="left" w:pos="0"/>
                <w:tab w:val="left" w:pos="386"/>
              </w:tabs>
              <w:suppressAutoHyphens/>
              <w:snapToGri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Проведение оценки численности получателей социальных услуг в форме социального обслуживания на дому, численности социальных работников в Рязанской области  и объема финансового обеспечения предоставления социальных услуг в форме социального обслуживания на дому 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проведена оценка численности получателей социальных услуг в форме социального обслуживания на дому, численности социальных работников в Рязанской области  и объема финансового обеспечения предоставления социальных услуг в форме социального обслуживания на дому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tabs>
                <w:tab w:val="left" w:pos="0"/>
                <w:tab w:val="left" w:pos="386"/>
              </w:tabs>
              <w:suppressAutoHyphens/>
              <w:snapToGri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1.8.1.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2024 году (факт):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tabs>
                <w:tab w:val="left" w:pos="0"/>
                <w:tab w:val="left" w:pos="386"/>
              </w:tabs>
              <w:suppressAutoHyphens/>
              <w:snapToGri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численность получателей социальных услуг в форме социального обслуживания на дому – 15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500 человек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tabs>
                <w:tab w:val="left" w:pos="0"/>
                <w:tab w:val="left" w:pos="386"/>
              </w:tabs>
              <w:suppressAutoHyphens/>
              <w:snapToGri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работников –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937 человек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tabs>
                <w:tab w:val="left" w:pos="0"/>
                <w:tab w:val="left" w:pos="386"/>
              </w:tabs>
              <w:suppressAutoHyphens/>
              <w:snapToGri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объем финансового обеспечения предоставления социальных услуг в форме социального обслуживания на дому – 1 155 672,5 ты</w:t>
            </w:r>
            <w:r>
              <w:rPr>
                <w:rFonts w:ascii="Times New Roman" w:hAnsi="Times New Roman"/>
                <w:sz w:val="24"/>
                <w:szCs w:val="24"/>
              </w:rPr>
              <w:t>с.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tabs>
                <w:tab w:val="left" w:pos="0"/>
                <w:tab w:val="left" w:pos="386"/>
              </w:tabs>
              <w:suppressAutoHyphens/>
              <w:snapToGri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1.8.2.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2025 году оценка (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планируемые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tabs>
                <w:tab w:val="left" w:pos="0"/>
                <w:tab w:val="left" w:pos="386"/>
              </w:tabs>
              <w:suppressAutoHyphens/>
              <w:snapToGri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численность получателей социальных услуг в форме социального обслуживания на дому – 15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500 человек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tabs>
                <w:tab w:val="left" w:pos="0"/>
                <w:tab w:val="left" w:pos="386"/>
              </w:tabs>
              <w:suppressAutoHyphens/>
              <w:snapToGri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spellStart"/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социаль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работников –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937 человек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tabs>
                <w:tab w:val="left" w:pos="0"/>
                <w:tab w:val="left" w:pos="386"/>
              </w:tabs>
              <w:suppressAutoHyphens/>
              <w:snapToGri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предоставления социальных услуг в форме социального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на дому – 1 155 672,5 ты</w:t>
            </w:r>
            <w:r>
              <w:rPr>
                <w:rFonts w:ascii="Times New Roman" w:hAnsi="Times New Roman"/>
                <w:sz w:val="24"/>
                <w:szCs w:val="24"/>
              </w:rPr>
              <w:t>с.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МТСЗН Рязанской области</w:t>
            </w: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556" w:type="dxa"/>
            <w:gridSpan w:val="7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>, территориальных координационных центров, поставщиков социальных услуг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Функционирование регионального координационного центра (РКЦ) на базе Государственного казенного учреждения Рязанской области «Ресурсный центр социального обслуживания населения»,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br/>
              <w:t xml:space="preserve">390027,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Лермонтова,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20 (РЦСОН)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РКЦ функционирует на базе Государственного казенного учреждения Рязанской области  «Ресурсный центр социального обслуживания населения», 390027,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Лермонтова,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Организация работы специалистов в РКЦ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штатном расписании РКЦ РЦСОН  7 штатных единиц специалистов:</w:t>
            </w:r>
          </w:p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5 штатных единиц </w:t>
            </w:r>
            <w:r w:rsidR="00A960BB">
              <w:rPr>
                <w:rFonts w:ascii="Times New Roman" w:hAnsi="Times New Roman"/>
                <w:sz w:val="24"/>
                <w:szCs w:val="24"/>
              </w:rPr>
              <w:t>–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старшие инспекторы;</w:t>
            </w:r>
          </w:p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 штатная единица – заместитель руководителя РКЦ;</w:t>
            </w:r>
          </w:p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1 штатная единица 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>уководитель РКЦ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Функционирование территориальных координационных центров (ТКЦ) на базе РЦСОН,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br/>
              <w:t xml:space="preserve">390027,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Рязань,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Лермонтова,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</w:tcPr>
          <w:p w:rsidR="00A960BB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функционируют  </w:t>
            </w:r>
          </w:p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20 ТКЦ на базе РЦСОН</w:t>
            </w:r>
          </w:p>
          <w:p w:rsidR="00766CC0" w:rsidRPr="00766CC0" w:rsidRDefault="00766CC0" w:rsidP="00766CC0">
            <w:pPr>
              <w:spacing w:line="230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  <w:p w:rsidR="00766CC0" w:rsidRPr="00766CC0" w:rsidRDefault="00766CC0" w:rsidP="00766CC0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Организация работы специалистов по социальной работе (экспертов по оценке нуждаемости) в ТКЦ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штатном расписании ТКЦ 50 штатных единиц специалистов по социальной работе (экспертов по оценке нуждаемости), из них:</w:t>
            </w:r>
          </w:p>
          <w:p w:rsidR="00766CC0" w:rsidRPr="00766CC0" w:rsidRDefault="00766CC0" w:rsidP="00766CC0">
            <w:pPr>
              <w:pStyle w:val="af"/>
              <w:tabs>
                <w:tab w:val="left" w:pos="311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proofErr w:type="gramStart"/>
            <w:r w:rsidRPr="00766CC0">
              <w:rPr>
                <w:sz w:val="24"/>
                <w:szCs w:val="24"/>
              </w:rPr>
              <w:t xml:space="preserve">ТКЦ № 1 по Октябрьскому району </w:t>
            </w:r>
            <w:r w:rsidRPr="00766CC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>Рязани – 4</w:t>
            </w:r>
            <w:r>
              <w:rPr>
                <w:sz w:val="24"/>
                <w:szCs w:val="24"/>
              </w:rPr>
              <w:t> шт. ед. </w:t>
            </w:r>
            <w:r w:rsidR="00A960BB">
              <w:rPr>
                <w:sz w:val="24"/>
                <w:szCs w:val="24"/>
              </w:rPr>
              <w:br/>
            </w:r>
            <w:r w:rsidRPr="00766CC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Рязань,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Лермонтова,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20);</w:t>
            </w:r>
            <w:proofErr w:type="gramEnd"/>
          </w:p>
          <w:p w:rsidR="00766CC0" w:rsidRPr="00766CC0" w:rsidRDefault="00766CC0" w:rsidP="00766CC0">
            <w:pPr>
              <w:pStyle w:val="af"/>
              <w:tabs>
                <w:tab w:val="left" w:pos="311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proofErr w:type="gramStart"/>
            <w:r w:rsidRPr="00766CC0">
              <w:rPr>
                <w:sz w:val="24"/>
                <w:szCs w:val="24"/>
              </w:rPr>
              <w:t xml:space="preserve">ТКЦ № 2 по Советскому району 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>Рязани и Рязанскому району – 3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Рязань,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Лермонтова,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20);</w:t>
            </w:r>
            <w:proofErr w:type="gramEnd"/>
          </w:p>
          <w:p w:rsidR="00766CC0" w:rsidRDefault="00766CC0" w:rsidP="00766CC0">
            <w:pPr>
              <w:pStyle w:val="af"/>
              <w:tabs>
                <w:tab w:val="left" w:pos="311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r w:rsidRPr="00766CC0">
              <w:rPr>
                <w:sz w:val="24"/>
                <w:szCs w:val="24"/>
              </w:rPr>
              <w:t xml:space="preserve">ТКЦ № 3 по Железнодорожному району 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Рязани – </w:t>
            </w:r>
          </w:p>
          <w:p w:rsidR="00766CC0" w:rsidRPr="00766CC0" w:rsidRDefault="00766CC0" w:rsidP="00766CC0">
            <w:pPr>
              <w:pStyle w:val="af"/>
              <w:tabs>
                <w:tab w:val="left" w:pos="311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r w:rsidRPr="00766CC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Рязань,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Лермонтова,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20);</w:t>
            </w:r>
          </w:p>
          <w:p w:rsidR="00766CC0" w:rsidRPr="00766CC0" w:rsidRDefault="00766CC0" w:rsidP="00766CC0">
            <w:pPr>
              <w:pStyle w:val="af"/>
              <w:tabs>
                <w:tab w:val="left" w:pos="311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proofErr w:type="gramStart"/>
            <w:r w:rsidRPr="00766CC0">
              <w:rPr>
                <w:sz w:val="24"/>
                <w:szCs w:val="24"/>
              </w:rPr>
              <w:t xml:space="preserve">ТКЦ № 4 по Московскому району </w:t>
            </w:r>
            <w:r w:rsidRPr="00766CC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>Рязани – 5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Рязань,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Лермонтова,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20);</w:t>
            </w:r>
            <w:proofErr w:type="gramEnd"/>
          </w:p>
          <w:p w:rsidR="00766CC0" w:rsidRPr="00766CC0" w:rsidRDefault="00766CC0" w:rsidP="00766CC0">
            <w:pPr>
              <w:pStyle w:val="af"/>
              <w:tabs>
                <w:tab w:val="left" w:pos="311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proofErr w:type="gramStart"/>
            <w:r w:rsidRPr="00766CC0">
              <w:rPr>
                <w:sz w:val="24"/>
                <w:szCs w:val="24"/>
              </w:rPr>
              <w:t xml:space="preserve">ТКЦ по </w:t>
            </w:r>
            <w:proofErr w:type="spellStart"/>
            <w:r w:rsidRPr="00766CC0">
              <w:rPr>
                <w:sz w:val="24"/>
                <w:szCs w:val="24"/>
              </w:rPr>
              <w:t>Ермишинскому</w:t>
            </w:r>
            <w:proofErr w:type="spellEnd"/>
            <w:r w:rsidRPr="00766CC0">
              <w:rPr>
                <w:sz w:val="24"/>
                <w:szCs w:val="24"/>
              </w:rPr>
              <w:t xml:space="preserve"> району Рязанской области –</w:t>
            </w:r>
            <w:r>
              <w:rPr>
                <w:sz w:val="24"/>
                <w:szCs w:val="24"/>
              </w:rPr>
              <w:t xml:space="preserve"> 1 шт. ед. (Рязанская обл.,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proofErr w:type="gramStart"/>
            <w:r w:rsidRPr="00766CC0">
              <w:rPr>
                <w:sz w:val="24"/>
                <w:szCs w:val="24"/>
              </w:rPr>
              <w:t>Ермишь</w:t>
            </w:r>
            <w:proofErr w:type="spellEnd"/>
            <w:r w:rsidRPr="00766C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Московская,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63);</w:t>
            </w:r>
            <w:proofErr w:type="gramEnd"/>
          </w:p>
          <w:p w:rsidR="00766CC0" w:rsidRPr="00766CC0" w:rsidRDefault="00766CC0" w:rsidP="00766CC0">
            <w:pPr>
              <w:pStyle w:val="af"/>
              <w:tabs>
                <w:tab w:val="left" w:pos="311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proofErr w:type="gramStart"/>
            <w:r w:rsidRPr="00766CC0">
              <w:rPr>
                <w:sz w:val="24"/>
                <w:szCs w:val="24"/>
              </w:rPr>
              <w:t xml:space="preserve">ТКЦ по </w:t>
            </w:r>
            <w:proofErr w:type="spellStart"/>
            <w:r w:rsidRPr="00766CC0">
              <w:rPr>
                <w:sz w:val="24"/>
                <w:szCs w:val="24"/>
              </w:rPr>
              <w:t>Кадомскому</w:t>
            </w:r>
            <w:proofErr w:type="spellEnd"/>
            <w:r w:rsidRPr="00766C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району Рязанской области – 1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proofErr w:type="gramStart"/>
            <w:r w:rsidRPr="00766CC0">
              <w:rPr>
                <w:sz w:val="24"/>
                <w:szCs w:val="24"/>
              </w:rPr>
              <w:t>Кадом</w:t>
            </w:r>
            <w:proofErr w:type="spellEnd"/>
            <w:r w:rsidRPr="00766C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79);</w:t>
            </w:r>
            <w:proofErr w:type="gramEnd"/>
          </w:p>
          <w:p w:rsidR="00766CC0" w:rsidRPr="00766CC0" w:rsidRDefault="00766CC0" w:rsidP="00766CC0">
            <w:pPr>
              <w:pStyle w:val="af"/>
              <w:tabs>
                <w:tab w:val="left" w:pos="311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r w:rsidRPr="00766CC0">
              <w:rPr>
                <w:sz w:val="24"/>
                <w:szCs w:val="24"/>
              </w:rPr>
              <w:t xml:space="preserve">ТКЦ по </w:t>
            </w:r>
            <w:proofErr w:type="spellStart"/>
            <w:r w:rsidRPr="00766CC0">
              <w:rPr>
                <w:sz w:val="24"/>
                <w:szCs w:val="24"/>
              </w:rPr>
              <w:t>Касимовскому</w:t>
            </w:r>
            <w:proofErr w:type="spellEnd"/>
            <w:r w:rsidRPr="00766CC0">
              <w:rPr>
                <w:sz w:val="24"/>
                <w:szCs w:val="24"/>
              </w:rPr>
              <w:t xml:space="preserve"> району и </w:t>
            </w:r>
            <w:r>
              <w:rPr>
                <w:sz w:val="24"/>
                <w:szCs w:val="24"/>
              </w:rPr>
              <w:t>г. </w:t>
            </w:r>
            <w:proofErr w:type="spellStart"/>
            <w:r w:rsidRPr="00766CC0">
              <w:rPr>
                <w:sz w:val="24"/>
                <w:szCs w:val="24"/>
              </w:rPr>
              <w:t>Касимов</w:t>
            </w:r>
            <w:proofErr w:type="spellEnd"/>
            <w:r w:rsidRPr="00766CC0">
              <w:rPr>
                <w:sz w:val="24"/>
                <w:szCs w:val="24"/>
              </w:rPr>
              <w:t xml:space="preserve"> Рязанской об</w:t>
            </w:r>
            <w:r>
              <w:rPr>
                <w:sz w:val="24"/>
                <w:szCs w:val="24"/>
              </w:rPr>
              <w:t>ласти – 2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r>
              <w:rPr>
                <w:sz w:val="24"/>
                <w:szCs w:val="24"/>
              </w:rPr>
              <w:t>г. </w:t>
            </w:r>
            <w:proofErr w:type="spellStart"/>
            <w:r w:rsidRPr="00766CC0">
              <w:rPr>
                <w:sz w:val="24"/>
                <w:szCs w:val="24"/>
              </w:rPr>
              <w:t>Касимов</w:t>
            </w:r>
            <w:proofErr w:type="spellEnd"/>
            <w:r w:rsidRPr="00766C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Советская,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226а);</w:t>
            </w:r>
          </w:p>
          <w:p w:rsidR="00766CC0" w:rsidRPr="00766CC0" w:rsidRDefault="00766CC0" w:rsidP="00766CC0">
            <w:pPr>
              <w:pStyle w:val="af"/>
              <w:tabs>
                <w:tab w:val="left" w:pos="311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proofErr w:type="gramStart"/>
            <w:r w:rsidRPr="00766CC0">
              <w:rPr>
                <w:sz w:val="24"/>
                <w:szCs w:val="24"/>
              </w:rPr>
              <w:t xml:space="preserve">ТКЦ по </w:t>
            </w:r>
            <w:proofErr w:type="spellStart"/>
            <w:r w:rsidRPr="00766CC0">
              <w:rPr>
                <w:sz w:val="24"/>
                <w:szCs w:val="24"/>
              </w:rPr>
              <w:t>Клепиковскому</w:t>
            </w:r>
            <w:proofErr w:type="spellEnd"/>
            <w:r w:rsidRPr="00766CC0">
              <w:rPr>
                <w:sz w:val="24"/>
                <w:szCs w:val="24"/>
              </w:rPr>
              <w:t xml:space="preserve"> району Рязанской области – 2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spellStart"/>
            <w:proofErr w:type="gramStart"/>
            <w:r w:rsidRPr="00766CC0">
              <w:rPr>
                <w:sz w:val="24"/>
                <w:szCs w:val="24"/>
              </w:rPr>
              <w:t>Тума</w:t>
            </w:r>
            <w:proofErr w:type="spellEnd"/>
            <w:r w:rsidRPr="00766C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158);</w:t>
            </w:r>
            <w:proofErr w:type="gramEnd"/>
          </w:p>
          <w:p w:rsidR="00766CC0" w:rsidRPr="00766CC0" w:rsidRDefault="00766CC0" w:rsidP="00766CC0">
            <w:pPr>
              <w:pStyle w:val="af"/>
              <w:tabs>
                <w:tab w:val="left" w:pos="311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r w:rsidRPr="00766CC0">
              <w:rPr>
                <w:sz w:val="24"/>
                <w:szCs w:val="24"/>
              </w:rPr>
              <w:t xml:space="preserve">ТКЦ по </w:t>
            </w:r>
            <w:proofErr w:type="spellStart"/>
            <w:r w:rsidRPr="00766CC0">
              <w:rPr>
                <w:sz w:val="24"/>
                <w:szCs w:val="24"/>
              </w:rPr>
              <w:t>Кораблинскому</w:t>
            </w:r>
            <w:proofErr w:type="spellEnd"/>
            <w:r w:rsidRPr="00766CC0">
              <w:rPr>
                <w:sz w:val="24"/>
                <w:szCs w:val="24"/>
              </w:rPr>
              <w:t xml:space="preserve"> району Рязанской области – 1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Кораблино,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Имени И.Н. </w:t>
            </w:r>
            <w:proofErr w:type="spellStart"/>
            <w:r w:rsidRPr="00766CC0">
              <w:rPr>
                <w:sz w:val="24"/>
                <w:szCs w:val="24"/>
              </w:rPr>
              <w:t>Зыканова</w:t>
            </w:r>
            <w:proofErr w:type="spellEnd"/>
            <w:r w:rsidRPr="00766C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1);</w:t>
            </w:r>
          </w:p>
          <w:p w:rsidR="00766CC0" w:rsidRPr="00766CC0" w:rsidRDefault="00766CC0" w:rsidP="00766CC0">
            <w:pPr>
              <w:pStyle w:val="af"/>
              <w:tabs>
                <w:tab w:val="left" w:pos="311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proofErr w:type="gramStart"/>
            <w:r w:rsidRPr="00766CC0">
              <w:rPr>
                <w:sz w:val="24"/>
                <w:szCs w:val="24"/>
              </w:rPr>
              <w:t xml:space="preserve">ТКЦ по Михайловскому и </w:t>
            </w:r>
            <w:proofErr w:type="spellStart"/>
            <w:r w:rsidRPr="00766CC0">
              <w:rPr>
                <w:sz w:val="24"/>
                <w:szCs w:val="24"/>
              </w:rPr>
              <w:t>Захаровскому</w:t>
            </w:r>
            <w:proofErr w:type="spellEnd"/>
            <w:r w:rsidRPr="00766CC0">
              <w:rPr>
                <w:sz w:val="24"/>
                <w:szCs w:val="24"/>
              </w:rPr>
              <w:t xml:space="preserve"> районам Рязанской области – 3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Михайлов, </w:t>
            </w:r>
            <w:r>
              <w:rPr>
                <w:sz w:val="24"/>
                <w:szCs w:val="24"/>
              </w:rPr>
              <w:t>ул. </w:t>
            </w:r>
            <w:proofErr w:type="spellStart"/>
            <w:r w:rsidRPr="00766CC0">
              <w:rPr>
                <w:sz w:val="24"/>
                <w:szCs w:val="24"/>
              </w:rPr>
              <w:t>Пронская</w:t>
            </w:r>
            <w:proofErr w:type="spellEnd"/>
            <w:r w:rsidRPr="00766C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 xml:space="preserve">19; </w:t>
            </w:r>
            <w:r w:rsidRPr="00766CC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с. </w:t>
            </w:r>
            <w:r w:rsidRPr="00766CC0">
              <w:rPr>
                <w:sz w:val="24"/>
                <w:szCs w:val="24"/>
              </w:rPr>
              <w:t xml:space="preserve">Захарово,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Школьная,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6);</w:t>
            </w:r>
            <w:proofErr w:type="gramEnd"/>
          </w:p>
          <w:p w:rsidR="00766CC0" w:rsidRPr="00766CC0" w:rsidRDefault="00766CC0" w:rsidP="00766CC0">
            <w:pPr>
              <w:pStyle w:val="af"/>
              <w:tabs>
                <w:tab w:val="left" w:pos="311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proofErr w:type="gramStart"/>
            <w:r w:rsidRPr="00766CC0">
              <w:rPr>
                <w:sz w:val="24"/>
                <w:szCs w:val="24"/>
              </w:rPr>
              <w:t xml:space="preserve">ТКЦ по </w:t>
            </w:r>
            <w:proofErr w:type="spellStart"/>
            <w:r w:rsidRPr="00766CC0">
              <w:rPr>
                <w:sz w:val="24"/>
                <w:szCs w:val="24"/>
              </w:rPr>
              <w:t>Рыбновскому</w:t>
            </w:r>
            <w:proofErr w:type="spellEnd"/>
            <w:r w:rsidRPr="00766CC0">
              <w:rPr>
                <w:sz w:val="24"/>
                <w:szCs w:val="24"/>
              </w:rPr>
              <w:t xml:space="preserve"> </w:t>
            </w:r>
            <w:r w:rsidRPr="00766CC0">
              <w:rPr>
                <w:sz w:val="24"/>
                <w:szCs w:val="24"/>
              </w:rPr>
              <w:lastRenderedPageBreak/>
              <w:t>району Рязанской области – 1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Рыбное,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Большая, </w:t>
            </w:r>
            <w:r w:rsidRPr="00766CC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10а);</w:t>
            </w:r>
            <w:proofErr w:type="gramEnd"/>
          </w:p>
          <w:p w:rsidR="00766CC0" w:rsidRPr="00766CC0" w:rsidRDefault="00766CC0" w:rsidP="00766CC0">
            <w:pPr>
              <w:pStyle w:val="af"/>
              <w:tabs>
                <w:tab w:val="left" w:pos="453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r w:rsidRPr="00766CC0">
              <w:rPr>
                <w:sz w:val="24"/>
                <w:szCs w:val="24"/>
              </w:rPr>
              <w:t>ТКЦ по Ряжскому и Александро-Невскому районам Рязанской области – 2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Ряжск, </w:t>
            </w:r>
            <w:r>
              <w:rPr>
                <w:sz w:val="24"/>
                <w:szCs w:val="24"/>
              </w:rPr>
              <w:t>ул. </w:t>
            </w:r>
            <w:proofErr w:type="spellStart"/>
            <w:r w:rsidRPr="00766CC0">
              <w:rPr>
                <w:sz w:val="24"/>
                <w:szCs w:val="24"/>
              </w:rPr>
              <w:t>М.Горького</w:t>
            </w:r>
            <w:proofErr w:type="spellEnd"/>
            <w:r w:rsidRPr="00766C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106);</w:t>
            </w:r>
          </w:p>
          <w:p w:rsidR="00766CC0" w:rsidRPr="00766CC0" w:rsidRDefault="00766CC0" w:rsidP="00766CC0">
            <w:pPr>
              <w:pStyle w:val="af"/>
              <w:tabs>
                <w:tab w:val="left" w:pos="311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proofErr w:type="gramStart"/>
            <w:r w:rsidRPr="00766CC0">
              <w:rPr>
                <w:sz w:val="24"/>
                <w:szCs w:val="24"/>
              </w:rPr>
              <w:t>ТКЦ по Сапожков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66CC0">
              <w:rPr>
                <w:sz w:val="24"/>
                <w:szCs w:val="24"/>
              </w:rPr>
              <w:t>скому</w:t>
            </w:r>
            <w:proofErr w:type="spellEnd"/>
            <w:r w:rsidRPr="00766CC0">
              <w:rPr>
                <w:sz w:val="24"/>
                <w:szCs w:val="24"/>
              </w:rPr>
              <w:t xml:space="preserve">, </w:t>
            </w:r>
            <w:proofErr w:type="spellStart"/>
            <w:r w:rsidRPr="00766CC0">
              <w:rPr>
                <w:sz w:val="24"/>
                <w:szCs w:val="24"/>
              </w:rPr>
              <w:t>Ухоловскому</w:t>
            </w:r>
            <w:proofErr w:type="spellEnd"/>
            <w:r w:rsidRPr="00766CC0">
              <w:rPr>
                <w:sz w:val="24"/>
                <w:szCs w:val="24"/>
              </w:rPr>
              <w:t xml:space="preserve"> и </w:t>
            </w:r>
            <w:proofErr w:type="spellStart"/>
            <w:r w:rsidRPr="00766CC0">
              <w:rPr>
                <w:sz w:val="24"/>
                <w:szCs w:val="24"/>
              </w:rPr>
              <w:t>Сараевскому</w:t>
            </w:r>
            <w:proofErr w:type="spellEnd"/>
            <w:r w:rsidRPr="00766CC0">
              <w:rPr>
                <w:sz w:val="24"/>
                <w:szCs w:val="24"/>
              </w:rPr>
              <w:t xml:space="preserve"> районам Рязанской области – 3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766CC0">
              <w:rPr>
                <w:sz w:val="24"/>
                <w:szCs w:val="24"/>
              </w:rPr>
              <w:t xml:space="preserve">Сапожок, </w:t>
            </w:r>
            <w:r>
              <w:rPr>
                <w:sz w:val="24"/>
                <w:szCs w:val="24"/>
              </w:rPr>
              <w:t>ул. </w:t>
            </w:r>
            <w:proofErr w:type="gramStart"/>
            <w:r w:rsidRPr="00766CC0">
              <w:rPr>
                <w:sz w:val="24"/>
                <w:szCs w:val="24"/>
              </w:rPr>
              <w:t>Садовая</w:t>
            </w:r>
            <w:proofErr w:type="gramEnd"/>
            <w:r w:rsidRPr="00766C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 xml:space="preserve">21; </w:t>
            </w:r>
            <w:r w:rsidRPr="00766CC0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 </w:t>
            </w:r>
            <w:proofErr w:type="gramStart"/>
            <w:r w:rsidRPr="00766CC0">
              <w:rPr>
                <w:sz w:val="24"/>
                <w:szCs w:val="24"/>
              </w:rPr>
              <w:t xml:space="preserve">Сараи,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Заводская,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66);</w:t>
            </w:r>
            <w:proofErr w:type="gramEnd"/>
          </w:p>
          <w:p w:rsidR="00766CC0" w:rsidRPr="00766CC0" w:rsidRDefault="00766CC0" w:rsidP="00766CC0">
            <w:pPr>
              <w:pStyle w:val="af"/>
              <w:tabs>
                <w:tab w:val="left" w:pos="453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proofErr w:type="gramStart"/>
            <w:r w:rsidRPr="00766CC0">
              <w:rPr>
                <w:sz w:val="24"/>
                <w:szCs w:val="24"/>
              </w:rPr>
              <w:t xml:space="preserve">ТКЦ по </w:t>
            </w:r>
            <w:proofErr w:type="spellStart"/>
            <w:r w:rsidRPr="00766CC0">
              <w:rPr>
                <w:sz w:val="24"/>
                <w:szCs w:val="24"/>
              </w:rPr>
              <w:t>Сасовскому</w:t>
            </w:r>
            <w:proofErr w:type="spellEnd"/>
            <w:r w:rsidRPr="00766CC0">
              <w:rPr>
                <w:sz w:val="24"/>
                <w:szCs w:val="24"/>
              </w:rPr>
              <w:t xml:space="preserve">, </w:t>
            </w:r>
            <w:proofErr w:type="spellStart"/>
            <w:r w:rsidRPr="00766CC0">
              <w:rPr>
                <w:sz w:val="24"/>
                <w:szCs w:val="24"/>
              </w:rPr>
              <w:t>Пителинскому</w:t>
            </w:r>
            <w:proofErr w:type="spellEnd"/>
            <w:r w:rsidRPr="00766CC0">
              <w:rPr>
                <w:sz w:val="24"/>
                <w:szCs w:val="24"/>
              </w:rPr>
              <w:t xml:space="preserve"> районам и 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>Сасово Рязанской области – 3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r>
              <w:rPr>
                <w:sz w:val="24"/>
                <w:szCs w:val="24"/>
              </w:rPr>
              <w:t xml:space="preserve">г. Сасово,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766CC0">
              <w:rPr>
                <w:sz w:val="24"/>
                <w:szCs w:val="24"/>
              </w:rPr>
              <w:t xml:space="preserve">Южный,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 xml:space="preserve">17; </w:t>
            </w:r>
            <w:r w:rsidRPr="00766CC0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 </w:t>
            </w:r>
            <w:proofErr w:type="spellStart"/>
            <w:proofErr w:type="gramStart"/>
            <w:r w:rsidRPr="00766CC0">
              <w:rPr>
                <w:sz w:val="24"/>
                <w:szCs w:val="24"/>
              </w:rPr>
              <w:t>Пителино</w:t>
            </w:r>
            <w:proofErr w:type="spellEnd"/>
            <w:r w:rsidRPr="00766C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Павлова,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12);</w:t>
            </w:r>
            <w:proofErr w:type="gramEnd"/>
          </w:p>
          <w:p w:rsidR="00766CC0" w:rsidRPr="00766CC0" w:rsidRDefault="00766CC0" w:rsidP="00766CC0">
            <w:pPr>
              <w:pStyle w:val="af"/>
              <w:tabs>
                <w:tab w:val="left" w:pos="453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proofErr w:type="gramStart"/>
            <w:r w:rsidRPr="00766CC0">
              <w:rPr>
                <w:sz w:val="24"/>
                <w:szCs w:val="24"/>
              </w:rPr>
              <w:t xml:space="preserve">ТКЦ по 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Скопин и Милославскому району Рязанской области – </w:t>
            </w:r>
            <w:r w:rsidRPr="00766CC0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Скопин,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 xml:space="preserve">1; </w:t>
            </w:r>
            <w:r w:rsidRPr="00766CC0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766CC0">
              <w:rPr>
                <w:sz w:val="24"/>
                <w:szCs w:val="24"/>
              </w:rPr>
              <w:t xml:space="preserve">Милославское,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4);</w:t>
            </w:r>
          </w:p>
          <w:p w:rsidR="00766CC0" w:rsidRPr="00766CC0" w:rsidRDefault="00766CC0" w:rsidP="00766CC0">
            <w:pPr>
              <w:pStyle w:val="af"/>
              <w:tabs>
                <w:tab w:val="left" w:pos="453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r w:rsidRPr="00766CC0">
              <w:rPr>
                <w:sz w:val="24"/>
                <w:szCs w:val="24"/>
              </w:rPr>
              <w:t xml:space="preserve">ТКЦ по </w:t>
            </w:r>
            <w:proofErr w:type="spellStart"/>
            <w:r w:rsidRPr="00766CC0">
              <w:rPr>
                <w:sz w:val="24"/>
                <w:szCs w:val="24"/>
              </w:rPr>
              <w:t>Скопинскому</w:t>
            </w:r>
            <w:proofErr w:type="spellEnd"/>
            <w:r w:rsidRPr="00766CC0">
              <w:rPr>
                <w:sz w:val="24"/>
                <w:szCs w:val="24"/>
              </w:rPr>
              <w:t xml:space="preserve"> району Рязанской области – 4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Скопин,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1);</w:t>
            </w:r>
          </w:p>
          <w:p w:rsidR="00766CC0" w:rsidRPr="00766CC0" w:rsidRDefault="00766CC0" w:rsidP="00766CC0">
            <w:pPr>
              <w:pStyle w:val="af"/>
              <w:tabs>
                <w:tab w:val="left" w:pos="453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r w:rsidRPr="00766CC0">
              <w:rPr>
                <w:sz w:val="24"/>
                <w:szCs w:val="24"/>
              </w:rPr>
              <w:t>ТКЦ по Спасскому району Рязанской области – 1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Спасск Рязанский,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Советская,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17);</w:t>
            </w:r>
          </w:p>
          <w:p w:rsidR="00766CC0" w:rsidRPr="00766CC0" w:rsidRDefault="00766CC0" w:rsidP="00766CC0">
            <w:pPr>
              <w:pStyle w:val="af"/>
              <w:tabs>
                <w:tab w:val="left" w:pos="453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proofErr w:type="gramStart"/>
            <w:r w:rsidRPr="00766CC0">
              <w:rPr>
                <w:sz w:val="24"/>
                <w:szCs w:val="24"/>
              </w:rPr>
              <w:t xml:space="preserve">ТКЦ по </w:t>
            </w:r>
            <w:proofErr w:type="spellStart"/>
            <w:r w:rsidRPr="00766CC0">
              <w:rPr>
                <w:sz w:val="24"/>
                <w:szCs w:val="24"/>
              </w:rPr>
              <w:t>Старожиловскому</w:t>
            </w:r>
            <w:proofErr w:type="spellEnd"/>
            <w:r w:rsidRPr="00766CC0">
              <w:rPr>
                <w:sz w:val="24"/>
                <w:szCs w:val="24"/>
              </w:rPr>
              <w:t xml:space="preserve"> и </w:t>
            </w:r>
            <w:proofErr w:type="spellStart"/>
            <w:r w:rsidRPr="00766CC0">
              <w:rPr>
                <w:sz w:val="24"/>
                <w:szCs w:val="24"/>
              </w:rPr>
              <w:t>Пронскому</w:t>
            </w:r>
            <w:proofErr w:type="spellEnd"/>
            <w:r w:rsidRPr="00766CC0">
              <w:rPr>
                <w:sz w:val="24"/>
                <w:szCs w:val="24"/>
              </w:rPr>
              <w:t xml:space="preserve"> районам Рязанской области – 2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r w:rsidRPr="00766CC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 </w:t>
            </w:r>
            <w:proofErr w:type="spellStart"/>
            <w:r w:rsidRPr="00766CC0">
              <w:rPr>
                <w:sz w:val="24"/>
                <w:szCs w:val="24"/>
              </w:rPr>
              <w:t>Новомичуринск</w:t>
            </w:r>
            <w:proofErr w:type="spellEnd"/>
            <w:r w:rsidRPr="00766CC0">
              <w:rPr>
                <w:sz w:val="24"/>
                <w:szCs w:val="24"/>
              </w:rPr>
              <w:t xml:space="preserve">, проспект </w:t>
            </w:r>
            <w:proofErr w:type="spellStart"/>
            <w:r w:rsidRPr="00766CC0">
              <w:rPr>
                <w:sz w:val="24"/>
                <w:szCs w:val="24"/>
              </w:rPr>
              <w:t>Смирягина</w:t>
            </w:r>
            <w:proofErr w:type="spellEnd"/>
            <w:r w:rsidRPr="00766CC0">
              <w:rPr>
                <w:sz w:val="24"/>
                <w:szCs w:val="24"/>
              </w:rPr>
              <w:t xml:space="preserve">, </w:t>
            </w:r>
            <w:r w:rsidRPr="00766CC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 xml:space="preserve">23;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766CC0">
              <w:rPr>
                <w:sz w:val="24"/>
                <w:szCs w:val="24"/>
              </w:rPr>
              <w:t xml:space="preserve">Старожилово, </w:t>
            </w:r>
            <w:r w:rsidRPr="00766CC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Денисова,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2);</w:t>
            </w:r>
          </w:p>
          <w:p w:rsidR="00766CC0" w:rsidRPr="00766CC0" w:rsidRDefault="00766CC0" w:rsidP="00766CC0">
            <w:pPr>
              <w:pStyle w:val="af"/>
              <w:tabs>
                <w:tab w:val="left" w:pos="453"/>
              </w:tabs>
              <w:spacing w:line="235" w:lineRule="auto"/>
              <w:ind w:left="-57" w:right="-57"/>
              <w:rPr>
                <w:sz w:val="24"/>
                <w:szCs w:val="24"/>
              </w:rPr>
            </w:pPr>
            <w:proofErr w:type="gramStart"/>
            <w:r w:rsidRPr="00766CC0">
              <w:rPr>
                <w:sz w:val="24"/>
                <w:szCs w:val="24"/>
              </w:rPr>
              <w:t xml:space="preserve">ТКЦ по </w:t>
            </w:r>
            <w:proofErr w:type="spellStart"/>
            <w:r w:rsidRPr="00766CC0">
              <w:rPr>
                <w:bCs/>
                <w:sz w:val="24"/>
                <w:szCs w:val="24"/>
              </w:rPr>
              <w:t>Шацкому</w:t>
            </w:r>
            <w:proofErr w:type="spellEnd"/>
            <w:r w:rsidRPr="00766CC0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766CC0">
              <w:rPr>
                <w:bCs/>
                <w:sz w:val="24"/>
                <w:szCs w:val="24"/>
              </w:rPr>
              <w:t>Чучковскому</w:t>
            </w:r>
            <w:proofErr w:type="spellEnd"/>
            <w:r w:rsidRPr="00766CC0">
              <w:rPr>
                <w:bCs/>
                <w:sz w:val="24"/>
                <w:szCs w:val="24"/>
              </w:rPr>
              <w:t xml:space="preserve"> </w:t>
            </w:r>
            <w:r w:rsidRPr="00766CC0">
              <w:rPr>
                <w:sz w:val="24"/>
                <w:szCs w:val="24"/>
              </w:rPr>
              <w:t>районам Рязанской области – 3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r>
              <w:rPr>
                <w:sz w:val="24"/>
                <w:szCs w:val="24"/>
              </w:rPr>
              <w:t>г. </w:t>
            </w:r>
            <w:r w:rsidRPr="00766CC0">
              <w:rPr>
                <w:sz w:val="24"/>
                <w:szCs w:val="24"/>
              </w:rPr>
              <w:t xml:space="preserve">Шацк, </w:t>
            </w:r>
            <w:r>
              <w:rPr>
                <w:sz w:val="24"/>
                <w:szCs w:val="24"/>
              </w:rPr>
              <w:lastRenderedPageBreak/>
              <w:t>ул. </w:t>
            </w:r>
            <w:r w:rsidRPr="00766CC0">
              <w:rPr>
                <w:sz w:val="24"/>
                <w:szCs w:val="24"/>
              </w:rPr>
              <w:t xml:space="preserve">Рабоче-Крестьянская,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 xml:space="preserve">39, </w:t>
            </w:r>
            <w:r w:rsidRPr="00766CC0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 </w:t>
            </w:r>
            <w:proofErr w:type="gramStart"/>
            <w:r w:rsidRPr="00766CC0">
              <w:rPr>
                <w:sz w:val="24"/>
                <w:szCs w:val="24"/>
              </w:rPr>
              <w:t xml:space="preserve">Чучково,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Ленина,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38);</w:t>
            </w:r>
            <w:proofErr w:type="gramEnd"/>
          </w:p>
          <w:p w:rsidR="00766CC0" w:rsidRPr="00766CC0" w:rsidRDefault="00766CC0" w:rsidP="00766CC0">
            <w:pPr>
              <w:pStyle w:val="af"/>
              <w:tabs>
                <w:tab w:val="left" w:pos="453"/>
              </w:tabs>
              <w:spacing w:line="235" w:lineRule="auto"/>
              <w:ind w:left="-57" w:right="-57"/>
              <w:rPr>
                <w:i/>
                <w:sz w:val="24"/>
                <w:szCs w:val="24"/>
                <w:highlight w:val="yellow"/>
              </w:rPr>
            </w:pPr>
            <w:proofErr w:type="gramStart"/>
            <w:r w:rsidRPr="00766CC0">
              <w:rPr>
                <w:sz w:val="24"/>
                <w:szCs w:val="24"/>
              </w:rPr>
              <w:t xml:space="preserve">ТКЦ по </w:t>
            </w:r>
            <w:r w:rsidRPr="00766CC0">
              <w:rPr>
                <w:bCs/>
                <w:sz w:val="24"/>
                <w:szCs w:val="24"/>
              </w:rPr>
              <w:t xml:space="preserve">Шиловскому и </w:t>
            </w:r>
            <w:proofErr w:type="spellStart"/>
            <w:r w:rsidRPr="00766CC0">
              <w:rPr>
                <w:bCs/>
                <w:sz w:val="24"/>
                <w:szCs w:val="24"/>
              </w:rPr>
              <w:t>Путятинскому</w:t>
            </w:r>
            <w:proofErr w:type="spellEnd"/>
            <w:r w:rsidRPr="00766CC0">
              <w:rPr>
                <w:bCs/>
                <w:sz w:val="24"/>
                <w:szCs w:val="24"/>
              </w:rPr>
              <w:t xml:space="preserve"> </w:t>
            </w:r>
            <w:r w:rsidRPr="00766CC0">
              <w:rPr>
                <w:sz w:val="24"/>
                <w:szCs w:val="24"/>
              </w:rPr>
              <w:t>районам Рязанской области – 2</w:t>
            </w:r>
            <w:r>
              <w:rPr>
                <w:sz w:val="24"/>
                <w:szCs w:val="24"/>
              </w:rPr>
              <w:t> шт. ед. </w:t>
            </w:r>
            <w:r w:rsidRPr="00766CC0">
              <w:rPr>
                <w:sz w:val="24"/>
                <w:szCs w:val="24"/>
              </w:rPr>
              <w:t xml:space="preserve">(Рязанская обл.,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766CC0">
              <w:rPr>
                <w:sz w:val="24"/>
                <w:szCs w:val="24"/>
              </w:rPr>
              <w:t xml:space="preserve">Шилово, </w:t>
            </w:r>
            <w:r>
              <w:rPr>
                <w:sz w:val="24"/>
                <w:szCs w:val="24"/>
              </w:rPr>
              <w:t>ул. </w:t>
            </w:r>
            <w:r w:rsidRPr="00766CC0">
              <w:rPr>
                <w:sz w:val="24"/>
                <w:szCs w:val="24"/>
              </w:rPr>
              <w:t xml:space="preserve">8 Марта, </w:t>
            </w:r>
            <w:r>
              <w:rPr>
                <w:sz w:val="24"/>
                <w:szCs w:val="24"/>
              </w:rPr>
              <w:t>д. </w:t>
            </w:r>
            <w:r w:rsidRPr="00766CC0">
              <w:rPr>
                <w:sz w:val="24"/>
                <w:szCs w:val="24"/>
              </w:rPr>
              <w:t>3)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Функционирование пунктов проката технических средств реабилитации (ТСР) на базе организаций социального обслуживания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пункты проката ТСР функционируют на базе: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«Комплексный центр социального обслуживания насел</w:t>
            </w:r>
            <w:r>
              <w:rPr>
                <w:rFonts w:ascii="Times New Roman" w:hAnsi="Times New Roman"/>
                <w:sz w:val="24"/>
                <w:szCs w:val="24"/>
              </w:rPr>
              <w:t>ения города Рязань», 390042, 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Октябрьская,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17;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391740,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с.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Захарово,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391670,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Кадом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79;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391301,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Крылова,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18;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391030,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Спас-Клепики,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12;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Кораблин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391200,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Кораблино,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имени И.Н.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Зыканова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социального обслуживания населения», 391710,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Михайлов,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Пронская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19;</w:t>
            </w:r>
          </w:p>
          <w:p w:rsid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391112,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Рыбное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Мира,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«Сапожков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391940,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Сапожок,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16;</w:t>
            </w:r>
          </w:p>
          <w:p w:rsidR="00A960BB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391434,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Сасово,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. «Южный»,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17;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социального обслуживания населения», 391803,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Скопин,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Высоковольтная,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1, пом. H 1;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ГБУ РО «Спасский комплексный центр социального обслуживания населения», 391050,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Спасск-Рязанский,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391550,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Шацк,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Рабоче-Крестьянская,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39;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ГБУ РО «Шиловский комплексный центр социального обслуживания населения», 391500, Рязанская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Шилово, пл. 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Функционирование «школ ухода» на базе организаций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обслуживания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МТСЗН Рязанской области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«школы ухода» функционируют на базе: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 РО «Комплексный центр социального обслуживания населения города Рязань», 390042,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Октябрьская,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17;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391740,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с.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Захарово,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391670,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Кадом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79;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391301,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Крылова,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18;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«Клепиков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391030,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Спас-Клепики,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12;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Кораблин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391200,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Кораблино,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имени И.Н.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Зыканова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391710,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Михайлов,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Пронская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19;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391112,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Рыбное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Мира,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ГБУ РО «Сапожков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391940,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Сапожок,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16;</w:t>
            </w:r>
          </w:p>
          <w:p w:rsidR="00A960BB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391434,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Сасово,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. «Южный»,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17;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391803,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Скопин,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Высоковольтная,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1, пом. H 1;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ГБУ РО «Спасский комплексный центр социального обслуживания населения», 391050,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Спасск-Рязанский,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391550,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Шацк,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Рабоче-Крестьянская,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39;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ГБУ РО «Шиловский комплексный центр социального обслуживания населения», 391500, Рязанская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Шилово, пл. 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556" w:type="dxa"/>
            <w:gridSpan w:val="7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Мероприятия по подготовке и дополнительному профессиональному обучению сотрудников организаций социального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в рамках пилотного проекта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Оценка потребности в экспертах по оценке нуждаемости, организаторов ухода и работников РКЦ и ТКЦ (специалистов по социальной работе), а также поиск кандидатов на данные должности (постоянно)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подобраны эксперты по оценке нуждаемости, организаторы ухода и работники РКЦ и ТКЦ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Оценка потребности в помощниках по уходу, а также поиск кандидатов на данные должности (постоянно)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подобраны помощники по уходу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обучения экспертов по оценке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нуждаемости по программе «Экспертная деятельность по определению индивидуальной потребности граждан в социальном обслуживании, в том числе в социальных услугах по уходу»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благотворительный фонд помощи пожилым людям и инвалидам «Старость в радость»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организовано обучение 25 работников РКЦ и ТКЦ по профессиональной  программе обучения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работников государственных поставщиков социальных услуг, участвующих в организации и предоставлении социальных услуг по уходу (помощники по уходу) по профессиональной программе 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обучения по должности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«Помощник по уходу»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МТСЗН Рязанской области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организовано обучение 550 помощников по уходу государственных поставщиков социальных услуг по профессиональной программе 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обучения по должности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«Помощник по уходу»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1 925,0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работников, участвующих в организации оказания социальных услуг по уходу (организаторы ухода) по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программе «Организатор ухода»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МТСЗН Рязанской области;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благотворительный фонд помощи пожилым людям и инвалидам «Старость в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радость»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организовано обучение 79 организаторов ухода поставщиков социальных услуг по профессиональной программе обучения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556" w:type="dxa"/>
            <w:gridSpan w:val="7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Организация предоставления социальных услуг по уходу в рамках системы долговременного ухода поставщиками социальных услуг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Обеспечение функционирования организаций социального обслуживания – государственных поставщиков социальных услуг, предоставляющих социальные услуги по уходу на дому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обеспечено функционирование организаций социального обслуживания – государственных поставщиков социальных услуг, предоставляющих социальные услуги по уходу на дому: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ГБУ РО «Комплексный центр социального обслуживания населения города Рязань», 390042,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Октябрьская,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17;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391740,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с.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Захарово,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социального обслуживания населения», 391670,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Кадом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79;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391301,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Крылова,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18;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Клепиковс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кий комплексный центр социального обслуживания населения», 391030,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Спас-Клепики,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12;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Кораблин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391200,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Кораблино,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имени И.Н.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Зыкано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ГБУ РО «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391710,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Михайлов,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Пронская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19;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391112,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Рыбное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Мира,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391940,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Сапожок,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16;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391434, Рязанская область, 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 Сасово,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«Южный»,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17;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391803,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Скопин,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Высоковольтная,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1, пом. H 1;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ГБУ РО «Спасский комплексный центр социального обслуживания населения», 391050,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Спасск-Рязанский,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ГБУ РО «</w:t>
            </w:r>
            <w:proofErr w:type="spellStart"/>
            <w:r w:rsidRPr="00766CC0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населения», 391550, Рязанская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Шацк, </w:t>
            </w:r>
            <w:r>
              <w:rPr>
                <w:rFonts w:ascii="Times New Roman" w:hAnsi="Times New Roman"/>
                <w:sz w:val="24"/>
                <w:szCs w:val="24"/>
              </w:rPr>
              <w:t>ул.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Рабоче-Крестьянская,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39;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ГБУ РО «Шиловский комплексный центр социального обслуживания населения», 391500, Рязанская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 Шилово, пл. </w:t>
            </w:r>
            <w:proofErr w:type="gramStart"/>
            <w:r w:rsidRPr="00766CC0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766C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Обеспечение функционирования организаций социального обслуживания – негосударственных поставщиков социальных услуг, предоставляющих социальные услуги по уходу на дому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</w:tcPr>
          <w:p w:rsidR="00A960BB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обеспечено функционирование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10 организаций социального обслуживания – негосударственных поставщиков социальных услуг, предоставляющих социальные услуги по уходу на дому 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Организация работы организаторов ухода в организациях социального обслуживания – поставщиков социальных услуг, предоставляющих социальные услуги по уходу на дому (комплексных центрах социального обслуживания населения (КЦСОН) и негосударственных поставщиках социальных услуг)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количество штатных единиц организаторов ухода – 111 </w:t>
            </w:r>
          </w:p>
          <w:p w:rsidR="00766CC0" w:rsidRPr="00766CC0" w:rsidRDefault="00766CC0" w:rsidP="00766CC0">
            <w:pPr>
              <w:pStyle w:val="af"/>
              <w:spacing w:line="235" w:lineRule="auto"/>
              <w:ind w:left="-57" w:right="-57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CC0" w:rsidRPr="00766CC0" w:rsidTr="00766CC0">
        <w:tc>
          <w:tcPr>
            <w:tcW w:w="94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651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помощников по уходу в организациях социального обслуживания – поставщиков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услуг, предоставляющих социальные услуги на дому</w:t>
            </w:r>
          </w:p>
        </w:tc>
        <w:tc>
          <w:tcPr>
            <w:tcW w:w="2240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трудоустроено в организации социального обслуживания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200 помощников по уходу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Предоставление гражданам, нуждающимся в уходе, социальных услуг по уходу в рамках системы долговременного ухода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численность граждан, старше трудоспособного возраста и инвалидов, получающих социальные услуги в рамках системы долговременного ухода,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487 человек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1 989 267,84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1 929 589,8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59 678,04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4.5.1.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487 человек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1 989 267,84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1 929 589,8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59 678,04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4.5.1.2.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ГБУ – КЦСОН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МТСЗН Рязанской области </w:t>
            </w:r>
          </w:p>
          <w:p w:rsidR="00766CC0" w:rsidRPr="00766CC0" w:rsidRDefault="00766CC0" w:rsidP="00766CC0">
            <w:pPr>
              <w:spacing w:line="235" w:lineRule="auto"/>
              <w:ind w:left="-57" w:right="-57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численность граждан, получающих социальные услуги по уходу, входящие в социальный пакет долговременного ухода бесплатно в форме социального обслуживания на дому,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3 006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347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1 490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1 169  – 3 уровня нуждаемости 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1 283 987,5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1 245 467,87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38 519,63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4.5.1.3.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негосударственными поставщиками социальных услуг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численность граждан, получающих социальные услуги по уходу, входящие в социальный пакет долговременного ухода бесплатно в форме социального обслуживания на дому,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1 620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140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805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675 – 3 уровня нуждаемости 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705 280,34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684 121,93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21 158,41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4.5.1.4.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январе 2025 года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 бесплатно в форме социального обслуживания на дому,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487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168 322,66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163 272,98</w:t>
            </w:r>
          </w:p>
        </w:tc>
      </w:tr>
      <w:tr w:rsidR="00766CC0" w:rsidRPr="00766CC0" w:rsidTr="00766CC0">
        <w:trPr>
          <w:trHeight w:val="3246"/>
        </w:trPr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5 049,68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4.5.1.5.</w:t>
            </w:r>
          </w:p>
        </w:tc>
        <w:tc>
          <w:tcPr>
            <w:tcW w:w="2651" w:type="dxa"/>
            <w:vMerge w:val="restart"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феврале 2025 года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МТСЗН Рязанской области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vMerge w:val="restart"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 бесплатно в форме социального обслуживания на дому,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487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  <w:tc>
          <w:tcPr>
            <w:tcW w:w="1182" w:type="dxa"/>
            <w:vMerge w:val="restart"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1839" w:type="dxa"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98" w:type="dxa"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153 020,60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148 429,98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  <w:shd w:val="clear" w:color="auto" w:fill="auto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4 590,62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4.5.1.6.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гражданам,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марте 2025 года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численность граждан, получающих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услуги по уходу, входящие в социальный пакет долговременного ухода бесплатно в форме социального обслуживания на дому,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487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01.03.2025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168 322,66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163 272,98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5 049,68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4.5.1.7.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апреле 2025 года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 бесплатно в форме социального обслуживания на дому,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487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164 497,15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159 562,24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4 934,91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4.5.1.8.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гражданам, нуждающимся в уходе, социальных услуг по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уходу, включаемых в социальный пакет долговременного ухода, бесплатно в форме социального обслуживания на дому, в мае 2025 года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численность граждан, получающих социальные услуги по уходу, входящие в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пакет долговременного ухода бесплатно в форме социального обслуживания на дому,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487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01.05.2025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31.05.2025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168 322,66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163 272,98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5 049,68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4.5.1.9.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июне 2025 года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 бесплатно в форме социального обслуживания на дому,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487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30.06.2025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164 497,15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159 562,24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4 934,91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4.5.1.10.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долговременного ухода, бесплатно в форме социального обслуживания на дому, в июле 2025 года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численность граждан, получающих социальные услуги по уходу, входящие в социальный пакет долговременного ухода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бесплатно в форме социального обслуживания на дому,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487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01.07.2025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31.07.2025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168 322,66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163 272,98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5 049,68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4.5.1.11.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августе 2025 года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 бесплатно в форме социального обслуживания на дому,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487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01.08.2025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168 322,66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163 272,98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5 049,68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4.5.1.12.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обслуживания на дому, в сентябре 2025 года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численность граждан, получающих социальные услуги по уходу, входящие в социальный пакет долговременного ухода бесплатно в форме социального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на дому,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487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01.09.2025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30.09.2025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164 497,16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159 562,24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4 934,92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4.5.1.13.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октябре 2025 года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 бесплатно в форме социального обслуживания на дому,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487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01.10.2025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31.10.2025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168 322,66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163 272,98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5 049,68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4.5.1.14.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в ноябре 2025 года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 бесплатно в форме социального обслуживания на дому,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487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01.11.2025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30.11.2025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164 497,16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159 562,24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4 934,92</w:t>
            </w:r>
          </w:p>
        </w:tc>
      </w:tr>
      <w:tr w:rsidR="00766CC0" w:rsidRPr="00766CC0" w:rsidTr="00766CC0">
        <w:tc>
          <w:tcPr>
            <w:tcW w:w="94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lastRenderedPageBreak/>
              <w:t>4.5.1.15.</w:t>
            </w:r>
          </w:p>
        </w:tc>
        <w:tc>
          <w:tcPr>
            <w:tcW w:w="2651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декабре 2025 года</w:t>
            </w:r>
          </w:p>
        </w:tc>
        <w:tc>
          <w:tcPr>
            <w:tcW w:w="2240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МТСЗН Рязанской области</w:t>
            </w:r>
            <w:r w:rsidRPr="00766CC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4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 бесплатно в форме социального обслуживания на дому, 4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626 человек, из них: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487 – 1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2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295 – 2 уровня нуждаемости;</w:t>
            </w:r>
          </w:p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</w:t>
            </w:r>
            <w:r w:rsidR="00A960B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844 – 3 уровня нуждаемости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01.12.2025</w:t>
            </w:r>
          </w:p>
        </w:tc>
        <w:tc>
          <w:tcPr>
            <w:tcW w:w="1182" w:type="dxa"/>
            <w:vMerge w:val="restart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168 322,66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163 272,98</w:t>
            </w:r>
          </w:p>
        </w:tc>
      </w:tr>
      <w:tr w:rsidR="00766CC0" w:rsidRPr="00766CC0" w:rsidTr="00766CC0">
        <w:tc>
          <w:tcPr>
            <w:tcW w:w="94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5 049,68</w:t>
            </w:r>
          </w:p>
        </w:tc>
      </w:tr>
      <w:tr w:rsidR="00766CC0" w:rsidRPr="00766CC0" w:rsidTr="00766CC0">
        <w:tc>
          <w:tcPr>
            <w:tcW w:w="10761" w:type="dxa"/>
            <w:gridSpan w:val="6"/>
            <w:vMerge w:val="restart"/>
            <w:vAlign w:val="center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1 991 192,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CC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766CC0" w:rsidRPr="00766CC0" w:rsidTr="00766CC0">
        <w:tc>
          <w:tcPr>
            <w:tcW w:w="10761" w:type="dxa"/>
            <w:gridSpan w:val="6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1 929 589,80</w:t>
            </w:r>
          </w:p>
        </w:tc>
      </w:tr>
      <w:tr w:rsidR="00766CC0" w:rsidRPr="00766CC0" w:rsidTr="00766CC0">
        <w:tc>
          <w:tcPr>
            <w:tcW w:w="10761" w:type="dxa"/>
            <w:gridSpan w:val="6"/>
            <w:vMerge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8" w:type="dxa"/>
          </w:tcPr>
          <w:p w:rsidR="00766CC0" w:rsidRPr="00766CC0" w:rsidRDefault="00766CC0" w:rsidP="00766CC0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CC0">
              <w:rPr>
                <w:rFonts w:ascii="Times New Roman" w:hAnsi="Times New Roman"/>
                <w:sz w:val="24"/>
                <w:szCs w:val="24"/>
              </w:rPr>
              <w:t>61 603,04</w:t>
            </w:r>
          </w:p>
        </w:tc>
      </w:tr>
    </w:tbl>
    <w:p w:rsidR="00766CC0" w:rsidRDefault="00766CC0" w:rsidP="00766CC0">
      <w:pPr>
        <w:jc w:val="center"/>
        <w:rPr>
          <w:sz w:val="28"/>
          <w:szCs w:val="28"/>
        </w:rPr>
      </w:pPr>
    </w:p>
    <w:p w:rsidR="00766CC0" w:rsidRPr="00483DB5" w:rsidRDefault="00766CC0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766CC0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F1" w:rsidRDefault="00A964F1">
      <w:r>
        <w:separator/>
      </w:r>
    </w:p>
  </w:endnote>
  <w:endnote w:type="continuationSeparator" w:id="0">
    <w:p w:rsidR="00A964F1" w:rsidRDefault="00A9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F1" w:rsidRDefault="00A964F1">
      <w:r>
        <w:separator/>
      </w:r>
    </w:p>
  </w:footnote>
  <w:footnote w:type="continuationSeparator" w:id="0">
    <w:p w:rsidR="00A964F1" w:rsidRDefault="00A96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a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876A32">
      <w:rPr>
        <w:rFonts w:ascii="Times New Roman" w:hAnsi="Times New Roman"/>
        <w:noProof/>
        <w:sz w:val="24"/>
        <w:szCs w:val="24"/>
      </w:rPr>
      <w:t>32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6pt;height:11.3pt" o:bullet="t">
        <v:imagedata r:id="rId1" o:title="Номер версии 555" gain="79922f" blacklevel="-1966f"/>
      </v:shape>
    </w:pict>
  </w:numPicBullet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B6748D"/>
    <w:multiLevelType w:val="hybridMultilevel"/>
    <w:tmpl w:val="2A94F93C"/>
    <w:lvl w:ilvl="0" w:tplc="06A6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F0438"/>
    <w:multiLevelType w:val="hybridMultilevel"/>
    <w:tmpl w:val="101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6EA6"/>
    <w:multiLevelType w:val="hybridMultilevel"/>
    <w:tmpl w:val="80723014"/>
    <w:lvl w:ilvl="0" w:tplc="3CD085E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0AB6BDE"/>
    <w:multiLevelType w:val="hybridMultilevel"/>
    <w:tmpl w:val="6B30AAA4"/>
    <w:lvl w:ilvl="0" w:tplc="74E63E6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18074E9"/>
    <w:multiLevelType w:val="hybridMultilevel"/>
    <w:tmpl w:val="8DD6D758"/>
    <w:lvl w:ilvl="0" w:tplc="009A7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F2AE7"/>
    <w:multiLevelType w:val="hybridMultilevel"/>
    <w:tmpl w:val="3E385F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7FE3026"/>
    <w:multiLevelType w:val="hybridMultilevel"/>
    <w:tmpl w:val="FFC6D452"/>
    <w:lvl w:ilvl="0" w:tplc="15A6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951614"/>
    <w:multiLevelType w:val="hybridMultilevel"/>
    <w:tmpl w:val="A06E1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7219C"/>
    <w:multiLevelType w:val="hybridMultilevel"/>
    <w:tmpl w:val="9FA03E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70F44"/>
    <w:multiLevelType w:val="hybridMultilevel"/>
    <w:tmpl w:val="56127C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FBE19BF"/>
    <w:multiLevelType w:val="hybridMultilevel"/>
    <w:tmpl w:val="7FDCB8C4"/>
    <w:lvl w:ilvl="0" w:tplc="2826C4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256306B"/>
    <w:multiLevelType w:val="hybridMultilevel"/>
    <w:tmpl w:val="55609ECE"/>
    <w:lvl w:ilvl="0" w:tplc="136452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05B00"/>
    <w:multiLevelType w:val="hybridMultilevel"/>
    <w:tmpl w:val="B0C6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F7B5CFD"/>
    <w:multiLevelType w:val="hybridMultilevel"/>
    <w:tmpl w:val="78586D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16"/>
  </w:num>
  <w:num w:numId="7">
    <w:abstractNumId w:val="11"/>
  </w:num>
  <w:num w:numId="8">
    <w:abstractNumId w:val="0"/>
  </w:num>
  <w:num w:numId="9">
    <w:abstractNumId w:val="18"/>
  </w:num>
  <w:num w:numId="10">
    <w:abstractNumId w:val="20"/>
  </w:num>
  <w:num w:numId="11">
    <w:abstractNumId w:val="14"/>
  </w:num>
  <w:num w:numId="12">
    <w:abstractNumId w:val="3"/>
  </w:num>
  <w:num w:numId="13">
    <w:abstractNumId w:val="15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13"/>
  </w:num>
  <w:num w:numId="19">
    <w:abstractNumId w:val="6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19D9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66CC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76A32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0BB"/>
    <w:rsid w:val="00A964F1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qFormat/>
    <w:rsid w:val="00766CC0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qFormat/>
    <w:rsid w:val="00766CC0"/>
    <w:pPr>
      <w:keepNext/>
      <w:widowControl w:val="0"/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basedOn w:val="a0"/>
    <w:link w:val="3"/>
    <w:rsid w:val="00766CC0"/>
    <w:rPr>
      <w:b/>
      <w:sz w:val="40"/>
    </w:rPr>
  </w:style>
  <w:style w:type="character" w:customStyle="1" w:styleId="40">
    <w:name w:val="Заголовок 4 Знак"/>
    <w:basedOn w:val="a0"/>
    <w:link w:val="4"/>
    <w:rsid w:val="00766CC0"/>
    <w:rPr>
      <w:sz w:val="28"/>
    </w:rPr>
  </w:style>
  <w:style w:type="character" w:customStyle="1" w:styleId="20">
    <w:name w:val="Заголовок 2 Знак"/>
    <w:link w:val="2"/>
    <w:rsid w:val="00766CC0"/>
    <w:rPr>
      <w:rFonts w:ascii="TimesET" w:hAnsi="TimesET"/>
      <w:b/>
      <w:bCs/>
      <w:spacing w:val="12"/>
      <w:sz w:val="40"/>
    </w:rPr>
  </w:style>
  <w:style w:type="character" w:customStyle="1" w:styleId="a9">
    <w:name w:val="Текст выноски Знак"/>
    <w:link w:val="a8"/>
    <w:rsid w:val="00766C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66CC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66CC0"/>
    <w:pPr>
      <w:widowControl w:val="0"/>
      <w:autoSpaceDE w:val="0"/>
      <w:autoSpaceDN w:val="0"/>
    </w:pPr>
    <w:rPr>
      <w:sz w:val="28"/>
    </w:rPr>
  </w:style>
  <w:style w:type="paragraph" w:styleId="31">
    <w:name w:val="Body Text Indent 3"/>
    <w:basedOn w:val="a"/>
    <w:link w:val="32"/>
    <w:uiPriority w:val="99"/>
    <w:rsid w:val="00766CC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66CC0"/>
    <w:rPr>
      <w:sz w:val="16"/>
      <w:szCs w:val="16"/>
    </w:rPr>
  </w:style>
  <w:style w:type="paragraph" w:styleId="ae">
    <w:name w:val="Normal (Web)"/>
    <w:basedOn w:val="a"/>
    <w:uiPriority w:val="99"/>
    <w:unhideWhenUsed/>
    <w:rsid w:val="00766C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66CC0"/>
    <w:rPr>
      <w:rFonts w:ascii="TimesET" w:hAnsi="TimesET"/>
    </w:rPr>
  </w:style>
  <w:style w:type="paragraph" w:styleId="af">
    <w:name w:val="List Paragraph"/>
    <w:basedOn w:val="a"/>
    <w:uiPriority w:val="34"/>
    <w:qFormat/>
    <w:rsid w:val="00766CC0"/>
    <w:pPr>
      <w:widowControl w:val="0"/>
      <w:ind w:left="720"/>
      <w:contextualSpacing/>
    </w:pPr>
    <w:rPr>
      <w:rFonts w:ascii="Times New Roman" w:hAnsi="Times New Roman"/>
    </w:rPr>
  </w:style>
  <w:style w:type="paragraph" w:styleId="af0">
    <w:name w:val="footnote text"/>
    <w:basedOn w:val="a"/>
    <w:link w:val="af1"/>
    <w:rsid w:val="00766CC0"/>
    <w:pPr>
      <w:widowControl w:val="0"/>
    </w:pPr>
    <w:rPr>
      <w:rFonts w:ascii="Times New Roman" w:hAnsi="Times New Roman"/>
    </w:rPr>
  </w:style>
  <w:style w:type="character" w:customStyle="1" w:styleId="af1">
    <w:name w:val="Текст сноски Знак"/>
    <w:basedOn w:val="a0"/>
    <w:link w:val="af0"/>
    <w:rsid w:val="00766CC0"/>
  </w:style>
  <w:style w:type="character" w:styleId="af2">
    <w:name w:val="footnote reference"/>
    <w:basedOn w:val="a0"/>
    <w:rsid w:val="00766CC0"/>
    <w:rPr>
      <w:vertAlign w:val="superscript"/>
    </w:rPr>
  </w:style>
  <w:style w:type="character" w:styleId="af3">
    <w:name w:val="annotation reference"/>
    <w:basedOn w:val="a0"/>
    <w:rsid w:val="00766CC0"/>
    <w:rPr>
      <w:sz w:val="16"/>
      <w:szCs w:val="16"/>
    </w:rPr>
  </w:style>
  <w:style w:type="paragraph" w:styleId="af4">
    <w:name w:val="annotation text"/>
    <w:basedOn w:val="a"/>
    <w:link w:val="af5"/>
    <w:rsid w:val="00766CC0"/>
    <w:pPr>
      <w:widowControl w:val="0"/>
    </w:pPr>
    <w:rPr>
      <w:rFonts w:ascii="Times New Roman" w:hAnsi="Times New Roman"/>
    </w:rPr>
  </w:style>
  <w:style w:type="character" w:customStyle="1" w:styleId="af5">
    <w:name w:val="Текст примечания Знак"/>
    <w:basedOn w:val="a0"/>
    <w:link w:val="af4"/>
    <w:rsid w:val="00766CC0"/>
  </w:style>
  <w:style w:type="paragraph" w:styleId="af6">
    <w:name w:val="annotation subject"/>
    <w:basedOn w:val="af4"/>
    <w:next w:val="af4"/>
    <w:link w:val="af7"/>
    <w:rsid w:val="00766CC0"/>
    <w:rPr>
      <w:b/>
      <w:bCs/>
    </w:rPr>
  </w:style>
  <w:style w:type="character" w:customStyle="1" w:styleId="af7">
    <w:name w:val="Тема примечания Знак"/>
    <w:basedOn w:val="af5"/>
    <w:link w:val="af6"/>
    <w:rsid w:val="00766CC0"/>
    <w:rPr>
      <w:b/>
      <w:bCs/>
    </w:rPr>
  </w:style>
  <w:style w:type="character" w:customStyle="1" w:styleId="af8">
    <w:name w:val="Другое_"/>
    <w:link w:val="af9"/>
    <w:uiPriority w:val="99"/>
    <w:locked/>
    <w:rsid w:val="00766CC0"/>
    <w:rPr>
      <w:shd w:val="clear" w:color="auto" w:fill="FFFFFF"/>
    </w:rPr>
  </w:style>
  <w:style w:type="paragraph" w:customStyle="1" w:styleId="af9">
    <w:name w:val="Другое"/>
    <w:basedOn w:val="a"/>
    <w:link w:val="af8"/>
    <w:uiPriority w:val="99"/>
    <w:rsid w:val="00766CC0"/>
    <w:pPr>
      <w:widowControl w:val="0"/>
      <w:shd w:val="clear" w:color="auto" w:fill="FFFFFF"/>
      <w:spacing w:line="264" w:lineRule="auto"/>
    </w:pPr>
    <w:rPr>
      <w:rFonts w:ascii="Times New Roman" w:hAnsi="Times New Roman"/>
      <w:shd w:val="clear" w:color="auto" w:fill="FFFFFF"/>
    </w:rPr>
  </w:style>
  <w:style w:type="paragraph" w:customStyle="1" w:styleId="ConsPlusNonformat">
    <w:name w:val="ConsPlusNonformat"/>
    <w:rsid w:val="00766C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basedOn w:val="a0"/>
    <w:rsid w:val="00766CC0"/>
    <w:rPr>
      <w:rFonts w:ascii="TimesNewRomanPS-BoldMT" w:hAnsi="TimesNewRomanPS-BoldMT" w:hint="default"/>
      <w:b/>
      <w:bCs/>
      <w:i w:val="0"/>
      <w:iCs w:val="0"/>
      <w:color w:val="1A1A1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qFormat/>
    <w:rsid w:val="00766CC0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qFormat/>
    <w:rsid w:val="00766CC0"/>
    <w:pPr>
      <w:keepNext/>
      <w:widowControl w:val="0"/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basedOn w:val="a0"/>
    <w:link w:val="3"/>
    <w:rsid w:val="00766CC0"/>
    <w:rPr>
      <w:b/>
      <w:sz w:val="40"/>
    </w:rPr>
  </w:style>
  <w:style w:type="character" w:customStyle="1" w:styleId="40">
    <w:name w:val="Заголовок 4 Знак"/>
    <w:basedOn w:val="a0"/>
    <w:link w:val="4"/>
    <w:rsid w:val="00766CC0"/>
    <w:rPr>
      <w:sz w:val="28"/>
    </w:rPr>
  </w:style>
  <w:style w:type="character" w:customStyle="1" w:styleId="20">
    <w:name w:val="Заголовок 2 Знак"/>
    <w:link w:val="2"/>
    <w:rsid w:val="00766CC0"/>
    <w:rPr>
      <w:rFonts w:ascii="TimesET" w:hAnsi="TimesET"/>
      <w:b/>
      <w:bCs/>
      <w:spacing w:val="12"/>
      <w:sz w:val="40"/>
    </w:rPr>
  </w:style>
  <w:style w:type="character" w:customStyle="1" w:styleId="a9">
    <w:name w:val="Текст выноски Знак"/>
    <w:link w:val="a8"/>
    <w:rsid w:val="00766C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66CC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766CC0"/>
    <w:pPr>
      <w:widowControl w:val="0"/>
      <w:autoSpaceDE w:val="0"/>
      <w:autoSpaceDN w:val="0"/>
    </w:pPr>
    <w:rPr>
      <w:sz w:val="28"/>
    </w:rPr>
  </w:style>
  <w:style w:type="paragraph" w:styleId="31">
    <w:name w:val="Body Text Indent 3"/>
    <w:basedOn w:val="a"/>
    <w:link w:val="32"/>
    <w:uiPriority w:val="99"/>
    <w:rsid w:val="00766CC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66CC0"/>
    <w:rPr>
      <w:sz w:val="16"/>
      <w:szCs w:val="16"/>
    </w:rPr>
  </w:style>
  <w:style w:type="paragraph" w:styleId="ae">
    <w:name w:val="Normal (Web)"/>
    <w:basedOn w:val="a"/>
    <w:uiPriority w:val="99"/>
    <w:unhideWhenUsed/>
    <w:rsid w:val="00766C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66CC0"/>
    <w:rPr>
      <w:rFonts w:ascii="TimesET" w:hAnsi="TimesET"/>
    </w:rPr>
  </w:style>
  <w:style w:type="paragraph" w:styleId="af">
    <w:name w:val="List Paragraph"/>
    <w:basedOn w:val="a"/>
    <w:uiPriority w:val="34"/>
    <w:qFormat/>
    <w:rsid w:val="00766CC0"/>
    <w:pPr>
      <w:widowControl w:val="0"/>
      <w:ind w:left="720"/>
      <w:contextualSpacing/>
    </w:pPr>
    <w:rPr>
      <w:rFonts w:ascii="Times New Roman" w:hAnsi="Times New Roman"/>
    </w:rPr>
  </w:style>
  <w:style w:type="paragraph" w:styleId="af0">
    <w:name w:val="footnote text"/>
    <w:basedOn w:val="a"/>
    <w:link w:val="af1"/>
    <w:rsid w:val="00766CC0"/>
    <w:pPr>
      <w:widowControl w:val="0"/>
    </w:pPr>
    <w:rPr>
      <w:rFonts w:ascii="Times New Roman" w:hAnsi="Times New Roman"/>
    </w:rPr>
  </w:style>
  <w:style w:type="character" w:customStyle="1" w:styleId="af1">
    <w:name w:val="Текст сноски Знак"/>
    <w:basedOn w:val="a0"/>
    <w:link w:val="af0"/>
    <w:rsid w:val="00766CC0"/>
  </w:style>
  <w:style w:type="character" w:styleId="af2">
    <w:name w:val="footnote reference"/>
    <w:basedOn w:val="a0"/>
    <w:rsid w:val="00766CC0"/>
    <w:rPr>
      <w:vertAlign w:val="superscript"/>
    </w:rPr>
  </w:style>
  <w:style w:type="character" w:styleId="af3">
    <w:name w:val="annotation reference"/>
    <w:basedOn w:val="a0"/>
    <w:rsid w:val="00766CC0"/>
    <w:rPr>
      <w:sz w:val="16"/>
      <w:szCs w:val="16"/>
    </w:rPr>
  </w:style>
  <w:style w:type="paragraph" w:styleId="af4">
    <w:name w:val="annotation text"/>
    <w:basedOn w:val="a"/>
    <w:link w:val="af5"/>
    <w:rsid w:val="00766CC0"/>
    <w:pPr>
      <w:widowControl w:val="0"/>
    </w:pPr>
    <w:rPr>
      <w:rFonts w:ascii="Times New Roman" w:hAnsi="Times New Roman"/>
    </w:rPr>
  </w:style>
  <w:style w:type="character" w:customStyle="1" w:styleId="af5">
    <w:name w:val="Текст примечания Знак"/>
    <w:basedOn w:val="a0"/>
    <w:link w:val="af4"/>
    <w:rsid w:val="00766CC0"/>
  </w:style>
  <w:style w:type="paragraph" w:styleId="af6">
    <w:name w:val="annotation subject"/>
    <w:basedOn w:val="af4"/>
    <w:next w:val="af4"/>
    <w:link w:val="af7"/>
    <w:rsid w:val="00766CC0"/>
    <w:rPr>
      <w:b/>
      <w:bCs/>
    </w:rPr>
  </w:style>
  <w:style w:type="character" w:customStyle="1" w:styleId="af7">
    <w:name w:val="Тема примечания Знак"/>
    <w:basedOn w:val="af5"/>
    <w:link w:val="af6"/>
    <w:rsid w:val="00766CC0"/>
    <w:rPr>
      <w:b/>
      <w:bCs/>
    </w:rPr>
  </w:style>
  <w:style w:type="character" w:customStyle="1" w:styleId="af8">
    <w:name w:val="Другое_"/>
    <w:link w:val="af9"/>
    <w:uiPriority w:val="99"/>
    <w:locked/>
    <w:rsid w:val="00766CC0"/>
    <w:rPr>
      <w:shd w:val="clear" w:color="auto" w:fill="FFFFFF"/>
    </w:rPr>
  </w:style>
  <w:style w:type="paragraph" w:customStyle="1" w:styleId="af9">
    <w:name w:val="Другое"/>
    <w:basedOn w:val="a"/>
    <w:link w:val="af8"/>
    <w:uiPriority w:val="99"/>
    <w:rsid w:val="00766CC0"/>
    <w:pPr>
      <w:widowControl w:val="0"/>
      <w:shd w:val="clear" w:color="auto" w:fill="FFFFFF"/>
      <w:spacing w:line="264" w:lineRule="auto"/>
    </w:pPr>
    <w:rPr>
      <w:rFonts w:ascii="Times New Roman" w:hAnsi="Times New Roman"/>
      <w:shd w:val="clear" w:color="auto" w:fill="FFFFFF"/>
    </w:rPr>
  </w:style>
  <w:style w:type="paragraph" w:customStyle="1" w:styleId="ConsPlusNonformat">
    <w:name w:val="ConsPlusNonformat"/>
    <w:rsid w:val="00766C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basedOn w:val="a0"/>
    <w:rsid w:val="00766CC0"/>
    <w:rPr>
      <w:rFonts w:ascii="TimesNewRomanPS-BoldMT" w:hAnsi="TimesNewRomanPS-BoldMT" w:hint="default"/>
      <w:b/>
      <w:bCs/>
      <w:i w:val="0"/>
      <w:iCs w:val="0"/>
      <w:color w:val="1A1A1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32</Pages>
  <Words>4468</Words>
  <Characters>25469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2008-04-23T08:17:00Z</cp:lastPrinted>
  <dcterms:created xsi:type="dcterms:W3CDTF">2024-12-19T07:42:00Z</dcterms:created>
  <dcterms:modified xsi:type="dcterms:W3CDTF">2024-12-20T08:35:00Z</dcterms:modified>
</cp:coreProperties>
</file>