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5559BC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от 27 декабря 2024 г. № 4</w:t>
      </w:r>
      <w:r>
        <w:rPr>
          <w:rFonts w:ascii="Times New Roman" w:hAnsi="Times New Roman"/>
          <w:bCs/>
          <w:color w:val="000000"/>
          <w:sz w:val="28"/>
          <w:szCs w:val="28"/>
        </w:rPr>
        <w:t>39</w:t>
      </w:r>
      <w:r w:rsidR="006365F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142651B5" wp14:editId="1D195690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3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5559BC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4786"/>
        <w:gridCol w:w="2295"/>
        <w:gridCol w:w="2490"/>
      </w:tblGrid>
      <w:tr w:rsidR="000D5EED" w:rsidRPr="00A01ED2" w:rsidTr="009C276E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6A71A0" w:rsidRPr="00A01ED2" w:rsidRDefault="006A71A0" w:rsidP="00BB6F17">
            <w:pPr>
              <w:tabs>
                <w:tab w:val="left" w:pos="4600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A01E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мерах по реализации Закона Рязанской области </w:t>
            </w:r>
          </w:p>
          <w:p w:rsidR="006A71A0" w:rsidRPr="00A01ED2" w:rsidRDefault="006A71A0" w:rsidP="00BB6F17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 xml:space="preserve">«Об областном бюджете на </w:t>
            </w:r>
            <w:r w:rsidR="001B2B3B" w:rsidRPr="00A01ED2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</w:p>
          <w:p w:rsidR="00EB612F" w:rsidRPr="00A01ED2" w:rsidRDefault="006A71A0" w:rsidP="00C92C10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 xml:space="preserve">и на плановый период </w:t>
            </w:r>
            <w:r w:rsidR="001B2B3B" w:rsidRPr="00A01ED2">
              <w:rPr>
                <w:rFonts w:ascii="Times New Roman" w:hAnsi="Times New Roman"/>
                <w:sz w:val="28"/>
                <w:szCs w:val="28"/>
              </w:rPr>
              <w:t xml:space="preserve">2026 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1B2B3B" w:rsidRPr="00A01ED2">
              <w:rPr>
                <w:rFonts w:ascii="Times New Roman" w:hAnsi="Times New Roman"/>
                <w:sz w:val="28"/>
                <w:szCs w:val="28"/>
              </w:rPr>
              <w:t xml:space="preserve">2027 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>годов»</w:t>
            </w:r>
          </w:p>
        </w:tc>
      </w:tr>
      <w:tr w:rsidR="000D5EED" w:rsidRPr="00A01ED2" w:rsidTr="009C276E">
        <w:trPr>
          <w:jc w:val="right"/>
        </w:trPr>
        <w:tc>
          <w:tcPr>
            <w:tcW w:w="5000" w:type="pct"/>
            <w:gridSpan w:val="3"/>
          </w:tcPr>
          <w:p w:rsidR="009C276E" w:rsidRPr="00A01ED2" w:rsidRDefault="009C276E" w:rsidP="00BB6F1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 xml:space="preserve">В целях реализации </w:t>
            </w:r>
            <w:hyperlink r:id="rId12" w:history="1">
              <w:r w:rsidRPr="00A01ED2">
                <w:rPr>
                  <w:rFonts w:ascii="Times New Roman" w:hAnsi="Times New Roman"/>
                  <w:sz w:val="28"/>
                  <w:szCs w:val="28"/>
                </w:rPr>
                <w:t>Закона</w:t>
              </w:r>
            </w:hyperlink>
            <w:r w:rsidRPr="00A01ED2">
              <w:rPr>
                <w:rFonts w:ascii="Times New Roman" w:hAnsi="Times New Roman"/>
                <w:sz w:val="28"/>
                <w:szCs w:val="28"/>
              </w:rPr>
              <w:t xml:space="preserve"> Рязанской области «</w:t>
            </w:r>
            <w:r w:rsidR="00C92C10" w:rsidRPr="00A01ED2">
              <w:rPr>
                <w:rFonts w:ascii="Times New Roman" w:hAnsi="Times New Roman"/>
                <w:sz w:val="28"/>
                <w:szCs w:val="28"/>
              </w:rPr>
              <w:t xml:space="preserve">Об областном бюджете на </w:t>
            </w:r>
            <w:r w:rsidR="001B2B3B" w:rsidRPr="00A01ED2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>год и на плановы</w:t>
            </w:r>
            <w:r w:rsidR="00C92C10" w:rsidRPr="00A01ED2">
              <w:rPr>
                <w:rFonts w:ascii="Times New Roman" w:hAnsi="Times New Roman"/>
                <w:sz w:val="28"/>
                <w:szCs w:val="28"/>
              </w:rPr>
              <w:t xml:space="preserve">й период </w:t>
            </w:r>
            <w:r w:rsidR="001B2B3B" w:rsidRPr="00A01ED2">
              <w:rPr>
                <w:rFonts w:ascii="Times New Roman" w:hAnsi="Times New Roman"/>
                <w:sz w:val="28"/>
                <w:szCs w:val="28"/>
              </w:rPr>
              <w:t xml:space="preserve">2026 </w:t>
            </w:r>
            <w:r w:rsidR="00C92C10" w:rsidRPr="00A01ED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1B2B3B" w:rsidRPr="00A01ED2">
              <w:rPr>
                <w:rFonts w:ascii="Times New Roman" w:hAnsi="Times New Roman"/>
                <w:sz w:val="28"/>
                <w:szCs w:val="28"/>
              </w:rPr>
              <w:t xml:space="preserve">2027 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 xml:space="preserve">годов» Правительство Рязанской области </w:t>
            </w:r>
            <w:r w:rsidR="00833516" w:rsidRPr="00A01ED2">
              <w:rPr>
                <w:rFonts w:ascii="Times New Roman" w:hAnsi="Times New Roman"/>
                <w:sz w:val="28"/>
                <w:szCs w:val="28"/>
              </w:rPr>
              <w:t>ПОСТАНОВЛЯЕТ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C276E" w:rsidRPr="00A01ED2" w:rsidRDefault="009C276E" w:rsidP="00BB6F1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>1. Принять к исп</w:t>
            </w:r>
            <w:r w:rsidR="00C92C10" w:rsidRPr="00A01ED2">
              <w:rPr>
                <w:rFonts w:ascii="Times New Roman" w:hAnsi="Times New Roman"/>
                <w:sz w:val="28"/>
                <w:szCs w:val="28"/>
              </w:rPr>
              <w:t xml:space="preserve">олнению областной бюджет на </w:t>
            </w:r>
            <w:r w:rsidR="001B2B3B" w:rsidRPr="00A01ED2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="00720A66" w:rsidRPr="00A01ED2">
              <w:rPr>
                <w:rFonts w:ascii="Times New Roman" w:hAnsi="Times New Roman"/>
                <w:sz w:val="28"/>
                <w:szCs w:val="28"/>
              </w:rPr>
              <w:t xml:space="preserve">год и на плановый период </w:t>
            </w:r>
            <w:r w:rsidR="001B2B3B" w:rsidRPr="00A01ED2">
              <w:rPr>
                <w:rFonts w:ascii="Times New Roman" w:hAnsi="Times New Roman"/>
                <w:sz w:val="28"/>
                <w:szCs w:val="28"/>
              </w:rPr>
              <w:t xml:space="preserve">2026 </w:t>
            </w:r>
            <w:r w:rsidR="00720A66" w:rsidRPr="00A01ED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1B2B3B" w:rsidRPr="00A01ED2">
              <w:rPr>
                <w:rFonts w:ascii="Times New Roman" w:hAnsi="Times New Roman"/>
                <w:sz w:val="28"/>
                <w:szCs w:val="28"/>
              </w:rPr>
              <w:t xml:space="preserve">2027 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>годов.</w:t>
            </w:r>
          </w:p>
          <w:p w:rsidR="009C276E" w:rsidRPr="00A01ED2" w:rsidRDefault="009C276E" w:rsidP="00BB6F1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>2. Главным администраторам доходов областного бюджета и главным администраторам источников финансирования дефицита областного бюджета:</w:t>
            </w:r>
          </w:p>
          <w:p w:rsidR="009C276E" w:rsidRPr="00A01ED2" w:rsidRDefault="009C276E" w:rsidP="00BB6F1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41C39" w:rsidRPr="00A01ED2">
              <w:rPr>
                <w:rFonts w:ascii="Times New Roman" w:hAnsi="Times New Roman"/>
                <w:sz w:val="28"/>
                <w:szCs w:val="28"/>
              </w:rPr>
              <w:t>обеспечить исполнение утвержденн</w:t>
            </w:r>
            <w:r w:rsidR="00C7103E">
              <w:rPr>
                <w:rFonts w:ascii="Times New Roman" w:hAnsi="Times New Roman"/>
                <w:sz w:val="28"/>
                <w:szCs w:val="28"/>
              </w:rPr>
              <w:t xml:space="preserve">ого прогнозируемого объема доходов </w:t>
            </w:r>
            <w:r w:rsidR="00E41C39" w:rsidRPr="00A01ED2">
              <w:rPr>
                <w:rFonts w:ascii="Times New Roman" w:hAnsi="Times New Roman"/>
                <w:sz w:val="28"/>
                <w:szCs w:val="28"/>
              </w:rPr>
              <w:t>по администрируемым доходам, а также Плана мероприятий («дорожной карты») по взысканию дебиторской задолженности по платежам в областной бюджет, пеням и штрафам по ним № ДК-1 от 06.03.2024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C276E" w:rsidRPr="00A01ED2" w:rsidRDefault="009C276E" w:rsidP="00BB6F1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 xml:space="preserve">- обеспечить своевременное уточнение принадлежности невыясненных поступлений с целью их зачисления на соответствующие коды </w:t>
            </w:r>
            <w:proofErr w:type="gramStart"/>
            <w:r w:rsidRPr="00A01ED2">
              <w:rPr>
                <w:rFonts w:ascii="Times New Roman" w:hAnsi="Times New Roman"/>
                <w:sz w:val="28"/>
                <w:szCs w:val="28"/>
              </w:rPr>
              <w:t>классификации доходов бюджетов бюджетной классификации Российской Федерации</w:t>
            </w:r>
            <w:proofErr w:type="gramEnd"/>
            <w:r w:rsidRPr="00A01ED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C276E" w:rsidRPr="00A01ED2" w:rsidRDefault="00CA2031" w:rsidP="00E41C3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>-</w:t>
            </w:r>
            <w:r w:rsidRPr="00A01ED2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9C276E" w:rsidRPr="00A01ED2">
              <w:rPr>
                <w:rFonts w:ascii="Times New Roman" w:hAnsi="Times New Roman"/>
                <w:sz w:val="28"/>
                <w:szCs w:val="28"/>
              </w:rPr>
              <w:t>представлять в министерство финансов Рязанской области в установленном им порядке сведения, необходимые для составления и ведения кассового план</w:t>
            </w:r>
            <w:r w:rsidR="00E41C39" w:rsidRPr="00A01ED2">
              <w:rPr>
                <w:rFonts w:ascii="Times New Roman" w:hAnsi="Times New Roman"/>
                <w:sz w:val="28"/>
                <w:szCs w:val="28"/>
              </w:rPr>
              <w:t>а исполнения областного бюджета</w:t>
            </w:r>
            <w:r w:rsidR="009C276E" w:rsidRPr="00A01ED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C276E" w:rsidRPr="00A01ED2" w:rsidRDefault="009C276E" w:rsidP="00BB6F1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>3. Главным распорядителям средств областного бюджета:</w:t>
            </w:r>
          </w:p>
          <w:p w:rsidR="009C276E" w:rsidRPr="00A01ED2" w:rsidRDefault="009C276E" w:rsidP="00BB6F1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>-</w:t>
            </w:r>
            <w:r w:rsidR="00C23F75" w:rsidRPr="00A01ED2">
              <w:rPr>
                <w:rFonts w:ascii="Times New Roman" w:hAnsi="Times New Roman"/>
                <w:sz w:val="28"/>
                <w:szCs w:val="28"/>
              </w:rPr>
              <w:t> 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>обеспечить доведение до подведомственных государственных учреждений Рязанской области бюджетных ассигнований и лимитов бюджетных обязательств в установленном порядке;</w:t>
            </w:r>
          </w:p>
          <w:p w:rsidR="009C276E" w:rsidRPr="00A01ED2" w:rsidRDefault="009C276E" w:rsidP="00BB6F1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>-</w:t>
            </w:r>
            <w:r w:rsidR="00C23F75" w:rsidRPr="00A01ED2">
              <w:rPr>
                <w:rFonts w:ascii="Times New Roman" w:hAnsi="Times New Roman"/>
                <w:sz w:val="28"/>
                <w:szCs w:val="28"/>
              </w:rPr>
              <w:t> 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>при распределении субсидий бюджетам муниципальных образований Рязанской области исходить из объемов лимитов бюджетных обязательст</w:t>
            </w:r>
            <w:r w:rsidR="00C92C10" w:rsidRPr="00A01ED2">
              <w:rPr>
                <w:rFonts w:ascii="Times New Roman" w:hAnsi="Times New Roman"/>
                <w:sz w:val="28"/>
                <w:szCs w:val="28"/>
              </w:rPr>
              <w:t xml:space="preserve">в, утвержденных на </w:t>
            </w:r>
            <w:r w:rsidR="001B2B3B" w:rsidRPr="00A01ED2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="0079755E" w:rsidRPr="00A01ED2">
              <w:rPr>
                <w:rFonts w:ascii="Times New Roman" w:hAnsi="Times New Roman"/>
                <w:sz w:val="28"/>
                <w:szCs w:val="28"/>
              </w:rPr>
              <w:t xml:space="preserve">год и на плановый период </w:t>
            </w:r>
            <w:r w:rsidR="001B2B3B" w:rsidRPr="00A01ED2">
              <w:rPr>
                <w:rFonts w:ascii="Times New Roman" w:hAnsi="Times New Roman"/>
                <w:sz w:val="28"/>
                <w:szCs w:val="28"/>
              </w:rPr>
              <w:t xml:space="preserve">2026 </w:t>
            </w:r>
            <w:r w:rsidR="0079755E" w:rsidRPr="00A01ED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1B2B3B" w:rsidRPr="00A01ED2">
              <w:rPr>
                <w:rFonts w:ascii="Times New Roman" w:hAnsi="Times New Roman"/>
                <w:sz w:val="28"/>
                <w:szCs w:val="28"/>
              </w:rPr>
              <w:t xml:space="preserve">2027 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>годов;</w:t>
            </w:r>
          </w:p>
          <w:p w:rsidR="009C276E" w:rsidRPr="00A01ED2" w:rsidRDefault="009C276E" w:rsidP="00BB6F1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>-</w:t>
            </w:r>
            <w:r w:rsidR="00C23F75" w:rsidRPr="00A01ED2">
              <w:rPr>
                <w:rFonts w:ascii="Times New Roman" w:hAnsi="Times New Roman"/>
                <w:sz w:val="28"/>
                <w:szCs w:val="28"/>
              </w:rPr>
              <w:t> 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 xml:space="preserve">в течение 3 рабочих дней после внесения изменений в правовые акты Рязанской области в части распределения межбюджетных трансфертов из </w:t>
            </w:r>
            <w:r w:rsidRPr="00A01ED2">
              <w:rPr>
                <w:rFonts w:ascii="Times New Roman" w:hAnsi="Times New Roman"/>
                <w:sz w:val="28"/>
                <w:szCs w:val="28"/>
              </w:rPr>
              <w:lastRenderedPageBreak/>
              <w:t>областного бюджета местным бюджетам в форме субсидий, субвенций и иных межбюджетных трансфертов, имеющих целевое назначение, вносить соответствующие изменения в един</w:t>
            </w:r>
            <w:r w:rsidR="00A6035F" w:rsidRPr="00A01ED2">
              <w:rPr>
                <w:rFonts w:ascii="Times New Roman" w:hAnsi="Times New Roman"/>
                <w:sz w:val="28"/>
                <w:szCs w:val="28"/>
              </w:rPr>
              <w:t>ую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 xml:space="preserve"> информационн</w:t>
            </w:r>
            <w:r w:rsidR="00A6035F" w:rsidRPr="00A01ED2">
              <w:rPr>
                <w:rFonts w:ascii="Times New Roman" w:hAnsi="Times New Roman"/>
                <w:sz w:val="28"/>
                <w:szCs w:val="28"/>
              </w:rPr>
              <w:t>ую систему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 xml:space="preserve"> управления средствами областного бюджета;</w:t>
            </w:r>
          </w:p>
          <w:p w:rsidR="009C276E" w:rsidRPr="00A01ED2" w:rsidRDefault="009C276E" w:rsidP="00BB6F1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>-</w:t>
            </w:r>
            <w:r w:rsidR="00C23F75" w:rsidRPr="00A01ED2">
              <w:rPr>
                <w:rFonts w:ascii="Times New Roman" w:hAnsi="Times New Roman"/>
                <w:sz w:val="28"/>
                <w:szCs w:val="28"/>
              </w:rPr>
              <w:t> 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>при заключении с подведомственными государственными учреждениями Рязанской области со</w:t>
            </w:r>
            <w:r w:rsidR="00C92C10" w:rsidRPr="00A01ED2">
              <w:rPr>
                <w:rFonts w:ascii="Times New Roman" w:hAnsi="Times New Roman"/>
                <w:sz w:val="28"/>
                <w:szCs w:val="28"/>
              </w:rPr>
              <w:t xml:space="preserve">глашений о предоставлении в </w:t>
            </w:r>
            <w:r w:rsidR="001B2B3B" w:rsidRPr="00A01ED2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 xml:space="preserve">году и в плановом периоде </w:t>
            </w:r>
            <w:r w:rsidR="001B2B3B" w:rsidRPr="00A01ED2">
              <w:rPr>
                <w:rFonts w:ascii="Times New Roman" w:hAnsi="Times New Roman"/>
                <w:sz w:val="28"/>
                <w:szCs w:val="28"/>
              </w:rPr>
              <w:t xml:space="preserve">2026 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1B2B3B" w:rsidRPr="00A01ED2">
              <w:rPr>
                <w:rFonts w:ascii="Times New Roman" w:hAnsi="Times New Roman"/>
                <w:sz w:val="28"/>
                <w:szCs w:val="28"/>
              </w:rPr>
              <w:t xml:space="preserve">2027 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 xml:space="preserve">годов субсидий на финансовое обеспечение выполнения ими государственного задания на оказание государственных услуг (выполнение работ) (далее </w:t>
            </w:r>
            <w:r w:rsidR="00E07912">
              <w:rPr>
                <w:rFonts w:ascii="Times New Roman" w:hAnsi="Times New Roman"/>
                <w:sz w:val="28"/>
                <w:szCs w:val="28"/>
              </w:rPr>
              <w:t>–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 xml:space="preserve"> государственное задание):</w:t>
            </w:r>
          </w:p>
          <w:p w:rsidR="009C276E" w:rsidRPr="00A01ED2" w:rsidRDefault="009C276E" w:rsidP="00BB6F1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 xml:space="preserve">исходить из объемов лимитов бюджетных обязательств, утвержденных на </w:t>
            </w:r>
            <w:r w:rsidR="001B2B3B" w:rsidRPr="00A01ED2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 xml:space="preserve">год и на плановый период </w:t>
            </w:r>
            <w:r w:rsidR="001B2B3B" w:rsidRPr="00A01ED2">
              <w:rPr>
                <w:rFonts w:ascii="Times New Roman" w:hAnsi="Times New Roman"/>
                <w:sz w:val="28"/>
                <w:szCs w:val="28"/>
              </w:rPr>
              <w:t xml:space="preserve">2026 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1B2B3B" w:rsidRPr="00A01ED2">
              <w:rPr>
                <w:rFonts w:ascii="Times New Roman" w:hAnsi="Times New Roman"/>
                <w:sz w:val="28"/>
                <w:szCs w:val="28"/>
              </w:rPr>
              <w:t xml:space="preserve">2027 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>годов;</w:t>
            </w:r>
          </w:p>
          <w:p w:rsidR="009C276E" w:rsidRPr="00A01ED2" w:rsidRDefault="009C276E" w:rsidP="00BB6F1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 xml:space="preserve">предусмотреть срок представления предварительного отчета об исполнении </w:t>
            </w:r>
            <w:r w:rsidR="00C92C10" w:rsidRPr="00A01ED2">
              <w:rPr>
                <w:rFonts w:ascii="Times New Roman" w:hAnsi="Times New Roman"/>
                <w:sz w:val="28"/>
                <w:szCs w:val="28"/>
              </w:rPr>
              <w:t xml:space="preserve">государственного задания за </w:t>
            </w:r>
            <w:r w:rsidR="001B2B3B" w:rsidRPr="00A01ED2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="0079755E" w:rsidRPr="00A01ED2">
              <w:rPr>
                <w:rFonts w:ascii="Times New Roman" w:hAnsi="Times New Roman"/>
                <w:sz w:val="28"/>
                <w:szCs w:val="28"/>
              </w:rPr>
              <w:t xml:space="preserve">год не позднее </w:t>
            </w:r>
            <w:r w:rsidR="006C7C91" w:rsidRPr="00A01ED2">
              <w:rPr>
                <w:rFonts w:ascii="Times New Roman" w:hAnsi="Times New Roman"/>
                <w:sz w:val="28"/>
                <w:szCs w:val="28"/>
              </w:rPr>
              <w:t>1</w:t>
            </w:r>
            <w:r w:rsidR="00D20716" w:rsidRPr="00A01ED2">
              <w:rPr>
                <w:rFonts w:ascii="Times New Roman" w:hAnsi="Times New Roman"/>
                <w:sz w:val="28"/>
                <w:szCs w:val="28"/>
              </w:rPr>
              <w:t>4</w:t>
            </w:r>
            <w:r w:rsidR="0079755E" w:rsidRPr="00A01E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0716" w:rsidRPr="00A01ED2">
              <w:rPr>
                <w:rFonts w:ascii="Times New Roman" w:hAnsi="Times New Roman"/>
                <w:sz w:val="28"/>
                <w:szCs w:val="28"/>
              </w:rPr>
              <w:t>ноя</w:t>
            </w:r>
            <w:r w:rsidR="0079755E" w:rsidRPr="00A01ED2">
              <w:rPr>
                <w:rFonts w:ascii="Times New Roman" w:hAnsi="Times New Roman"/>
                <w:sz w:val="28"/>
                <w:szCs w:val="28"/>
              </w:rPr>
              <w:t xml:space="preserve">бря </w:t>
            </w:r>
            <w:r w:rsidR="00E07912">
              <w:rPr>
                <w:rFonts w:ascii="Times New Roman" w:hAnsi="Times New Roman"/>
                <w:sz w:val="28"/>
                <w:szCs w:val="28"/>
              </w:rPr>
              <w:br/>
            </w:r>
            <w:r w:rsidR="001B2B3B" w:rsidRPr="00A01ED2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>года;</w:t>
            </w:r>
          </w:p>
          <w:p w:rsidR="009C276E" w:rsidRPr="00A01ED2" w:rsidRDefault="009C276E" w:rsidP="00BB6F1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 xml:space="preserve">не позднее 5 рабочих дней со дня представления подведомственным государственным учреждением Рязанской области предварительного отчета об исполнении </w:t>
            </w:r>
            <w:r w:rsidR="00C92C10" w:rsidRPr="00A01ED2">
              <w:rPr>
                <w:rFonts w:ascii="Times New Roman" w:hAnsi="Times New Roman"/>
                <w:sz w:val="28"/>
                <w:szCs w:val="28"/>
              </w:rPr>
              <w:t xml:space="preserve">государственного задания за </w:t>
            </w:r>
            <w:r w:rsidR="001B2B3B" w:rsidRPr="00A01ED2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>год сообщить в министерство финансов Рязанской области уточненные сведения об объемах субсидий на финансовое обеспечение выполнения государственного задания исходя из показателей объема, указанных в предварительном отчете;</w:t>
            </w:r>
          </w:p>
          <w:p w:rsidR="009C276E" w:rsidRPr="00A01ED2" w:rsidRDefault="009C276E" w:rsidP="00BB6F1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>-</w:t>
            </w:r>
            <w:r w:rsidR="00C23F75" w:rsidRPr="00A01ED2">
              <w:rPr>
                <w:rFonts w:ascii="Times New Roman" w:hAnsi="Times New Roman"/>
                <w:sz w:val="28"/>
                <w:szCs w:val="28"/>
              </w:rPr>
              <w:t> 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 xml:space="preserve">обеспечить </w:t>
            </w:r>
            <w:proofErr w:type="gramStart"/>
            <w:r w:rsidRPr="00A01ED2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A01ED2">
              <w:rPr>
                <w:rFonts w:ascii="Times New Roman" w:hAnsi="Times New Roman"/>
                <w:sz w:val="28"/>
                <w:szCs w:val="28"/>
              </w:rPr>
              <w:t xml:space="preserve"> возвратом в областной бюджет субсидии на финансовое обеспечение выполнения государственного задания в объеме, соответствующем показателям государственного задания, которые не были достигнуты;</w:t>
            </w:r>
          </w:p>
          <w:p w:rsidR="009C276E" w:rsidRPr="00A01ED2" w:rsidRDefault="009C276E" w:rsidP="00BB6F1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>-</w:t>
            </w:r>
            <w:r w:rsidR="00C23F75" w:rsidRPr="00A01ED2">
              <w:rPr>
                <w:rFonts w:ascii="Times New Roman" w:hAnsi="Times New Roman"/>
                <w:sz w:val="28"/>
                <w:szCs w:val="28"/>
              </w:rPr>
              <w:t> 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>при заключении с подведомственными государственными учреждениями Рязанской области соглашений о предоставлении субсидий на иные цели исходить из объемов лимитов бюджетных об</w:t>
            </w:r>
            <w:r w:rsidR="00C92C10" w:rsidRPr="00A01ED2">
              <w:rPr>
                <w:rFonts w:ascii="Times New Roman" w:hAnsi="Times New Roman"/>
                <w:sz w:val="28"/>
                <w:szCs w:val="28"/>
              </w:rPr>
              <w:t xml:space="preserve">язательств, утвержденных на </w:t>
            </w:r>
            <w:r w:rsidR="001B2B3B" w:rsidRPr="00A01ED2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 xml:space="preserve">год и на плановый период </w:t>
            </w:r>
            <w:r w:rsidR="001B2B3B" w:rsidRPr="00A01ED2">
              <w:rPr>
                <w:rFonts w:ascii="Times New Roman" w:hAnsi="Times New Roman"/>
                <w:sz w:val="28"/>
                <w:szCs w:val="28"/>
              </w:rPr>
              <w:t xml:space="preserve">2026 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1B2B3B" w:rsidRPr="00A01ED2">
              <w:rPr>
                <w:rFonts w:ascii="Times New Roman" w:hAnsi="Times New Roman"/>
                <w:sz w:val="28"/>
                <w:szCs w:val="28"/>
              </w:rPr>
              <w:t xml:space="preserve">2027 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>годов;</w:t>
            </w:r>
          </w:p>
          <w:p w:rsidR="009C276E" w:rsidRPr="00A01ED2" w:rsidRDefault="009C276E" w:rsidP="00BB6F1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>-</w:t>
            </w:r>
            <w:r w:rsidR="00C23F75" w:rsidRPr="00A01ED2">
              <w:rPr>
                <w:rFonts w:ascii="Times New Roman" w:hAnsi="Times New Roman"/>
                <w:sz w:val="28"/>
                <w:szCs w:val="28"/>
              </w:rPr>
              <w:t> 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 xml:space="preserve">в течение финансового года осуществлять корректировку установленных соответствующим соглашением сроков (графиков) перечисления </w:t>
            </w:r>
            <w:proofErr w:type="gramStart"/>
            <w:r w:rsidRPr="00A01ED2">
              <w:rPr>
                <w:rFonts w:ascii="Times New Roman" w:hAnsi="Times New Roman"/>
                <w:sz w:val="28"/>
                <w:szCs w:val="28"/>
              </w:rPr>
              <w:t>субсидий</w:t>
            </w:r>
            <w:proofErr w:type="gramEnd"/>
            <w:r w:rsidRPr="00A01ED2">
              <w:rPr>
                <w:rFonts w:ascii="Times New Roman" w:hAnsi="Times New Roman"/>
                <w:sz w:val="28"/>
                <w:szCs w:val="28"/>
              </w:rPr>
              <w:t xml:space="preserve"> на иные цели исходя из заключенных подведомственным государственным учреждением Рязанской области гражданско-правовых договоров, источником финансового обеспечения которых являются указанные субсидии;</w:t>
            </w:r>
          </w:p>
          <w:p w:rsidR="009C276E" w:rsidRPr="00A01ED2" w:rsidRDefault="009C276E" w:rsidP="00BB6F1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>-</w:t>
            </w:r>
            <w:r w:rsidR="00C23F75" w:rsidRPr="00A01ED2">
              <w:rPr>
                <w:rFonts w:ascii="Times New Roman" w:hAnsi="Times New Roman"/>
                <w:sz w:val="28"/>
                <w:szCs w:val="28"/>
              </w:rPr>
              <w:t> 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>обеспечить исполнение подведомственными государственными учреждениями Рязанской области прогнозных показателей поступления доходов от оказания платных услуг и осуществления предпринимательской деятельности;</w:t>
            </w:r>
          </w:p>
          <w:p w:rsidR="009C276E" w:rsidRPr="00A01ED2" w:rsidRDefault="00C23F75" w:rsidP="00BB6F1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>- </w:t>
            </w:r>
            <w:r w:rsidR="009C276E" w:rsidRPr="00A01ED2">
              <w:rPr>
                <w:rFonts w:ascii="Times New Roman" w:hAnsi="Times New Roman"/>
                <w:sz w:val="28"/>
                <w:szCs w:val="28"/>
              </w:rPr>
              <w:t>не допускать изменения штатного расписания в части должностного состава исполнительных органов Рязанской области и увеличения штатной численности работников подведомственных им учреждений, влекущего увеличение фонда оплаты труда, без согласования с Вице-губернатором Рязанской области</w:t>
            </w:r>
            <w:r w:rsidR="00166CC2" w:rsidRPr="00A01ED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166CC2" w:rsidRPr="00A01ED2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="00166CC2" w:rsidRPr="00A01ED2">
              <w:rPr>
                <w:rFonts w:ascii="Times New Roman" w:hAnsi="Times New Roman"/>
                <w:sz w:val="28"/>
                <w:szCs w:val="28"/>
              </w:rPr>
              <w:t>огласование</w:t>
            </w:r>
            <w:proofErr w:type="spellEnd"/>
            <w:r w:rsidR="00166CC2" w:rsidRPr="00A01ED2">
              <w:rPr>
                <w:rFonts w:ascii="Times New Roman" w:hAnsi="Times New Roman"/>
                <w:sz w:val="28"/>
                <w:szCs w:val="28"/>
              </w:rPr>
              <w:t xml:space="preserve"> изменения структуры и предельной штатной численности исполнительного органа Рязанской области </w:t>
            </w:r>
            <w:r w:rsidR="00166CC2" w:rsidRPr="00A01ED2">
              <w:rPr>
                <w:rFonts w:ascii="Times New Roman" w:hAnsi="Times New Roman"/>
                <w:sz w:val="28"/>
                <w:szCs w:val="28"/>
              </w:rPr>
              <w:lastRenderedPageBreak/>
              <w:t>осуществляется в порядке, установленном распоряжением Губернатора Рязанской области;</w:t>
            </w:r>
          </w:p>
          <w:p w:rsidR="009C276E" w:rsidRPr="00A01ED2" w:rsidRDefault="009C276E" w:rsidP="00BB6F1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>-</w:t>
            </w:r>
            <w:r w:rsidR="00C23F75" w:rsidRPr="00A01ED2">
              <w:rPr>
                <w:rFonts w:ascii="Times New Roman" w:hAnsi="Times New Roman"/>
                <w:sz w:val="28"/>
                <w:szCs w:val="28"/>
              </w:rPr>
              <w:t> 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>не осуществлять закупки товаров, работ, услуг, которые имеют избыточные потребительские свойства или являются предметами роскоши в соответствии с законодательством Российской Федерации;</w:t>
            </w:r>
          </w:p>
          <w:p w:rsidR="009C276E" w:rsidRPr="00A01ED2" w:rsidRDefault="009C276E" w:rsidP="00BB6F1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>-</w:t>
            </w:r>
            <w:r w:rsidR="00C23F75" w:rsidRPr="00A01ED2">
              <w:rPr>
                <w:rFonts w:ascii="Times New Roman" w:hAnsi="Times New Roman"/>
                <w:sz w:val="28"/>
                <w:szCs w:val="28"/>
              </w:rPr>
              <w:t> 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>в рамках установленных полномочий не допускать образования просроченной кредиторской задолженности, в том числе при осуществлении функций и полномочий учредителя государственных учреждений Рязанской области;</w:t>
            </w:r>
          </w:p>
          <w:p w:rsidR="009C276E" w:rsidRPr="00A01ED2" w:rsidRDefault="00C23F75" w:rsidP="00BB6F1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>- </w:t>
            </w:r>
            <w:r w:rsidR="009C276E" w:rsidRPr="00A01ED2">
              <w:rPr>
                <w:rFonts w:ascii="Times New Roman" w:hAnsi="Times New Roman"/>
                <w:sz w:val="28"/>
                <w:szCs w:val="28"/>
              </w:rPr>
              <w:t xml:space="preserve">в случае возникновения просроченной кредиторской задолженности ежемесячно в срок до 4 числа месяца, следующего </w:t>
            </w:r>
            <w:proofErr w:type="gramStart"/>
            <w:r w:rsidR="009C276E" w:rsidRPr="00A01ED2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="009C276E" w:rsidRPr="00A01E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9C276E" w:rsidRPr="00A01ED2">
              <w:rPr>
                <w:rFonts w:ascii="Times New Roman" w:hAnsi="Times New Roman"/>
                <w:sz w:val="28"/>
                <w:szCs w:val="28"/>
              </w:rPr>
              <w:t>отчетным</w:t>
            </w:r>
            <w:proofErr w:type="gramEnd"/>
            <w:r w:rsidR="009C276E" w:rsidRPr="00A01ED2">
              <w:rPr>
                <w:rFonts w:ascii="Times New Roman" w:hAnsi="Times New Roman"/>
                <w:sz w:val="28"/>
                <w:szCs w:val="28"/>
              </w:rPr>
              <w:t>, представлять в министерство финансов Рязанской области информацию:</w:t>
            </w:r>
          </w:p>
          <w:p w:rsidR="009C276E" w:rsidRPr="00A01ED2" w:rsidRDefault="009C276E" w:rsidP="00BB6F1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>об объемах просроченной кредиторской задолженности;</w:t>
            </w:r>
          </w:p>
          <w:p w:rsidR="009C276E" w:rsidRPr="00A01ED2" w:rsidRDefault="009C276E" w:rsidP="00BB6F1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>о причинах образования просроченной кредиторской задолженности;</w:t>
            </w:r>
          </w:p>
          <w:p w:rsidR="009C276E" w:rsidRPr="00A01ED2" w:rsidRDefault="009C276E" w:rsidP="00BB6F1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>о мероприятиях, проводимых с целью погашения просроченной кредиторской задолженности;</w:t>
            </w:r>
          </w:p>
          <w:p w:rsidR="009C276E" w:rsidRPr="00A01ED2" w:rsidRDefault="00C23F75" w:rsidP="00BB6F1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>- </w:t>
            </w:r>
            <w:r w:rsidR="009C276E" w:rsidRPr="00A01ED2">
              <w:rPr>
                <w:rFonts w:ascii="Times New Roman" w:hAnsi="Times New Roman"/>
                <w:sz w:val="28"/>
                <w:szCs w:val="28"/>
              </w:rPr>
              <w:t>при использовании межбюджетных трансфертов из федерального бюджета обеспечить представление в министерство финансов Рязанской области:</w:t>
            </w:r>
          </w:p>
          <w:p w:rsidR="009C276E" w:rsidRPr="00A01ED2" w:rsidRDefault="009C276E" w:rsidP="00BB6F1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>копий соглашений (дополнительных соглашений), заключаемых с федеральными органами государственной власти, не позднее 10 рабочих дней, следующих за датой заключения соглашения (дополнительного соглашения);</w:t>
            </w:r>
          </w:p>
          <w:p w:rsidR="009C276E" w:rsidRPr="00A01ED2" w:rsidRDefault="009C276E" w:rsidP="00BB6F1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>копий уведомлений по расчетам между бюджетами не позднее следующего рабочего дня за датой получения указанных уведомлений</w:t>
            </w:r>
            <w:r w:rsidR="00C23F75" w:rsidRPr="00A01ED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3F75" w:rsidRPr="00A01ED2" w:rsidRDefault="00C23F75" w:rsidP="00BB6F1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 xml:space="preserve">- обеспечить до </w:t>
            </w:r>
            <w:r w:rsidR="00A4743A" w:rsidRPr="00A01ED2">
              <w:rPr>
                <w:rFonts w:ascii="Times New Roman" w:hAnsi="Times New Roman"/>
                <w:sz w:val="28"/>
                <w:szCs w:val="28"/>
              </w:rPr>
              <w:t>1</w:t>
            </w:r>
            <w:r w:rsidR="00060AD8" w:rsidRPr="00A01E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 xml:space="preserve">февраля </w:t>
            </w:r>
            <w:r w:rsidR="001B2B3B" w:rsidRPr="00A01ED2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="00A15322" w:rsidRPr="00A01ED2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 xml:space="preserve">заключение в установленном порядке соглашений с муниципальными образованиями </w:t>
            </w:r>
            <w:r w:rsidR="00A15322" w:rsidRPr="00A01ED2"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>о предоставлении субсидий (иных межбюджетных трансфертов) местным бюджетам, распределение которых предусм</w:t>
            </w:r>
            <w:r w:rsidR="00C92C10" w:rsidRPr="00A01ED2">
              <w:rPr>
                <w:rFonts w:ascii="Times New Roman" w:hAnsi="Times New Roman"/>
                <w:sz w:val="28"/>
                <w:szCs w:val="28"/>
              </w:rPr>
              <w:t xml:space="preserve">отрено законом о бюджете на </w:t>
            </w:r>
            <w:r w:rsidR="001B2B3B" w:rsidRPr="00A01ED2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="00C92C10" w:rsidRPr="00A01ED2">
              <w:rPr>
                <w:rFonts w:ascii="Times New Roman" w:hAnsi="Times New Roman"/>
                <w:sz w:val="28"/>
                <w:szCs w:val="28"/>
              </w:rPr>
              <w:t xml:space="preserve">год и на плановый период </w:t>
            </w:r>
            <w:r w:rsidR="001B2B3B" w:rsidRPr="00A01ED2">
              <w:rPr>
                <w:rFonts w:ascii="Times New Roman" w:hAnsi="Times New Roman"/>
                <w:sz w:val="28"/>
                <w:szCs w:val="28"/>
              </w:rPr>
              <w:t xml:space="preserve">2026 </w:t>
            </w:r>
            <w:r w:rsidR="00C92C10" w:rsidRPr="00A01ED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1B2B3B" w:rsidRPr="00A01ED2">
              <w:rPr>
                <w:rFonts w:ascii="Times New Roman" w:hAnsi="Times New Roman"/>
                <w:sz w:val="28"/>
                <w:szCs w:val="28"/>
              </w:rPr>
              <w:t xml:space="preserve">2027 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>годов;</w:t>
            </w:r>
          </w:p>
          <w:p w:rsidR="00390042" w:rsidRPr="00A01ED2" w:rsidRDefault="00C23F75" w:rsidP="00BB6F1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>- </w:t>
            </w:r>
            <w:r w:rsidR="005E2795" w:rsidRPr="00A01ED2"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 w:rsidR="00C92C10" w:rsidRPr="00A01ED2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A4743A" w:rsidRPr="00A01ED2">
              <w:rPr>
                <w:rFonts w:ascii="Times New Roman" w:hAnsi="Times New Roman"/>
                <w:sz w:val="28"/>
                <w:szCs w:val="28"/>
              </w:rPr>
              <w:t>3</w:t>
            </w:r>
            <w:r w:rsidR="00733D61" w:rsidRPr="00A01E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 xml:space="preserve">февраля </w:t>
            </w:r>
            <w:r w:rsidR="001B2B3B" w:rsidRPr="00A01ED2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="00A15322" w:rsidRPr="00A01ED2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  <w:r w:rsidR="00E41C39" w:rsidRPr="00A01ED2">
              <w:rPr>
                <w:rFonts w:ascii="Times New Roman" w:hAnsi="Times New Roman"/>
                <w:sz w:val="28"/>
                <w:szCs w:val="28"/>
              </w:rPr>
              <w:t>Вице-губернатору Рязанской области</w:t>
            </w:r>
            <w:r w:rsidR="00EC4571" w:rsidRPr="00A01ED2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="00E41C39" w:rsidRPr="00A01E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>курирующим заместителям Председателя Правительства Рязанской области доклад</w:t>
            </w:r>
            <w:r w:rsidR="005E2795" w:rsidRPr="00A01ED2">
              <w:rPr>
                <w:rFonts w:ascii="Times New Roman" w:hAnsi="Times New Roman"/>
                <w:sz w:val="28"/>
                <w:szCs w:val="28"/>
              </w:rPr>
              <w:t xml:space="preserve"> о принятых мерах по своевременному заключе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>н</w:t>
            </w:r>
            <w:r w:rsidR="005E2795" w:rsidRPr="00A01ED2">
              <w:rPr>
                <w:rFonts w:ascii="Times New Roman" w:hAnsi="Times New Roman"/>
                <w:sz w:val="28"/>
                <w:szCs w:val="28"/>
              </w:rPr>
              <w:t>ию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 xml:space="preserve"> с муниципальными образованиями </w:t>
            </w:r>
            <w:r w:rsidR="00A15322" w:rsidRPr="00A01ED2"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>соглашени</w:t>
            </w:r>
            <w:r w:rsidR="005E2795" w:rsidRPr="00A01ED2">
              <w:rPr>
                <w:rFonts w:ascii="Times New Roman" w:hAnsi="Times New Roman"/>
                <w:sz w:val="28"/>
                <w:szCs w:val="28"/>
              </w:rPr>
              <w:t>й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 xml:space="preserve"> о предоставлении субсидий (иных межбюджетных трансфертов)</w:t>
            </w:r>
            <w:r w:rsidR="00A15322" w:rsidRPr="00A01ED2">
              <w:rPr>
                <w:rFonts w:ascii="Times New Roman" w:hAnsi="Times New Roman"/>
                <w:sz w:val="28"/>
                <w:szCs w:val="28"/>
              </w:rPr>
              <w:t xml:space="preserve"> местным бюджетам</w:t>
            </w:r>
            <w:r w:rsidR="00390042" w:rsidRPr="00A01ED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3F75" w:rsidRPr="00A01ED2" w:rsidRDefault="00C23F75" w:rsidP="00BB6F1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01ED2">
              <w:rPr>
                <w:rFonts w:ascii="Times New Roman" w:hAnsi="Times New Roman"/>
                <w:sz w:val="28"/>
                <w:szCs w:val="28"/>
              </w:rPr>
              <w:t>- </w:t>
            </w:r>
            <w:r w:rsidR="009E3542" w:rsidRPr="00A01ED2">
              <w:rPr>
                <w:rFonts w:ascii="Times New Roman" w:hAnsi="Times New Roman"/>
                <w:sz w:val="28"/>
                <w:szCs w:val="28"/>
              </w:rPr>
              <w:t>в течение 35</w:t>
            </w:r>
            <w:r w:rsidR="00736226" w:rsidRPr="00A01ED2">
              <w:rPr>
                <w:rFonts w:ascii="Times New Roman" w:hAnsi="Times New Roman"/>
                <w:sz w:val="28"/>
                <w:szCs w:val="28"/>
              </w:rPr>
              <w:t xml:space="preserve"> рабочих дней после вступления в силу закона </w:t>
            </w:r>
            <w:r w:rsidR="007678BF" w:rsidRPr="00A01ED2">
              <w:rPr>
                <w:rFonts w:ascii="Times New Roman" w:hAnsi="Times New Roman"/>
                <w:sz w:val="28"/>
                <w:szCs w:val="28"/>
              </w:rPr>
              <w:t xml:space="preserve">о бюджете на </w:t>
            </w:r>
            <w:r w:rsidR="001B2B3B" w:rsidRPr="00A01ED2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="007678BF" w:rsidRPr="00A01ED2">
              <w:rPr>
                <w:rFonts w:ascii="Times New Roman" w:hAnsi="Times New Roman"/>
                <w:sz w:val="28"/>
                <w:szCs w:val="28"/>
              </w:rPr>
              <w:t xml:space="preserve">год и на плановый период </w:t>
            </w:r>
            <w:r w:rsidR="001B2B3B" w:rsidRPr="00A01ED2">
              <w:rPr>
                <w:rFonts w:ascii="Times New Roman" w:hAnsi="Times New Roman"/>
                <w:sz w:val="28"/>
                <w:szCs w:val="28"/>
              </w:rPr>
              <w:t xml:space="preserve">2026 </w:t>
            </w:r>
            <w:r w:rsidR="00736226" w:rsidRPr="00A01ED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1B2B3B" w:rsidRPr="00A01ED2">
              <w:rPr>
                <w:rFonts w:ascii="Times New Roman" w:hAnsi="Times New Roman"/>
                <w:sz w:val="28"/>
                <w:szCs w:val="28"/>
              </w:rPr>
              <w:t xml:space="preserve">2027 </w:t>
            </w:r>
            <w:r w:rsidR="00736226" w:rsidRPr="00A01ED2">
              <w:rPr>
                <w:rFonts w:ascii="Times New Roman" w:hAnsi="Times New Roman"/>
                <w:sz w:val="28"/>
                <w:szCs w:val="28"/>
              </w:rPr>
              <w:t xml:space="preserve">годов или о внесении изменений в него, предусматривающих предоставление соответствующих субсидий (иных межбюджетных трансфертов) местным бюджетам, 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>обеспечить проведение отбора муниципальных образований</w:t>
            </w:r>
            <w:r w:rsidR="00A15322" w:rsidRPr="00A01ED2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0042" w:rsidRPr="00A01ED2">
              <w:rPr>
                <w:rFonts w:ascii="Times New Roman" w:hAnsi="Times New Roman"/>
                <w:sz w:val="28"/>
                <w:szCs w:val="28"/>
              </w:rPr>
              <w:t>в целях предоставления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> </w:t>
            </w:r>
            <w:r w:rsidR="00390042" w:rsidRPr="00A01ED2">
              <w:rPr>
                <w:rFonts w:ascii="Times New Roman" w:hAnsi="Times New Roman"/>
                <w:sz w:val="28"/>
                <w:szCs w:val="28"/>
              </w:rPr>
              <w:t>субсидий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 xml:space="preserve"> (ины</w:t>
            </w:r>
            <w:r w:rsidR="00390042" w:rsidRPr="00A01ED2">
              <w:rPr>
                <w:rFonts w:ascii="Times New Roman" w:hAnsi="Times New Roman"/>
                <w:sz w:val="28"/>
                <w:szCs w:val="28"/>
              </w:rPr>
              <w:t>х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 xml:space="preserve"> межбюджетны</w:t>
            </w:r>
            <w:r w:rsidR="00390042" w:rsidRPr="00A01ED2">
              <w:rPr>
                <w:rFonts w:ascii="Times New Roman" w:hAnsi="Times New Roman"/>
                <w:sz w:val="28"/>
                <w:szCs w:val="28"/>
              </w:rPr>
              <w:t>х трансфертов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>)</w:t>
            </w:r>
            <w:r w:rsidR="00A15322" w:rsidRPr="00A01ED2">
              <w:rPr>
                <w:rFonts w:ascii="Times New Roman" w:hAnsi="Times New Roman"/>
                <w:sz w:val="28"/>
                <w:szCs w:val="28"/>
              </w:rPr>
              <w:t xml:space="preserve"> местным бюджетам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>, распределяемы</w:t>
            </w:r>
            <w:r w:rsidR="00390042" w:rsidRPr="00A01ED2">
              <w:rPr>
                <w:rFonts w:ascii="Times New Roman" w:hAnsi="Times New Roman"/>
                <w:sz w:val="28"/>
                <w:szCs w:val="28"/>
              </w:rPr>
              <w:t>х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 xml:space="preserve"> на конкурсной основе,  если иное</w:t>
            </w:r>
            <w:proofErr w:type="gramEnd"/>
            <w:r w:rsidRPr="00A01ED2">
              <w:rPr>
                <w:rFonts w:ascii="Times New Roman" w:hAnsi="Times New Roman"/>
                <w:sz w:val="28"/>
                <w:szCs w:val="28"/>
              </w:rPr>
              <w:t xml:space="preserve"> не установлено законодательством Российской Федерации и Рязанской области;</w:t>
            </w:r>
          </w:p>
          <w:p w:rsidR="00C23F75" w:rsidRPr="00A01ED2" w:rsidRDefault="00C23F75" w:rsidP="00BB6F1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lastRenderedPageBreak/>
              <w:t>- </w:t>
            </w:r>
            <w:r w:rsidR="00736226" w:rsidRPr="00A01ED2">
              <w:rPr>
                <w:rFonts w:ascii="Times New Roman" w:hAnsi="Times New Roman"/>
                <w:sz w:val="28"/>
                <w:szCs w:val="28"/>
              </w:rPr>
              <w:t xml:space="preserve">в течение 15 рабочих дней после проведения конкурсного отбора муниципальных образований Рязанской области по соответствующей субсидии (иному межбюджетному трансферту) местным бюджетам 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>обеспечить заключение в установленном порядке соглашений с муниципальными образованиями</w:t>
            </w:r>
            <w:r w:rsidR="00A15322" w:rsidRPr="00A01ED2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 xml:space="preserve"> о предоставлении субсидий (иных межбюджетных трансфертов)</w:t>
            </w:r>
            <w:r w:rsidR="00A15322" w:rsidRPr="00A01ED2">
              <w:rPr>
                <w:rFonts w:ascii="Times New Roman" w:hAnsi="Times New Roman"/>
                <w:sz w:val="28"/>
                <w:szCs w:val="28"/>
              </w:rPr>
              <w:t xml:space="preserve"> местным бюджетам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>, расп</w:t>
            </w:r>
            <w:r w:rsidR="00BA0A3D" w:rsidRPr="00A01ED2">
              <w:rPr>
                <w:rFonts w:ascii="Times New Roman" w:hAnsi="Times New Roman"/>
                <w:sz w:val="28"/>
                <w:szCs w:val="28"/>
              </w:rPr>
              <w:t>ределяемых на конкурсной основе;</w:t>
            </w:r>
          </w:p>
          <w:p w:rsidR="00C12B90" w:rsidRPr="00A01ED2" w:rsidRDefault="00C12B90" w:rsidP="00C12B9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01ED2">
              <w:rPr>
                <w:rFonts w:ascii="Times New Roman" w:hAnsi="Times New Roman"/>
                <w:sz w:val="28"/>
                <w:szCs w:val="28"/>
              </w:rPr>
              <w:t xml:space="preserve">- обеспечить принятие решения об использовании </w:t>
            </w:r>
            <w:r w:rsidR="00292000" w:rsidRPr="00A01ED2">
              <w:rPr>
                <w:rFonts w:ascii="Times New Roman" w:hAnsi="Times New Roman"/>
                <w:sz w:val="28"/>
                <w:szCs w:val="28"/>
              </w:rPr>
              <w:t xml:space="preserve">полностью или частично 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 xml:space="preserve">остатков субсидий, предоставленных получателям субсидий в соответствии со статьей 78, абзацем </w:t>
            </w:r>
            <w:r w:rsidR="00BB0808" w:rsidRPr="00A01ED2">
              <w:rPr>
                <w:rFonts w:ascii="Times New Roman" w:hAnsi="Times New Roman"/>
                <w:sz w:val="28"/>
                <w:szCs w:val="28"/>
              </w:rPr>
              <w:t>вторым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 xml:space="preserve"> пункта 1 статьи 78.1, </w:t>
            </w:r>
            <w:r w:rsidR="00E07912">
              <w:rPr>
                <w:rFonts w:ascii="Times New Roman" w:hAnsi="Times New Roman"/>
                <w:sz w:val="28"/>
                <w:szCs w:val="28"/>
              </w:rPr>
              <w:br/>
            </w:r>
            <w:r w:rsidRPr="00A01ED2">
              <w:rPr>
                <w:rFonts w:ascii="Times New Roman" w:hAnsi="Times New Roman"/>
                <w:sz w:val="28"/>
                <w:szCs w:val="28"/>
              </w:rPr>
              <w:t xml:space="preserve">статьей 78.2 Бюджетного кодекса Российской Федерации (далее – получатели субсидий), не использованных </w:t>
            </w:r>
            <w:r w:rsidR="00E07912">
              <w:rPr>
                <w:rFonts w:ascii="Times New Roman" w:hAnsi="Times New Roman"/>
                <w:sz w:val="28"/>
                <w:szCs w:val="28"/>
              </w:rPr>
              <w:t xml:space="preserve">по состоянию на </w:t>
            </w:r>
            <w:r w:rsidR="000C5221" w:rsidRPr="00A01ED2">
              <w:rPr>
                <w:rFonts w:ascii="Times New Roman" w:hAnsi="Times New Roman"/>
                <w:sz w:val="28"/>
                <w:szCs w:val="28"/>
              </w:rPr>
              <w:t>1 января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2B3B" w:rsidRPr="00A01ED2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 xml:space="preserve">года, в течение 30 рабочих дней </w:t>
            </w:r>
            <w:r w:rsidR="002037E8" w:rsidRPr="00A01ED2">
              <w:rPr>
                <w:rFonts w:ascii="Times New Roman" w:hAnsi="Times New Roman"/>
                <w:sz w:val="28"/>
                <w:szCs w:val="28"/>
              </w:rPr>
              <w:t>со дня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 xml:space="preserve"> получения документов</w:t>
            </w:r>
            <w:r w:rsidR="000C5221" w:rsidRPr="00A01ED2">
              <w:rPr>
                <w:rFonts w:ascii="Times New Roman" w:hAnsi="Times New Roman"/>
                <w:sz w:val="28"/>
                <w:szCs w:val="28"/>
              </w:rPr>
              <w:t xml:space="preserve"> (копий документов)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>, подтверждающих наличие и объем неисполненных обязательств;</w:t>
            </w:r>
            <w:proofErr w:type="gramEnd"/>
          </w:p>
          <w:p w:rsidR="00C12B90" w:rsidRPr="00A01ED2" w:rsidRDefault="00C12B90" w:rsidP="00C12B9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01ED2">
              <w:rPr>
                <w:rFonts w:ascii="Times New Roman" w:hAnsi="Times New Roman"/>
                <w:sz w:val="28"/>
                <w:szCs w:val="28"/>
              </w:rPr>
              <w:t xml:space="preserve">- включать в соглашение о предоставлении из областного бюджета субсидий учреждениям, предусмотренных </w:t>
            </w:r>
            <w:hyperlink r:id="rId13" w:history="1">
              <w:r w:rsidRPr="00A01ED2">
                <w:rPr>
                  <w:rFonts w:ascii="Times New Roman" w:hAnsi="Times New Roman"/>
                  <w:sz w:val="28"/>
                  <w:szCs w:val="28"/>
                </w:rPr>
                <w:t xml:space="preserve">абзацем вторым пункта 1 </w:t>
              </w:r>
              <w:r w:rsidR="00E07912">
                <w:rPr>
                  <w:rFonts w:ascii="Times New Roman" w:hAnsi="Times New Roman"/>
                  <w:sz w:val="28"/>
                  <w:szCs w:val="28"/>
                </w:rPr>
                <w:br/>
              </w:r>
              <w:r w:rsidRPr="00A01ED2">
                <w:rPr>
                  <w:rFonts w:ascii="Times New Roman" w:hAnsi="Times New Roman"/>
                  <w:sz w:val="28"/>
                  <w:szCs w:val="28"/>
                </w:rPr>
                <w:t>статьи 78.1</w:t>
              </w:r>
            </w:hyperlink>
            <w:r w:rsidRPr="00A01ED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hyperlink r:id="rId14" w:history="1">
              <w:r w:rsidRPr="00A01ED2">
                <w:rPr>
                  <w:rFonts w:ascii="Times New Roman" w:hAnsi="Times New Roman"/>
                  <w:sz w:val="28"/>
                  <w:szCs w:val="28"/>
                </w:rPr>
                <w:t>статьей 78.2</w:t>
              </w:r>
            </w:hyperlink>
            <w:r w:rsidRPr="00A01ED2">
              <w:rPr>
                <w:rFonts w:ascii="Times New Roman" w:hAnsi="Times New Roman"/>
                <w:sz w:val="28"/>
                <w:szCs w:val="28"/>
              </w:rPr>
              <w:t xml:space="preserve"> Бюджетного кодекса Российской Федерации, обязательство учреждения заключить договоры (контракты) о поставке товаров, выполнении работ, оказании услуг, подлежащие оплате полностью или частично за счет указанных субсидий в </w:t>
            </w:r>
            <w:r w:rsidR="001B2B3B" w:rsidRPr="00A01ED2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>году, в срок не позднее 45</w:t>
            </w:r>
            <w:r w:rsidR="00A4743A" w:rsidRPr="00A01ED2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 xml:space="preserve">рабочих дней </w:t>
            </w:r>
            <w:r w:rsidR="002037E8" w:rsidRPr="00A01ED2">
              <w:rPr>
                <w:rFonts w:ascii="Times New Roman" w:hAnsi="Times New Roman"/>
                <w:sz w:val="28"/>
                <w:szCs w:val="28"/>
              </w:rPr>
              <w:t>со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 xml:space="preserve"> дня заключения соглашений о</w:t>
            </w:r>
            <w:proofErr w:type="gramEnd"/>
            <w:r w:rsidRPr="00A01E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01ED2">
              <w:rPr>
                <w:rFonts w:ascii="Times New Roman" w:hAnsi="Times New Roman"/>
                <w:sz w:val="28"/>
                <w:szCs w:val="28"/>
              </w:rPr>
              <w:t xml:space="preserve">предоставлении субсидий, за исключением договоров (контрактов), заключаемых в целях предупреждения и (или) ликвидации чрезвычайной ситуации, </w:t>
            </w:r>
            <w:r w:rsidR="00292000" w:rsidRPr="00A01ED2">
              <w:rPr>
                <w:rFonts w:ascii="Times New Roman" w:hAnsi="Times New Roman"/>
                <w:sz w:val="28"/>
                <w:szCs w:val="28"/>
              </w:rPr>
              <w:t xml:space="preserve">в целях 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>реализации мероприятий, направленных на борьбу с эпидемиями, если для достижения результата предоставления субсидии требуется заключение соответствующего договора (контракта), а также положения о включении в указанные договоры (контракты) условий об оплате обязательств, возникающих из указанных договоров (контрактов);</w:t>
            </w:r>
            <w:proofErr w:type="gramEnd"/>
          </w:p>
          <w:p w:rsidR="00BA0A3D" w:rsidRPr="00A01ED2" w:rsidRDefault="001D7A15" w:rsidP="001D7A1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01ED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03809" w:rsidRPr="00A01ED2"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="00BA0A3D" w:rsidRPr="00A01ED2">
              <w:rPr>
                <w:rFonts w:ascii="Times New Roman" w:hAnsi="Times New Roman"/>
                <w:sz w:val="28"/>
                <w:szCs w:val="28"/>
              </w:rPr>
              <w:t xml:space="preserve"> 30</w:t>
            </w:r>
            <w:r w:rsidR="00303809" w:rsidRPr="00A01ED2">
              <w:rPr>
                <w:rFonts w:ascii="Times New Roman" w:hAnsi="Times New Roman"/>
                <w:sz w:val="28"/>
                <w:szCs w:val="28"/>
              </w:rPr>
              <w:t xml:space="preserve"> рабочих</w:t>
            </w:r>
            <w:r w:rsidR="00BA0A3D" w:rsidRPr="00A01ED2">
              <w:rPr>
                <w:rFonts w:ascii="Times New Roman" w:hAnsi="Times New Roman"/>
                <w:sz w:val="28"/>
                <w:szCs w:val="28"/>
              </w:rPr>
              <w:t xml:space="preserve"> дн</w:t>
            </w:r>
            <w:r w:rsidR="00303809" w:rsidRPr="00A01ED2">
              <w:rPr>
                <w:rFonts w:ascii="Times New Roman" w:hAnsi="Times New Roman"/>
                <w:sz w:val="28"/>
                <w:szCs w:val="28"/>
              </w:rPr>
              <w:t>ей</w:t>
            </w:r>
            <w:r w:rsidR="00BA0A3D" w:rsidRPr="00A01ED2">
              <w:rPr>
                <w:rFonts w:ascii="Times New Roman" w:hAnsi="Times New Roman"/>
                <w:sz w:val="28"/>
                <w:szCs w:val="28"/>
              </w:rPr>
              <w:t xml:space="preserve"> со дня поступления в </w:t>
            </w:r>
            <w:r w:rsidR="001B2B3B" w:rsidRPr="00A01ED2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="00BA0A3D" w:rsidRPr="00A01ED2">
              <w:rPr>
                <w:rFonts w:ascii="Times New Roman" w:hAnsi="Times New Roman"/>
                <w:sz w:val="28"/>
                <w:szCs w:val="28"/>
              </w:rPr>
              <w:t xml:space="preserve">году </w:t>
            </w:r>
            <w:r w:rsidR="00C12B90" w:rsidRPr="00A01ED2">
              <w:rPr>
                <w:rFonts w:ascii="Times New Roman" w:hAnsi="Times New Roman"/>
                <w:sz w:val="28"/>
                <w:szCs w:val="28"/>
              </w:rPr>
              <w:t>получателям субсидий</w:t>
            </w:r>
            <w:r w:rsidR="00BA0A3D" w:rsidRPr="00A01ED2">
              <w:rPr>
                <w:rFonts w:ascii="Times New Roman" w:hAnsi="Times New Roman"/>
                <w:sz w:val="28"/>
                <w:szCs w:val="28"/>
              </w:rPr>
              <w:t xml:space="preserve"> средств по ранее произведенным </w:t>
            </w:r>
            <w:r w:rsidR="00BB5E46" w:rsidRPr="00A01ED2">
              <w:rPr>
                <w:rFonts w:ascii="Times New Roman" w:hAnsi="Times New Roman"/>
                <w:sz w:val="28"/>
                <w:szCs w:val="28"/>
              </w:rPr>
              <w:t xml:space="preserve">получателями субсидий </w:t>
            </w:r>
            <w:r w:rsidR="00BA0A3D" w:rsidRPr="00A01ED2">
              <w:rPr>
                <w:rFonts w:ascii="Times New Roman" w:hAnsi="Times New Roman"/>
                <w:sz w:val="28"/>
                <w:szCs w:val="28"/>
              </w:rPr>
              <w:t xml:space="preserve">выплатам, источником финансового обеспечения которых являются целевые средства, за исключением субсидий государственным учреждениям на финансовое обеспечение выполнения государственного задания на оказание государственных услуг (выполнение работ) (далее </w:t>
            </w:r>
            <w:r w:rsidR="00E07912">
              <w:rPr>
                <w:rFonts w:ascii="Times New Roman" w:hAnsi="Times New Roman"/>
                <w:sz w:val="28"/>
                <w:szCs w:val="28"/>
              </w:rPr>
              <w:t>–</w:t>
            </w:r>
            <w:r w:rsidR="00BA0A3D" w:rsidRPr="00A01ED2">
              <w:rPr>
                <w:rFonts w:ascii="Times New Roman" w:hAnsi="Times New Roman"/>
                <w:sz w:val="28"/>
                <w:szCs w:val="28"/>
              </w:rPr>
              <w:t xml:space="preserve"> средства от возврата дебиторской задолженности), 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 xml:space="preserve">обеспечить принятие решения </w:t>
            </w:r>
            <w:r w:rsidR="00BA0A3D" w:rsidRPr="00A01ED2">
              <w:rPr>
                <w:rFonts w:ascii="Times New Roman" w:hAnsi="Times New Roman"/>
                <w:sz w:val="28"/>
                <w:szCs w:val="28"/>
              </w:rPr>
              <w:t>об их использовании для достижения целей, установленных</w:t>
            </w:r>
            <w:proofErr w:type="gramEnd"/>
            <w:r w:rsidR="00BA0A3D" w:rsidRPr="00A01ED2">
              <w:rPr>
                <w:rFonts w:ascii="Times New Roman" w:hAnsi="Times New Roman"/>
                <w:sz w:val="28"/>
                <w:szCs w:val="28"/>
              </w:rPr>
              <w:t xml:space="preserve"> при предоставлении целевых средств, в случае поступления средств от возврата дебиторской задолженности:</w:t>
            </w:r>
          </w:p>
          <w:p w:rsidR="00BA0A3D" w:rsidRPr="00A01ED2" w:rsidRDefault="00BA0A3D" w:rsidP="001D7A1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 xml:space="preserve">в связи с изменением условий или расторжением в соответствии с гражданским законодательством Российской Федерации ранее заключенных </w:t>
            </w:r>
            <w:r w:rsidR="002E7AE3" w:rsidRPr="00A01ED2">
              <w:rPr>
                <w:rFonts w:ascii="Times New Roman" w:hAnsi="Times New Roman"/>
                <w:sz w:val="28"/>
                <w:szCs w:val="28"/>
              </w:rPr>
              <w:t>получателями субсидий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 xml:space="preserve"> контрактов (договоров), в том числе в связи с введением процедур, применяемых в деле о несостоятельности (банкротстве) поставщика (подрядчика, исполнителя);</w:t>
            </w:r>
          </w:p>
          <w:p w:rsidR="00BA0A3D" w:rsidRPr="00A01ED2" w:rsidRDefault="00BA0A3D" w:rsidP="001D7A1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 xml:space="preserve">в связи с реализацией требований обеспечения исполнения заключенных </w:t>
            </w:r>
            <w:r w:rsidR="002E7AE3" w:rsidRPr="00A01ED2">
              <w:rPr>
                <w:rFonts w:ascii="Times New Roman" w:hAnsi="Times New Roman"/>
                <w:sz w:val="28"/>
                <w:szCs w:val="28"/>
              </w:rPr>
              <w:t>получателями субсидий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 xml:space="preserve"> контрактов (договоров);</w:t>
            </w:r>
          </w:p>
          <w:p w:rsidR="00BA0A3D" w:rsidRPr="00A01ED2" w:rsidRDefault="00BA0A3D" w:rsidP="001D7A1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01ED2">
              <w:rPr>
                <w:rFonts w:ascii="Times New Roman" w:hAnsi="Times New Roman"/>
                <w:sz w:val="28"/>
                <w:szCs w:val="28"/>
              </w:rPr>
              <w:lastRenderedPageBreak/>
              <w:t>в связи с возвратом в соответствии с законодательством Российской Федерации о налогах</w:t>
            </w:r>
            <w:proofErr w:type="gramEnd"/>
            <w:r w:rsidRPr="00A01ED2">
              <w:rPr>
                <w:rFonts w:ascii="Times New Roman" w:hAnsi="Times New Roman"/>
                <w:sz w:val="28"/>
                <w:szCs w:val="28"/>
              </w:rPr>
              <w:t xml:space="preserve"> и сборах излишне уплаченных сумм налогов, сборов, страховых взносов, пеней, штрафов и процентов;</w:t>
            </w:r>
          </w:p>
          <w:p w:rsidR="00BA0A3D" w:rsidRPr="00A01ED2" w:rsidRDefault="00BA0A3D" w:rsidP="001D7A1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 xml:space="preserve">в связи с возвратом в </w:t>
            </w:r>
            <w:r w:rsidR="001B2B3B" w:rsidRPr="00A01ED2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 xml:space="preserve">году отклоненного кредитной организацией платежа </w:t>
            </w:r>
            <w:r w:rsidR="00782B33" w:rsidRPr="00A01ED2">
              <w:rPr>
                <w:rFonts w:ascii="Times New Roman" w:hAnsi="Times New Roman"/>
                <w:sz w:val="28"/>
                <w:szCs w:val="28"/>
              </w:rPr>
              <w:t>получателю</w:t>
            </w:r>
            <w:r w:rsidR="002E7AE3" w:rsidRPr="00A01ED2">
              <w:rPr>
                <w:rFonts w:ascii="Times New Roman" w:hAnsi="Times New Roman"/>
                <w:sz w:val="28"/>
                <w:szCs w:val="28"/>
              </w:rPr>
              <w:t xml:space="preserve"> субсидии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2B3B" w:rsidRPr="00A01ED2">
              <w:rPr>
                <w:rFonts w:ascii="Times New Roman" w:hAnsi="Times New Roman"/>
                <w:sz w:val="28"/>
                <w:szCs w:val="28"/>
              </w:rPr>
              <w:t>2024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 xml:space="preserve"> года (в том числе по причине неверного указания реквизитов платежа).</w:t>
            </w:r>
          </w:p>
          <w:p w:rsidR="009C276E" w:rsidRPr="00A01ED2" w:rsidRDefault="009C276E" w:rsidP="00BB6F1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>4. Министерству имущественных и земельных отношений Рязанской области:</w:t>
            </w:r>
          </w:p>
          <w:p w:rsidR="009C276E" w:rsidRPr="00A01ED2" w:rsidRDefault="009C276E" w:rsidP="00BB6F1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>- ежемесячно направлять главным распорядителям средств областного бюджета информацию о сложившейся экономии при осуществлении государственным казенным учреждением Рязанской области «Центр закупок Рязанской области» закупок товаров, работ, услуг для подведомственных государственных учреждений Рязанской области;</w:t>
            </w:r>
          </w:p>
          <w:p w:rsidR="009C276E" w:rsidRPr="00A01ED2" w:rsidRDefault="009C276E" w:rsidP="00BB6F1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>- ежемесячно направлять в министерство финансов Рязанской области информацию о сложившейся экономии при осуществлении государственным казенным учреждением Рязанской области «Центр закупок Рязанской области» закупок товаров, работ, услуг в разрезе государственных учреждений Рязанской области, главных распорядителей средств областного бюджета и бюджетной классификации расходов.</w:t>
            </w:r>
          </w:p>
          <w:p w:rsidR="0022735D" w:rsidRPr="00A01ED2" w:rsidRDefault="009C276E" w:rsidP="00550FC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811D33" w:rsidRPr="00A01ED2">
              <w:rPr>
                <w:rFonts w:ascii="Times New Roman" w:hAnsi="Times New Roman"/>
                <w:sz w:val="28"/>
                <w:szCs w:val="28"/>
              </w:rPr>
              <w:t>М</w:t>
            </w:r>
            <w:r w:rsidR="00116806" w:rsidRPr="00A01ED2">
              <w:rPr>
                <w:rFonts w:ascii="Times New Roman" w:hAnsi="Times New Roman"/>
                <w:sz w:val="28"/>
                <w:szCs w:val="28"/>
              </w:rPr>
              <w:t>инистер</w:t>
            </w:r>
            <w:r w:rsidR="00811D33" w:rsidRPr="00A01ED2">
              <w:rPr>
                <w:rFonts w:ascii="Times New Roman" w:hAnsi="Times New Roman"/>
                <w:sz w:val="28"/>
                <w:szCs w:val="28"/>
              </w:rPr>
              <w:t>ству финансов Рязанской области</w:t>
            </w:r>
            <w:r w:rsidR="0022735D" w:rsidRPr="00A01ED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C276E" w:rsidRPr="00A01ED2" w:rsidRDefault="0022735D" w:rsidP="00550FC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>-</w:t>
            </w:r>
            <w:r w:rsidR="00C82B05" w:rsidRPr="00A01ED2">
              <w:rPr>
                <w:rFonts w:ascii="Times New Roman" w:hAnsi="Times New Roman"/>
                <w:sz w:val="28"/>
                <w:szCs w:val="28"/>
              </w:rPr>
              <w:t> </w:t>
            </w:r>
            <w:r w:rsidR="009C276E" w:rsidRPr="00A01ED2">
              <w:rPr>
                <w:rFonts w:ascii="Times New Roman" w:hAnsi="Times New Roman"/>
                <w:sz w:val="28"/>
                <w:szCs w:val="28"/>
              </w:rPr>
              <w:t>ежемесячно информировать министерство транспорта и автомобильных дорог Рязанской области о прогнозируемом и фактически поступившем объеме доходов, являющихся источниками формирования до</w:t>
            </w:r>
            <w:r w:rsidR="00CD4FC7" w:rsidRPr="00A01ED2">
              <w:rPr>
                <w:rFonts w:ascii="Times New Roman" w:hAnsi="Times New Roman"/>
                <w:sz w:val="28"/>
                <w:szCs w:val="28"/>
              </w:rPr>
              <w:t>рожного фонда Рязанской области</w:t>
            </w:r>
            <w:r w:rsidR="000B2D9A" w:rsidRPr="00A01ED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D4FC7" w:rsidRPr="00A01ED2" w:rsidRDefault="0022735D" w:rsidP="00550FC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>-</w:t>
            </w:r>
            <w:r w:rsidR="00C82B05" w:rsidRPr="00A01ED2">
              <w:rPr>
                <w:rFonts w:ascii="Times New Roman" w:hAnsi="Times New Roman"/>
                <w:sz w:val="28"/>
                <w:szCs w:val="28"/>
              </w:rPr>
              <w:t> </w:t>
            </w:r>
            <w:r w:rsidR="00CD4FC7" w:rsidRPr="00A01ED2">
              <w:rPr>
                <w:rFonts w:ascii="Times New Roman" w:hAnsi="Times New Roman"/>
                <w:sz w:val="28"/>
                <w:szCs w:val="28"/>
              </w:rPr>
              <w:t>на основании предложений главных распорядителей средств областного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 xml:space="preserve"> бюджета</w:t>
            </w:r>
            <w:r w:rsidR="00CD4FC7" w:rsidRPr="00A01ED2">
              <w:rPr>
                <w:rFonts w:ascii="Times New Roman" w:hAnsi="Times New Roman"/>
                <w:sz w:val="28"/>
                <w:szCs w:val="28"/>
              </w:rPr>
              <w:t xml:space="preserve"> вносит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>ь</w:t>
            </w:r>
            <w:r w:rsidR="00CD4FC7" w:rsidRPr="00A01ED2">
              <w:rPr>
                <w:rFonts w:ascii="Times New Roman" w:hAnsi="Times New Roman"/>
                <w:sz w:val="28"/>
                <w:szCs w:val="28"/>
              </w:rPr>
              <w:t xml:space="preserve"> в установленном порядке изменения в сводную бюджетную роспись областного бюджета на </w:t>
            </w:r>
            <w:r w:rsidR="001B2B3B" w:rsidRPr="00A01ED2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="00CD4FC7" w:rsidRPr="00A01ED2">
              <w:rPr>
                <w:rFonts w:ascii="Times New Roman" w:hAnsi="Times New Roman"/>
                <w:sz w:val="28"/>
                <w:szCs w:val="28"/>
              </w:rPr>
              <w:t xml:space="preserve">год и плановый период </w:t>
            </w:r>
            <w:r w:rsidR="001B2B3B" w:rsidRPr="00A01ED2">
              <w:rPr>
                <w:rFonts w:ascii="Times New Roman" w:hAnsi="Times New Roman"/>
                <w:sz w:val="28"/>
                <w:szCs w:val="28"/>
              </w:rPr>
              <w:t xml:space="preserve">2026 </w:t>
            </w:r>
            <w:r w:rsidR="00CD4FC7" w:rsidRPr="00A01ED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1B2B3B" w:rsidRPr="00A01ED2">
              <w:rPr>
                <w:rFonts w:ascii="Times New Roman" w:hAnsi="Times New Roman"/>
                <w:sz w:val="28"/>
                <w:szCs w:val="28"/>
              </w:rPr>
              <w:t xml:space="preserve">2027 </w:t>
            </w:r>
            <w:r w:rsidR="00CD4FC7" w:rsidRPr="00A01ED2">
              <w:rPr>
                <w:rFonts w:ascii="Times New Roman" w:hAnsi="Times New Roman"/>
                <w:sz w:val="28"/>
                <w:szCs w:val="28"/>
              </w:rPr>
              <w:t>годов в целях увеличения бюджетных ассигнований:</w:t>
            </w:r>
          </w:p>
          <w:p w:rsidR="00CD4FC7" w:rsidRPr="00A01ED2" w:rsidRDefault="00CD4FC7" w:rsidP="00550FC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>на исполнение заключенных государственных контрактов на поставку товаров, выполнение работ, оказание услуг</w:t>
            </w:r>
            <w:r w:rsidR="0022735D" w:rsidRPr="00A01ED2">
              <w:rPr>
                <w:rFonts w:ascii="Times New Roman" w:hAnsi="Times New Roman"/>
                <w:sz w:val="28"/>
                <w:szCs w:val="28"/>
              </w:rPr>
              <w:t xml:space="preserve"> (за исключением коммунальных услуг)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 xml:space="preserve">, подлежавших в соответствии с условиями этих государственных контрактов оплате в отчетном финансовом году, в объеме, не превышающем остатка не использованных на начало </w:t>
            </w:r>
            <w:r w:rsidR="001B2B3B" w:rsidRPr="00A01ED2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>года бюджетных ассигнований на указанные цели;</w:t>
            </w:r>
          </w:p>
          <w:p w:rsidR="00CD4FC7" w:rsidRPr="00A01ED2" w:rsidRDefault="00CD4FC7" w:rsidP="00E07912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Par2"/>
            <w:bookmarkStart w:id="2" w:name="Par3"/>
            <w:bookmarkEnd w:id="1"/>
            <w:bookmarkEnd w:id="2"/>
            <w:proofErr w:type="gramStart"/>
            <w:r w:rsidRPr="00A01ED2">
              <w:rPr>
                <w:rFonts w:ascii="Times New Roman" w:hAnsi="Times New Roman"/>
                <w:sz w:val="28"/>
                <w:szCs w:val="28"/>
              </w:rPr>
              <w:t xml:space="preserve">на предоставление бюджетам муниципальных образований субсидий, субвенций и иных межбюджетных трансфертов, имеющих целевое назначение, предоставление которых в </w:t>
            </w:r>
            <w:r w:rsidR="001B2B3B" w:rsidRPr="00A01ED2">
              <w:rPr>
                <w:rFonts w:ascii="Times New Roman" w:hAnsi="Times New Roman"/>
                <w:sz w:val="28"/>
                <w:szCs w:val="28"/>
              </w:rPr>
              <w:t>2024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 xml:space="preserve">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объеме, не превышающем с учетом уровня </w:t>
            </w:r>
            <w:proofErr w:type="spellStart"/>
            <w:r w:rsidRPr="00A01ED2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A01ED2">
              <w:rPr>
                <w:rFonts w:ascii="Times New Roman" w:hAnsi="Times New Roman"/>
                <w:sz w:val="28"/>
                <w:szCs w:val="28"/>
              </w:rPr>
              <w:t xml:space="preserve"> остатка бюджетных ассигнований </w:t>
            </w:r>
            <w:r w:rsidR="00A733F6" w:rsidRPr="00A01ED2">
              <w:rPr>
                <w:rFonts w:ascii="Times New Roman" w:hAnsi="Times New Roman"/>
                <w:sz w:val="28"/>
                <w:szCs w:val="28"/>
              </w:rPr>
              <w:t>местного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 xml:space="preserve"> бюджета, не использованных на начало </w:t>
            </w:r>
            <w:r w:rsidR="001B2B3B" w:rsidRPr="00A01ED2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>года на</w:t>
            </w:r>
            <w:proofErr w:type="gramEnd"/>
            <w:r w:rsidRPr="00A01ED2">
              <w:rPr>
                <w:rFonts w:ascii="Times New Roman" w:hAnsi="Times New Roman"/>
                <w:sz w:val="28"/>
                <w:szCs w:val="28"/>
              </w:rPr>
              <w:t xml:space="preserve"> оплату муниципальных контрактов, заключенных от имени муниципального образования на поставку товаров, выполнение работ, оказание услуг, подлежавших в соответствии с условиями этих муниципальных контрактов оплате в </w:t>
            </w:r>
            <w:r w:rsidR="001B2B3B" w:rsidRPr="00A01ED2">
              <w:rPr>
                <w:rFonts w:ascii="Times New Roman" w:hAnsi="Times New Roman"/>
                <w:sz w:val="28"/>
                <w:szCs w:val="28"/>
              </w:rPr>
              <w:t>2024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 xml:space="preserve"> году.</w:t>
            </w:r>
            <w:r w:rsidR="00550FCB" w:rsidRPr="00A01E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5574" w:rsidRPr="00A01ED2" w:rsidRDefault="00DA65D4" w:rsidP="00E07912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Par6"/>
            <w:bookmarkEnd w:id="3"/>
            <w:r w:rsidRPr="00A01ED2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E07912">
              <w:rPr>
                <w:rFonts w:ascii="Times New Roman" w:hAnsi="Times New Roman"/>
                <w:sz w:val="28"/>
                <w:szCs w:val="28"/>
              </w:rPr>
              <w:t>. </w:t>
            </w:r>
            <w:proofErr w:type="gramStart"/>
            <w:r w:rsidR="00091B36" w:rsidRPr="00A01ED2">
              <w:rPr>
                <w:rFonts w:ascii="Times New Roman" w:hAnsi="Times New Roman"/>
                <w:sz w:val="28"/>
                <w:szCs w:val="28"/>
              </w:rPr>
              <w:t>В 2025 году не допускается увеличение лимитов бюджетных обязательств по оплате труда и на уплату начислений на выплаты по оплате труда (за исключением увеличения лимитов бюджетных обязательств в связи с осуществлением выплат при увольнении работников органов государственной власти Рязанской области, реорганизацией, изменением функций органов государственной власти Рязанской области и (или) увеличением численности работников, осуществлением единовременных выплат в связи с юбилеями</w:t>
            </w:r>
            <w:proofErr w:type="gramEnd"/>
            <w:r w:rsidR="00091B36" w:rsidRPr="00A01E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091B36" w:rsidRPr="00A01ED2">
              <w:rPr>
                <w:rFonts w:ascii="Times New Roman" w:hAnsi="Times New Roman"/>
                <w:sz w:val="28"/>
                <w:szCs w:val="28"/>
              </w:rPr>
              <w:t>и за выслугу лет на гражданской службе в соответствии со статьей 15 Закона Рязанской области от 01</w:t>
            </w:r>
            <w:r w:rsidR="00E07912">
              <w:rPr>
                <w:rFonts w:ascii="Times New Roman" w:hAnsi="Times New Roman"/>
                <w:sz w:val="28"/>
                <w:szCs w:val="28"/>
              </w:rPr>
              <w:t xml:space="preserve"> июня </w:t>
            </w:r>
            <w:r w:rsidR="00091B36" w:rsidRPr="00A01ED2">
              <w:rPr>
                <w:rFonts w:ascii="Times New Roman" w:hAnsi="Times New Roman"/>
                <w:sz w:val="28"/>
                <w:szCs w:val="28"/>
              </w:rPr>
              <w:t xml:space="preserve">2005 </w:t>
            </w:r>
            <w:r w:rsidR="008578E0">
              <w:rPr>
                <w:rFonts w:ascii="Times New Roman" w:hAnsi="Times New Roman"/>
                <w:sz w:val="28"/>
                <w:szCs w:val="28"/>
              </w:rPr>
              <w:t>года</w:t>
            </w:r>
            <w:r w:rsidR="00E079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7912">
              <w:rPr>
                <w:rFonts w:ascii="Times New Roman" w:hAnsi="Times New Roman"/>
                <w:sz w:val="28"/>
                <w:szCs w:val="28"/>
              </w:rPr>
              <w:br/>
            </w:r>
            <w:r w:rsidR="00091B36" w:rsidRPr="00A01ED2">
              <w:rPr>
                <w:rFonts w:ascii="Times New Roman" w:hAnsi="Times New Roman"/>
                <w:sz w:val="28"/>
                <w:szCs w:val="28"/>
              </w:rPr>
              <w:t>№ 46-ОЗ «О государственной гражданской службе Рязанской области», выплатой денежного вознаграждения (денежного содержания) в случаях, установленных пунктом 2 постановления Губернатора Рязанской области от 10</w:t>
            </w:r>
            <w:r w:rsidR="00E07912">
              <w:rPr>
                <w:rFonts w:ascii="Times New Roman" w:hAnsi="Times New Roman"/>
                <w:sz w:val="28"/>
                <w:szCs w:val="28"/>
              </w:rPr>
              <w:t xml:space="preserve"> января </w:t>
            </w:r>
            <w:r w:rsidR="00091B36" w:rsidRPr="00A01ED2">
              <w:rPr>
                <w:rFonts w:ascii="Times New Roman" w:hAnsi="Times New Roman"/>
                <w:sz w:val="28"/>
                <w:szCs w:val="28"/>
              </w:rPr>
              <w:t xml:space="preserve">2006 </w:t>
            </w:r>
            <w:r w:rsidR="00E07912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091B36" w:rsidRPr="00A01ED2">
              <w:rPr>
                <w:rFonts w:ascii="Times New Roman" w:hAnsi="Times New Roman"/>
                <w:sz w:val="28"/>
                <w:szCs w:val="28"/>
              </w:rPr>
              <w:t>№ 1-пг «О порядке и условиях командирования», выплатой заработной платы в случаях, установленных пунктом 1.1</w:t>
            </w:r>
            <w:proofErr w:type="gramEnd"/>
            <w:r w:rsidR="00091B36" w:rsidRPr="00A01ED2">
              <w:rPr>
                <w:rFonts w:ascii="Times New Roman" w:hAnsi="Times New Roman"/>
                <w:sz w:val="28"/>
                <w:szCs w:val="28"/>
              </w:rPr>
              <w:t xml:space="preserve"> постановления Правительства Рязанской области от 27</w:t>
            </w:r>
            <w:r w:rsidR="00E07912">
              <w:rPr>
                <w:rFonts w:ascii="Times New Roman" w:hAnsi="Times New Roman"/>
                <w:sz w:val="28"/>
                <w:szCs w:val="28"/>
              </w:rPr>
              <w:t xml:space="preserve"> мая </w:t>
            </w:r>
            <w:r w:rsidR="00091B36" w:rsidRPr="00A01ED2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  <w:r w:rsidR="00E07912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270ADD" w:rsidRPr="00A01ED2">
              <w:rPr>
                <w:rFonts w:ascii="Times New Roman" w:hAnsi="Times New Roman"/>
                <w:sz w:val="28"/>
                <w:szCs w:val="28"/>
              </w:rPr>
              <w:t xml:space="preserve">№ 196 </w:t>
            </w:r>
            <w:r w:rsidR="00091B36" w:rsidRPr="00A01ED2">
              <w:rPr>
                <w:rFonts w:ascii="Times New Roman" w:hAnsi="Times New Roman"/>
                <w:sz w:val="28"/>
                <w:szCs w:val="28"/>
              </w:rPr>
              <w:t xml:space="preserve">«Об особенностях командирования отдельных категорий работников»), если иное не установлено законодательством Российской Федерации и Рязанской области. Увеличение лимитов бюджетных обязательств в указанных случаях осуществляется в установленном </w:t>
            </w:r>
            <w:proofErr w:type="gramStart"/>
            <w:r w:rsidR="00091B36" w:rsidRPr="00A01ED2">
              <w:rPr>
                <w:rFonts w:ascii="Times New Roman" w:hAnsi="Times New Roman"/>
                <w:sz w:val="28"/>
                <w:szCs w:val="28"/>
              </w:rPr>
              <w:t>порядке</w:t>
            </w:r>
            <w:proofErr w:type="gramEnd"/>
            <w:r w:rsidR="00091B36" w:rsidRPr="00A01ED2">
              <w:rPr>
                <w:rFonts w:ascii="Times New Roman" w:hAnsi="Times New Roman"/>
                <w:sz w:val="28"/>
                <w:szCs w:val="28"/>
              </w:rPr>
              <w:t xml:space="preserve"> на основании представленных главными распорядителями средств областного бюджета предложений с расчетами, подтверждающими необходимость увеличения бюджетных ассигнований в рамках действующего законодательства.</w:t>
            </w:r>
          </w:p>
          <w:p w:rsidR="009C276E" w:rsidRPr="00A01ED2" w:rsidRDefault="00DA65D4" w:rsidP="00E07912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>7</w:t>
            </w:r>
            <w:r w:rsidR="009C276E" w:rsidRPr="00A01ED2">
              <w:rPr>
                <w:rFonts w:ascii="Times New Roman" w:hAnsi="Times New Roman"/>
                <w:sz w:val="28"/>
                <w:szCs w:val="28"/>
              </w:rPr>
              <w:t xml:space="preserve">. Установить, что кассовый план по расходам, осуществляемым главными распорядителями средств областного бюджета за счет целевых средств федерального бюджета, не может превышать установленных главными распорядителями </w:t>
            </w:r>
            <w:proofErr w:type="gramStart"/>
            <w:r w:rsidR="009C276E" w:rsidRPr="00A01ED2">
              <w:rPr>
                <w:rFonts w:ascii="Times New Roman" w:hAnsi="Times New Roman"/>
                <w:sz w:val="28"/>
                <w:szCs w:val="28"/>
              </w:rPr>
              <w:t>средств федерального бюджета предельных объемов финансирования соответствующих расходов</w:t>
            </w:r>
            <w:proofErr w:type="gramEnd"/>
            <w:r w:rsidR="009C276E" w:rsidRPr="00A01ED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C276E" w:rsidRPr="00A01ED2" w:rsidRDefault="00DA65D4" w:rsidP="00E07912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>8</w:t>
            </w:r>
            <w:r w:rsidR="009C276E" w:rsidRPr="00A01ED2">
              <w:rPr>
                <w:rFonts w:ascii="Times New Roman" w:hAnsi="Times New Roman"/>
                <w:sz w:val="28"/>
                <w:szCs w:val="28"/>
              </w:rPr>
              <w:t>. В случае</w:t>
            </w:r>
            <w:proofErr w:type="gramStart"/>
            <w:r w:rsidR="00C82B05" w:rsidRPr="00A01ED2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9C276E" w:rsidRPr="00A01ED2">
              <w:rPr>
                <w:rFonts w:ascii="Times New Roman" w:hAnsi="Times New Roman"/>
                <w:sz w:val="28"/>
                <w:szCs w:val="28"/>
              </w:rPr>
              <w:t xml:space="preserve"> если несколько главных распорядителей средств областного бюджета являются получателями межбюджетного трансферта, предоставляемого из федерального бюджета, соответствующий главный администратор доходов областного бюджета ежемесячно осуществляет распределение кассовых планов по расходам в рамках установленного предельного объема финансирования расходов между главными распорядителями средств областного бюджета, являющимися получателями данного межбюджетного трансферта.</w:t>
            </w:r>
          </w:p>
          <w:p w:rsidR="009C276E" w:rsidRPr="00A01ED2" w:rsidRDefault="004331A0" w:rsidP="00E07912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E07912">
              <w:rPr>
                <w:rFonts w:ascii="Times New Roman" w:hAnsi="Times New Roman"/>
                <w:sz w:val="28"/>
                <w:szCs w:val="28"/>
              </w:rPr>
              <w:t>. </w:t>
            </w:r>
            <w:proofErr w:type="gramStart"/>
            <w:r w:rsidR="00270ADD" w:rsidRPr="00A01ED2">
              <w:rPr>
                <w:rFonts w:ascii="Times New Roman" w:hAnsi="Times New Roman"/>
                <w:sz w:val="28"/>
                <w:szCs w:val="28"/>
              </w:rPr>
              <w:t>Экономия, возникающая в ходе реализации мероприятий государственных программ Рязанской области, а также при осуществлении непрограммных направлений расходов, в том числе при осуществлении конкретных закупок товаров, работ, услуг, не подлежит использованию или перераспределению на иные расходы, включая расходы, направленные на реализацию иных мероприятий государственных программ Рязанской области, а также иные непрограммные направления расходов, в том числе осуществление иных закупок товаров, работ</w:t>
            </w:r>
            <w:proofErr w:type="gramEnd"/>
            <w:r w:rsidR="00270ADD" w:rsidRPr="00A01ED2">
              <w:rPr>
                <w:rFonts w:ascii="Times New Roman" w:hAnsi="Times New Roman"/>
                <w:sz w:val="28"/>
                <w:szCs w:val="28"/>
              </w:rPr>
              <w:t>, услуг, за исключением случаев</w:t>
            </w:r>
            <w:r w:rsidR="004D5574" w:rsidRPr="00A01ED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C276E" w:rsidRPr="00A01ED2" w:rsidRDefault="009C276E" w:rsidP="00E07912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>- предупреждения и ликвидации чрезвычайных ситуаций;</w:t>
            </w:r>
          </w:p>
          <w:p w:rsidR="00870637" w:rsidRPr="00A01ED2" w:rsidRDefault="009C276E" w:rsidP="00E07912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>- реализации поручений (резолюций) Губернатора Рязанской области, Вице-губернатора Рязанской области, первого заместителя Председателя Правительства Рязанской области</w:t>
            </w:r>
            <w:r w:rsidR="00870637" w:rsidRPr="00A01ED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C276E" w:rsidRPr="00A01ED2" w:rsidRDefault="00870637" w:rsidP="00BB6F1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lastRenderedPageBreak/>
              <w:t>- перераспределения средств дорожного фонда Рязанской области</w:t>
            </w:r>
            <w:r w:rsidR="009C276E" w:rsidRPr="00A01ED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0ADD" w:rsidRPr="00A01ED2" w:rsidRDefault="00270ADD" w:rsidP="00270AD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>Бюджетная заявка главных распорядителей средств областного бюджета о перераспределении  экономии на иные расходы должна содержать финансово-экономическое обоснование необходимости использования сложившейся экономии.</w:t>
            </w:r>
          </w:p>
          <w:p w:rsidR="009C276E" w:rsidRPr="00A01ED2" w:rsidRDefault="00DA65D4" w:rsidP="00BB6F1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>1</w:t>
            </w:r>
            <w:r w:rsidR="004331A0">
              <w:rPr>
                <w:rFonts w:ascii="Times New Roman" w:hAnsi="Times New Roman"/>
                <w:sz w:val="28"/>
                <w:szCs w:val="28"/>
              </w:rPr>
              <w:t>0</w:t>
            </w:r>
            <w:r w:rsidR="00E07912">
              <w:rPr>
                <w:rFonts w:ascii="Times New Roman" w:hAnsi="Times New Roman"/>
                <w:sz w:val="28"/>
                <w:szCs w:val="28"/>
              </w:rPr>
              <w:t>. </w:t>
            </w:r>
            <w:proofErr w:type="gramStart"/>
            <w:r w:rsidR="00FC02F8" w:rsidRPr="00A01ED2">
              <w:rPr>
                <w:rFonts w:ascii="Times New Roman" w:hAnsi="Times New Roman"/>
                <w:sz w:val="28"/>
                <w:szCs w:val="28"/>
              </w:rPr>
              <w:t>Министерству образования Рязанской области, министерству культуры Рязанской области, министерству здравоохранения Рязанской области, министерству труда и социальной защиты населения Рязанской области, министерству физической культуры и спорта Рязанской области ежемесячно осуществлять контроль за достоверностью отражения информации о численности работников и фондах оплаты труда в курируемых сферах в единой информационной системе управления средствами областного бюджета</w:t>
            </w:r>
            <w:r w:rsidR="009C276E" w:rsidRPr="00A01ED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9C276E" w:rsidRPr="00E07912" w:rsidRDefault="009C276E" w:rsidP="00BB6F1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07912"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  <w:r w:rsidR="004331A0" w:rsidRPr="00E07912"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  <w:r w:rsidRPr="00E0791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. При заключении главными распорядителями средств областного бюджета соглашений с подведомственными государственными учреждениями Рязанской области о предоставлении субсидий на иные цели предусматривать в них детализацию направлений расходования субсидий по объектам закупки в случае заключения подведомственными государственными учреждениями Рязанской области гражданско-правовых договоров в соответствии с целями предоставления таких субсидий. В случае возникновения экономии по результатам проведенных закупок товаров, работ, услуг перераспределение субсидий на другие объекты закупок не допускается, за исключением субсидий, предоставляемых за счет федеральных целевых средств и средств областного бюджета на обеспечение их </w:t>
            </w:r>
            <w:proofErr w:type="spellStart"/>
            <w:r w:rsidRPr="00E07912">
              <w:rPr>
                <w:rFonts w:ascii="Times New Roman" w:hAnsi="Times New Roman"/>
                <w:spacing w:val="-4"/>
                <w:sz w:val="28"/>
                <w:szCs w:val="28"/>
              </w:rPr>
              <w:t>софинансирования</w:t>
            </w:r>
            <w:proofErr w:type="spellEnd"/>
            <w:r w:rsidRPr="00E07912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</w:p>
          <w:p w:rsidR="000C5271" w:rsidRPr="00A01ED2" w:rsidRDefault="000C5271" w:rsidP="000C527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>1</w:t>
            </w:r>
            <w:r w:rsidR="004331A0">
              <w:rPr>
                <w:rFonts w:ascii="Times New Roman" w:hAnsi="Times New Roman"/>
                <w:sz w:val="28"/>
                <w:szCs w:val="28"/>
              </w:rPr>
              <w:t>2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>. Предложить Рязанской областной Думе, Контрольно-счетной палате Рязанской области, Избирательной комиссии Рязанской области в</w:t>
            </w:r>
            <w:r w:rsidR="00820F4F">
              <w:rPr>
                <w:rFonts w:ascii="Times New Roman" w:hAnsi="Times New Roman"/>
                <w:sz w:val="28"/>
                <w:szCs w:val="28"/>
              </w:rPr>
              <w:t> 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>ходе реализации Закона Рязанской о</w:t>
            </w:r>
            <w:r w:rsidR="00820F4F">
              <w:rPr>
                <w:rFonts w:ascii="Times New Roman" w:hAnsi="Times New Roman"/>
                <w:sz w:val="28"/>
                <w:szCs w:val="28"/>
              </w:rPr>
              <w:t>бласти «Об областном бюджете на 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>2025</w:t>
            </w:r>
            <w:r w:rsidR="00820F4F">
              <w:rPr>
                <w:rFonts w:ascii="Times New Roman" w:hAnsi="Times New Roman"/>
                <w:sz w:val="28"/>
                <w:szCs w:val="28"/>
              </w:rPr>
              <w:t> 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>год и на плановый период 2026 и 2027 годов» руководствоваться данным постановлением.</w:t>
            </w:r>
          </w:p>
          <w:p w:rsidR="009C276E" w:rsidRPr="00A01ED2" w:rsidRDefault="005D5E13" w:rsidP="00BB6F1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>1</w:t>
            </w:r>
            <w:r w:rsidR="004331A0">
              <w:rPr>
                <w:rFonts w:ascii="Times New Roman" w:hAnsi="Times New Roman"/>
                <w:sz w:val="28"/>
                <w:szCs w:val="28"/>
              </w:rPr>
              <w:t>3</w:t>
            </w:r>
            <w:r w:rsidR="009C276E" w:rsidRPr="00A01ED2">
              <w:rPr>
                <w:rFonts w:ascii="Times New Roman" w:hAnsi="Times New Roman"/>
                <w:sz w:val="28"/>
                <w:szCs w:val="28"/>
              </w:rPr>
              <w:t>.</w:t>
            </w:r>
            <w:r w:rsidR="00A4743A" w:rsidRPr="00A01ED2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9C276E" w:rsidRPr="00A01ED2">
              <w:rPr>
                <w:rFonts w:ascii="Times New Roman" w:hAnsi="Times New Roman"/>
                <w:sz w:val="28"/>
                <w:szCs w:val="28"/>
              </w:rPr>
              <w:t>Предложить главам муниципальных образований и главам администраций муниципальных образований Рязанской области:</w:t>
            </w:r>
          </w:p>
          <w:p w:rsidR="009C276E" w:rsidRPr="00A01ED2" w:rsidRDefault="009C276E" w:rsidP="00BB6F1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>- обеспечить проведение мероприятий, направленных на увеличение доходов и оптимизацию р</w:t>
            </w:r>
            <w:r w:rsidR="00231CDE" w:rsidRPr="00A01ED2">
              <w:rPr>
                <w:rFonts w:ascii="Times New Roman" w:hAnsi="Times New Roman"/>
                <w:sz w:val="28"/>
                <w:szCs w:val="28"/>
              </w:rPr>
              <w:t>ас</w:t>
            </w:r>
            <w:r w:rsidR="003612F4" w:rsidRPr="00A01ED2">
              <w:rPr>
                <w:rFonts w:ascii="Times New Roman" w:hAnsi="Times New Roman"/>
                <w:sz w:val="28"/>
                <w:szCs w:val="28"/>
              </w:rPr>
              <w:t>ходов местных бюджетов на 202</w:t>
            </w:r>
            <w:r w:rsidR="00383D7D" w:rsidRPr="00A01ED2">
              <w:rPr>
                <w:rFonts w:ascii="Times New Roman" w:hAnsi="Times New Roman"/>
                <w:sz w:val="28"/>
                <w:szCs w:val="28"/>
              </w:rPr>
              <w:t>5</w:t>
            </w:r>
            <w:r w:rsidR="00BB6F17" w:rsidRPr="00A01ED2">
              <w:rPr>
                <w:rFonts w:ascii="Times New Roman" w:hAnsi="Times New Roman"/>
                <w:sz w:val="28"/>
                <w:szCs w:val="28"/>
              </w:rPr>
              <w:t>-</w:t>
            </w:r>
            <w:r w:rsidR="001B2B3B" w:rsidRPr="00A01ED2">
              <w:rPr>
                <w:rFonts w:ascii="Times New Roman" w:hAnsi="Times New Roman"/>
                <w:sz w:val="28"/>
                <w:szCs w:val="28"/>
              </w:rPr>
              <w:t xml:space="preserve">2027 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>годы в</w:t>
            </w:r>
            <w:r w:rsidR="00A4743A" w:rsidRPr="00A01ED2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>целях обеспечения сбалансированности местных бюджетов;</w:t>
            </w:r>
          </w:p>
          <w:p w:rsidR="009C276E" w:rsidRPr="00A01ED2" w:rsidRDefault="009C276E" w:rsidP="00BB6F1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>- не допускать образования просроченной кредиторской задолженности по обязательствам муниципальных образований, а также учреждений, подведомственных органам местного самоуправления муниципальных образований Рязанской области;</w:t>
            </w:r>
          </w:p>
          <w:p w:rsidR="009C276E" w:rsidRPr="00A01ED2" w:rsidRDefault="009C276E" w:rsidP="00BB6F1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01ED2">
              <w:rPr>
                <w:rFonts w:ascii="Times New Roman" w:hAnsi="Times New Roman"/>
                <w:sz w:val="28"/>
                <w:szCs w:val="28"/>
              </w:rPr>
              <w:t>-</w:t>
            </w:r>
            <w:r w:rsidR="00A4743A" w:rsidRPr="00A01ED2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 xml:space="preserve">не допускать превышения предельной штатной численности муниципальных служащих, установленной </w:t>
            </w:r>
            <w:r w:rsidR="00862DB4" w:rsidRPr="00A01ED2">
              <w:rPr>
                <w:rFonts w:ascii="Times New Roman" w:hAnsi="Times New Roman"/>
                <w:sz w:val="28"/>
                <w:szCs w:val="28"/>
              </w:rPr>
              <w:t>п</w:t>
            </w:r>
            <w:r w:rsidR="0029680E" w:rsidRPr="00A01ED2">
              <w:rPr>
                <w:rFonts w:ascii="Times New Roman" w:hAnsi="Times New Roman"/>
                <w:sz w:val="28"/>
                <w:szCs w:val="28"/>
              </w:rPr>
              <w:t>остановлением Правительства Рязанской области от 08</w:t>
            </w:r>
            <w:r w:rsidR="00E07912">
              <w:rPr>
                <w:rFonts w:ascii="Times New Roman" w:hAnsi="Times New Roman"/>
                <w:sz w:val="28"/>
                <w:szCs w:val="28"/>
              </w:rPr>
              <w:t xml:space="preserve"> сентября </w:t>
            </w:r>
            <w:r w:rsidR="0029680E" w:rsidRPr="00A01ED2">
              <w:rPr>
                <w:rFonts w:ascii="Times New Roman" w:hAnsi="Times New Roman"/>
                <w:sz w:val="28"/>
                <w:szCs w:val="28"/>
              </w:rPr>
              <w:t xml:space="preserve">2023 </w:t>
            </w:r>
            <w:r w:rsidR="00E07912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29680E" w:rsidRPr="00A01ED2">
              <w:rPr>
                <w:rFonts w:ascii="Times New Roman" w:hAnsi="Times New Roman"/>
                <w:sz w:val="28"/>
                <w:szCs w:val="28"/>
              </w:rPr>
              <w:t>№ 339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Рязанской области»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9C276E" w:rsidRPr="00A01ED2" w:rsidRDefault="009C276E" w:rsidP="00BB6F1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lastRenderedPageBreak/>
              <w:t>- взять под личный контроль достоверность отражения информации о</w:t>
            </w:r>
            <w:r w:rsidR="00A4743A" w:rsidRPr="00A01ED2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 xml:space="preserve">численности работников и фондах оплаты труда муниципальных учреждений в </w:t>
            </w:r>
            <w:r w:rsidR="00A6035F" w:rsidRPr="00A01ED2">
              <w:rPr>
                <w:rFonts w:ascii="Times New Roman" w:hAnsi="Times New Roman"/>
                <w:sz w:val="28"/>
                <w:szCs w:val="28"/>
              </w:rPr>
              <w:t>единой информационной системе управления средствами областного бюджета</w:t>
            </w:r>
            <w:r w:rsidRPr="00A01ED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C276E" w:rsidRPr="00A01ED2" w:rsidRDefault="00DA65D4" w:rsidP="00BB6F1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>1</w:t>
            </w:r>
            <w:r w:rsidR="004331A0">
              <w:rPr>
                <w:rFonts w:ascii="Times New Roman" w:hAnsi="Times New Roman"/>
                <w:sz w:val="28"/>
                <w:szCs w:val="28"/>
              </w:rPr>
              <w:t>4</w:t>
            </w:r>
            <w:r w:rsidR="009C276E" w:rsidRPr="00A01ED2">
              <w:rPr>
                <w:rFonts w:ascii="Times New Roman" w:hAnsi="Times New Roman"/>
                <w:sz w:val="28"/>
                <w:szCs w:val="28"/>
              </w:rPr>
              <w:t>. Настоящее постановление вступает в силу на следующий день после его официального опублико</w:t>
            </w:r>
            <w:r w:rsidR="0029680E" w:rsidRPr="00A01ED2">
              <w:rPr>
                <w:rFonts w:ascii="Times New Roman" w:hAnsi="Times New Roman"/>
                <w:sz w:val="28"/>
                <w:szCs w:val="28"/>
              </w:rPr>
              <w:t xml:space="preserve">вания, но не ранее 1 января </w:t>
            </w:r>
            <w:r w:rsidR="001B2B3B" w:rsidRPr="00A01ED2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="009C276E" w:rsidRPr="00A01ED2">
              <w:rPr>
                <w:rFonts w:ascii="Times New Roman" w:hAnsi="Times New Roman"/>
                <w:sz w:val="28"/>
                <w:szCs w:val="28"/>
              </w:rPr>
              <w:t>года.</w:t>
            </w:r>
          </w:p>
          <w:p w:rsidR="008B56B9" w:rsidRPr="00A01ED2" w:rsidRDefault="00870637" w:rsidP="00E0791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>1</w:t>
            </w:r>
            <w:r w:rsidR="004331A0">
              <w:rPr>
                <w:rFonts w:ascii="Times New Roman" w:hAnsi="Times New Roman"/>
                <w:sz w:val="28"/>
                <w:szCs w:val="28"/>
              </w:rPr>
              <w:t>5</w:t>
            </w:r>
            <w:r w:rsidR="009C276E" w:rsidRPr="00A01ED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9C276E" w:rsidRPr="00A01ED2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="009C276E" w:rsidRPr="00A01ED2">
              <w:rPr>
                <w:rFonts w:ascii="Times New Roman" w:hAnsi="Times New Roman"/>
                <w:sz w:val="28"/>
                <w:szCs w:val="28"/>
              </w:rPr>
              <w:t xml:space="preserve"> исполнением настоящего постановления возложить на Вице</w:t>
            </w:r>
            <w:r w:rsidR="00B378B3" w:rsidRPr="00A01ED2">
              <w:rPr>
                <w:rFonts w:ascii="Times New Roman" w:hAnsi="Times New Roman"/>
                <w:sz w:val="28"/>
                <w:szCs w:val="28"/>
              </w:rPr>
              <w:t>-губернатора</w:t>
            </w:r>
            <w:r w:rsidR="002F3EFC" w:rsidRPr="00A01E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76E" w:rsidRPr="00A01ED2">
              <w:rPr>
                <w:rFonts w:ascii="Times New Roman" w:hAnsi="Times New Roman"/>
                <w:sz w:val="28"/>
                <w:szCs w:val="28"/>
              </w:rPr>
              <w:t>Рязанской области.</w:t>
            </w:r>
          </w:p>
        </w:tc>
      </w:tr>
      <w:tr w:rsidR="000D5EED" w:rsidRPr="00A01ED2" w:rsidTr="009C276E">
        <w:trPr>
          <w:trHeight w:val="309"/>
          <w:jc w:val="right"/>
        </w:trPr>
        <w:tc>
          <w:tcPr>
            <w:tcW w:w="2500" w:type="pct"/>
          </w:tcPr>
          <w:p w:rsidR="00683693" w:rsidRPr="00A01ED2" w:rsidRDefault="00683693" w:rsidP="00BB6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6B9" w:rsidRPr="00A01ED2" w:rsidRDefault="008B56B9" w:rsidP="00BB6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6B9" w:rsidRPr="00A01ED2" w:rsidRDefault="008B56B9" w:rsidP="00BB6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A01ED2" w:rsidRDefault="000D5EED" w:rsidP="00BB6F17">
            <w:pPr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99" w:type="pct"/>
          </w:tcPr>
          <w:p w:rsidR="000D5EED" w:rsidRPr="00A01ED2" w:rsidRDefault="000D5EED" w:rsidP="00BB6F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683693" w:rsidRPr="00A01ED2" w:rsidRDefault="00683693" w:rsidP="00BB6F17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44090" w:rsidRPr="00A01ED2" w:rsidRDefault="00444090" w:rsidP="00BB6F17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B56B9" w:rsidRPr="00A01ED2" w:rsidRDefault="008B56B9" w:rsidP="00BB6F17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A01ED2" w:rsidRDefault="00444090" w:rsidP="00BB6F17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1ED2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A01ED2" w:rsidRDefault="00460FEA" w:rsidP="008778D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E3219F" w:rsidRPr="00A01ED2" w:rsidRDefault="00E3219F" w:rsidP="008778D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E3219F" w:rsidRPr="00A01ED2" w:rsidRDefault="00E3219F" w:rsidP="008778D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E3219F" w:rsidRPr="00A01ED2" w:rsidRDefault="00E3219F" w:rsidP="008778D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E3219F" w:rsidRPr="00A01ED2" w:rsidSect="00A50A90">
      <w:headerReference w:type="default" r:id="rId15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71E" w:rsidRDefault="0016271E">
      <w:r>
        <w:separator/>
      </w:r>
    </w:p>
  </w:endnote>
  <w:endnote w:type="continuationSeparator" w:id="0">
    <w:p w:rsidR="0016271E" w:rsidRDefault="0016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0C5271" w:rsidRPr="00B30B1E" w:rsidTr="00B30B1E">
      <w:tc>
        <w:tcPr>
          <w:tcW w:w="2538" w:type="dxa"/>
        </w:tcPr>
        <w:p w:rsidR="000C5271" w:rsidRPr="00B30B1E" w:rsidRDefault="000C5271" w:rsidP="00AC7150">
          <w:pPr>
            <w:pStyle w:val="a5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0C5271" w:rsidRPr="00B30B1E" w:rsidRDefault="000C5271" w:rsidP="00B30B1E">
          <w:pPr>
            <w:pStyle w:val="a5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0C5271" w:rsidRPr="00B30B1E" w:rsidRDefault="000C5271" w:rsidP="00B30B1E">
          <w:pPr>
            <w:pStyle w:val="a5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0C5271" w:rsidRPr="00B30B1E" w:rsidRDefault="000C5271" w:rsidP="00B30B1E">
          <w:pPr>
            <w:pStyle w:val="a5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0C5271" w:rsidRDefault="000C5271" w:rsidP="00E56E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71E" w:rsidRDefault="0016271E">
      <w:r>
        <w:separator/>
      </w:r>
    </w:p>
  </w:footnote>
  <w:footnote w:type="continuationSeparator" w:id="0">
    <w:p w:rsidR="0016271E" w:rsidRDefault="00162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271" w:rsidRDefault="000C5271" w:rsidP="002F1E81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C5271" w:rsidRDefault="000C527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271" w:rsidRPr="00481B88" w:rsidRDefault="000C5271" w:rsidP="00E37801">
    <w:pPr>
      <w:pStyle w:val="a4"/>
      <w:framePr w:w="326" w:wrap="around" w:vAnchor="text" w:hAnchor="page" w:x="6486" w:y="321"/>
      <w:rPr>
        <w:rStyle w:val="a7"/>
        <w:rFonts w:ascii="Times New Roman" w:hAnsi="Times New Roman"/>
        <w:sz w:val="28"/>
        <w:szCs w:val="28"/>
      </w:rPr>
    </w:pPr>
  </w:p>
  <w:p w:rsidR="000C5271" w:rsidRPr="00E07912" w:rsidRDefault="000C5271" w:rsidP="00E37801">
    <w:pPr>
      <w:pStyle w:val="a4"/>
      <w:framePr w:w="326" w:wrap="around" w:vAnchor="text" w:hAnchor="page" w:x="6486" w:y="1"/>
      <w:rPr>
        <w:rStyle w:val="a7"/>
        <w:rFonts w:ascii="Times New Roman" w:hAnsi="Times New Roman"/>
        <w:sz w:val="24"/>
        <w:szCs w:val="24"/>
      </w:rPr>
    </w:pPr>
    <w:r w:rsidRPr="00E07912">
      <w:rPr>
        <w:rStyle w:val="a7"/>
        <w:rFonts w:ascii="Times New Roman" w:hAnsi="Times New Roman"/>
        <w:sz w:val="24"/>
        <w:szCs w:val="24"/>
      </w:rPr>
      <w:fldChar w:fldCharType="begin"/>
    </w:r>
    <w:r w:rsidRPr="00E07912">
      <w:rPr>
        <w:rStyle w:val="a7"/>
        <w:rFonts w:ascii="Times New Roman" w:hAnsi="Times New Roman"/>
        <w:sz w:val="24"/>
        <w:szCs w:val="24"/>
      </w:rPr>
      <w:instrText xml:space="preserve">PAGE  </w:instrText>
    </w:r>
    <w:r w:rsidRPr="00E07912">
      <w:rPr>
        <w:rStyle w:val="a7"/>
        <w:rFonts w:ascii="Times New Roman" w:hAnsi="Times New Roman"/>
        <w:sz w:val="24"/>
        <w:szCs w:val="24"/>
      </w:rPr>
      <w:fldChar w:fldCharType="separate"/>
    </w:r>
    <w:r w:rsidR="00F11DED">
      <w:rPr>
        <w:rStyle w:val="a7"/>
        <w:rFonts w:ascii="Times New Roman" w:hAnsi="Times New Roman"/>
        <w:noProof/>
        <w:sz w:val="24"/>
        <w:szCs w:val="24"/>
      </w:rPr>
      <w:t>8</w:t>
    </w:r>
    <w:r w:rsidRPr="00E07912">
      <w:rPr>
        <w:rStyle w:val="a7"/>
        <w:rFonts w:ascii="Times New Roman" w:hAnsi="Times New Roman"/>
        <w:sz w:val="24"/>
        <w:szCs w:val="24"/>
      </w:rPr>
      <w:fldChar w:fldCharType="end"/>
    </w:r>
  </w:p>
  <w:p w:rsidR="000C5271" w:rsidRPr="00E37801" w:rsidRDefault="000C5271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0FC52D5E"/>
    <w:multiLevelType w:val="hybridMultilevel"/>
    <w:tmpl w:val="9B94E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3151F9F"/>
    <w:multiLevelType w:val="hybridMultilevel"/>
    <w:tmpl w:val="99805196"/>
    <w:lvl w:ilvl="0" w:tplc="390AAB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C671285"/>
    <w:multiLevelType w:val="hybridMultilevel"/>
    <w:tmpl w:val="9E22203C"/>
    <w:lvl w:ilvl="0" w:tplc="EED87D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6805D58"/>
    <w:multiLevelType w:val="hybridMultilevel"/>
    <w:tmpl w:val="DFF8C986"/>
    <w:lvl w:ilvl="0" w:tplc="0AA24B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HJbe7X7LFAZWBBpAYaZgvb2joA=" w:salt="20RoDIU7Fd9KslrcH6jkf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090"/>
    <w:rsid w:val="00003C78"/>
    <w:rsid w:val="0001360F"/>
    <w:rsid w:val="00014D99"/>
    <w:rsid w:val="00016D17"/>
    <w:rsid w:val="00020629"/>
    <w:rsid w:val="0002383A"/>
    <w:rsid w:val="000331B3"/>
    <w:rsid w:val="00033413"/>
    <w:rsid w:val="00037C0C"/>
    <w:rsid w:val="000537C6"/>
    <w:rsid w:val="00056DEB"/>
    <w:rsid w:val="00060859"/>
    <w:rsid w:val="00060AD8"/>
    <w:rsid w:val="00073A7A"/>
    <w:rsid w:val="00076D5E"/>
    <w:rsid w:val="00084DD3"/>
    <w:rsid w:val="000917C0"/>
    <w:rsid w:val="00091B36"/>
    <w:rsid w:val="000A17EF"/>
    <w:rsid w:val="000A45B6"/>
    <w:rsid w:val="000B0736"/>
    <w:rsid w:val="000B2D9A"/>
    <w:rsid w:val="000C191C"/>
    <w:rsid w:val="000C5221"/>
    <w:rsid w:val="000C5271"/>
    <w:rsid w:val="000D5EED"/>
    <w:rsid w:val="000D6F9B"/>
    <w:rsid w:val="000F749D"/>
    <w:rsid w:val="0010257D"/>
    <w:rsid w:val="00116806"/>
    <w:rsid w:val="00122CFD"/>
    <w:rsid w:val="001266DA"/>
    <w:rsid w:val="0013352E"/>
    <w:rsid w:val="00151370"/>
    <w:rsid w:val="0016271E"/>
    <w:rsid w:val="00162E72"/>
    <w:rsid w:val="00166CC2"/>
    <w:rsid w:val="00173173"/>
    <w:rsid w:val="00175BE5"/>
    <w:rsid w:val="00181F35"/>
    <w:rsid w:val="001850F4"/>
    <w:rsid w:val="001947BE"/>
    <w:rsid w:val="00197C1B"/>
    <w:rsid w:val="001A303B"/>
    <w:rsid w:val="001A560F"/>
    <w:rsid w:val="001B0982"/>
    <w:rsid w:val="001B1F3B"/>
    <w:rsid w:val="001B2B3B"/>
    <w:rsid w:val="001B32BA"/>
    <w:rsid w:val="001C0F17"/>
    <w:rsid w:val="001C507D"/>
    <w:rsid w:val="001D7A15"/>
    <w:rsid w:val="001E0317"/>
    <w:rsid w:val="001E20F1"/>
    <w:rsid w:val="001F12E8"/>
    <w:rsid w:val="001F228C"/>
    <w:rsid w:val="001F64B8"/>
    <w:rsid w:val="001F7C83"/>
    <w:rsid w:val="00203046"/>
    <w:rsid w:val="002037E8"/>
    <w:rsid w:val="00205D8D"/>
    <w:rsid w:val="00210990"/>
    <w:rsid w:val="00224548"/>
    <w:rsid w:val="0022735D"/>
    <w:rsid w:val="00231CDE"/>
    <w:rsid w:val="00231F1C"/>
    <w:rsid w:val="00242DDB"/>
    <w:rsid w:val="002479A2"/>
    <w:rsid w:val="00252B12"/>
    <w:rsid w:val="00252F9B"/>
    <w:rsid w:val="0026087E"/>
    <w:rsid w:val="00265420"/>
    <w:rsid w:val="00270ADD"/>
    <w:rsid w:val="00274E14"/>
    <w:rsid w:val="00280A6D"/>
    <w:rsid w:val="00292000"/>
    <w:rsid w:val="002953B6"/>
    <w:rsid w:val="0029680E"/>
    <w:rsid w:val="002B6BB5"/>
    <w:rsid w:val="002B7A59"/>
    <w:rsid w:val="002C4ED4"/>
    <w:rsid w:val="002C6B4B"/>
    <w:rsid w:val="002D7F59"/>
    <w:rsid w:val="002E0D6B"/>
    <w:rsid w:val="002E7AE3"/>
    <w:rsid w:val="002F1E81"/>
    <w:rsid w:val="002F267E"/>
    <w:rsid w:val="002F3EFC"/>
    <w:rsid w:val="003005AE"/>
    <w:rsid w:val="00302590"/>
    <w:rsid w:val="00303809"/>
    <w:rsid w:val="00310D92"/>
    <w:rsid w:val="003112FA"/>
    <w:rsid w:val="003160CB"/>
    <w:rsid w:val="003221ED"/>
    <w:rsid w:val="003222A3"/>
    <w:rsid w:val="00336226"/>
    <w:rsid w:val="00360A40"/>
    <w:rsid w:val="003612F4"/>
    <w:rsid w:val="00383D7D"/>
    <w:rsid w:val="0038445B"/>
    <w:rsid w:val="003870C2"/>
    <w:rsid w:val="00390042"/>
    <w:rsid w:val="003C3FE0"/>
    <w:rsid w:val="003D3B8A"/>
    <w:rsid w:val="003D54F8"/>
    <w:rsid w:val="003D6BC9"/>
    <w:rsid w:val="003E594B"/>
    <w:rsid w:val="003F4F5E"/>
    <w:rsid w:val="00400906"/>
    <w:rsid w:val="00421483"/>
    <w:rsid w:val="00424553"/>
    <w:rsid w:val="00424BBF"/>
    <w:rsid w:val="0042590E"/>
    <w:rsid w:val="004331A0"/>
    <w:rsid w:val="0043667E"/>
    <w:rsid w:val="00437F65"/>
    <w:rsid w:val="00444090"/>
    <w:rsid w:val="00460FEA"/>
    <w:rsid w:val="004734B7"/>
    <w:rsid w:val="00481B88"/>
    <w:rsid w:val="00485B4F"/>
    <w:rsid w:val="004862D1"/>
    <w:rsid w:val="00487F2B"/>
    <w:rsid w:val="004B2D5A"/>
    <w:rsid w:val="004C06E7"/>
    <w:rsid w:val="004C09DB"/>
    <w:rsid w:val="004C2ED7"/>
    <w:rsid w:val="004D293D"/>
    <w:rsid w:val="004D5574"/>
    <w:rsid w:val="004E2243"/>
    <w:rsid w:val="004F44FE"/>
    <w:rsid w:val="00512A47"/>
    <w:rsid w:val="00531C68"/>
    <w:rsid w:val="00532119"/>
    <w:rsid w:val="005335F3"/>
    <w:rsid w:val="00542FF1"/>
    <w:rsid w:val="00543C38"/>
    <w:rsid w:val="00543D2D"/>
    <w:rsid w:val="00545A3D"/>
    <w:rsid w:val="00546DBB"/>
    <w:rsid w:val="00550FCB"/>
    <w:rsid w:val="005558B1"/>
    <w:rsid w:val="005559BC"/>
    <w:rsid w:val="00561A5B"/>
    <w:rsid w:val="00564703"/>
    <w:rsid w:val="0057074C"/>
    <w:rsid w:val="00571312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4F82"/>
    <w:rsid w:val="005B5A4B"/>
    <w:rsid w:val="005B6D6A"/>
    <w:rsid w:val="005C5601"/>
    <w:rsid w:val="005C56AE"/>
    <w:rsid w:val="005C7449"/>
    <w:rsid w:val="005D5E13"/>
    <w:rsid w:val="005E2795"/>
    <w:rsid w:val="005E6D99"/>
    <w:rsid w:val="005F2ADD"/>
    <w:rsid w:val="005F2C49"/>
    <w:rsid w:val="00600DB2"/>
    <w:rsid w:val="006013EB"/>
    <w:rsid w:val="006015F7"/>
    <w:rsid w:val="0060479E"/>
    <w:rsid w:val="00604BE7"/>
    <w:rsid w:val="00616AED"/>
    <w:rsid w:val="00632A4F"/>
    <w:rsid w:val="00632B56"/>
    <w:rsid w:val="006351E3"/>
    <w:rsid w:val="006365FD"/>
    <w:rsid w:val="00644236"/>
    <w:rsid w:val="006471E5"/>
    <w:rsid w:val="006667A4"/>
    <w:rsid w:val="0067012F"/>
    <w:rsid w:val="00671D3B"/>
    <w:rsid w:val="00683693"/>
    <w:rsid w:val="00684A5B"/>
    <w:rsid w:val="00686E17"/>
    <w:rsid w:val="006917B2"/>
    <w:rsid w:val="006A1F71"/>
    <w:rsid w:val="006A5075"/>
    <w:rsid w:val="006A71A0"/>
    <w:rsid w:val="006C5493"/>
    <w:rsid w:val="006C5E62"/>
    <w:rsid w:val="006C7C91"/>
    <w:rsid w:val="006F328B"/>
    <w:rsid w:val="006F4E4A"/>
    <w:rsid w:val="006F5070"/>
    <w:rsid w:val="006F51CF"/>
    <w:rsid w:val="006F5886"/>
    <w:rsid w:val="00707734"/>
    <w:rsid w:val="00707E19"/>
    <w:rsid w:val="00712F7C"/>
    <w:rsid w:val="00720A66"/>
    <w:rsid w:val="0072328A"/>
    <w:rsid w:val="00733D61"/>
    <w:rsid w:val="00736226"/>
    <w:rsid w:val="007377B5"/>
    <w:rsid w:val="00746CC2"/>
    <w:rsid w:val="00760323"/>
    <w:rsid w:val="00765600"/>
    <w:rsid w:val="007678BF"/>
    <w:rsid w:val="00782B33"/>
    <w:rsid w:val="00790C88"/>
    <w:rsid w:val="00791C9F"/>
    <w:rsid w:val="00792AAB"/>
    <w:rsid w:val="00793B47"/>
    <w:rsid w:val="0079445B"/>
    <w:rsid w:val="00794481"/>
    <w:rsid w:val="0079755E"/>
    <w:rsid w:val="007A1D0C"/>
    <w:rsid w:val="007A2A7B"/>
    <w:rsid w:val="007B070C"/>
    <w:rsid w:val="007D06CD"/>
    <w:rsid w:val="007D082E"/>
    <w:rsid w:val="007D0C30"/>
    <w:rsid w:val="007D4925"/>
    <w:rsid w:val="007E7EC0"/>
    <w:rsid w:val="007F0C8A"/>
    <w:rsid w:val="007F0FCC"/>
    <w:rsid w:val="007F1151"/>
    <w:rsid w:val="007F11AB"/>
    <w:rsid w:val="007F3EEF"/>
    <w:rsid w:val="008052A0"/>
    <w:rsid w:val="00811910"/>
    <w:rsid w:val="00811D33"/>
    <w:rsid w:val="008143CB"/>
    <w:rsid w:val="00820F4F"/>
    <w:rsid w:val="00823CA1"/>
    <w:rsid w:val="00833516"/>
    <w:rsid w:val="00846880"/>
    <w:rsid w:val="008513B9"/>
    <w:rsid w:val="008578E0"/>
    <w:rsid w:val="008619AC"/>
    <w:rsid w:val="00862DB4"/>
    <w:rsid w:val="008702D3"/>
    <w:rsid w:val="00870637"/>
    <w:rsid w:val="00876034"/>
    <w:rsid w:val="008778DF"/>
    <w:rsid w:val="008827E7"/>
    <w:rsid w:val="00883406"/>
    <w:rsid w:val="00883F46"/>
    <w:rsid w:val="00897610"/>
    <w:rsid w:val="008A1696"/>
    <w:rsid w:val="008B2B48"/>
    <w:rsid w:val="008B341D"/>
    <w:rsid w:val="008B56B9"/>
    <w:rsid w:val="008B7D2A"/>
    <w:rsid w:val="008C58FE"/>
    <w:rsid w:val="008E6112"/>
    <w:rsid w:val="008E6C41"/>
    <w:rsid w:val="008F0816"/>
    <w:rsid w:val="008F6BB7"/>
    <w:rsid w:val="008F7539"/>
    <w:rsid w:val="00900F42"/>
    <w:rsid w:val="00932E3C"/>
    <w:rsid w:val="00935EB7"/>
    <w:rsid w:val="00950F83"/>
    <w:rsid w:val="00971C98"/>
    <w:rsid w:val="00975E3B"/>
    <w:rsid w:val="009977FF"/>
    <w:rsid w:val="009A085B"/>
    <w:rsid w:val="009B26EA"/>
    <w:rsid w:val="009B5567"/>
    <w:rsid w:val="009C1DE6"/>
    <w:rsid w:val="009C1F0E"/>
    <w:rsid w:val="009C276E"/>
    <w:rsid w:val="009D3E8C"/>
    <w:rsid w:val="009E3542"/>
    <w:rsid w:val="009E3A0E"/>
    <w:rsid w:val="009F086E"/>
    <w:rsid w:val="00A01ED2"/>
    <w:rsid w:val="00A1314B"/>
    <w:rsid w:val="00A13160"/>
    <w:rsid w:val="00A137D3"/>
    <w:rsid w:val="00A15322"/>
    <w:rsid w:val="00A33467"/>
    <w:rsid w:val="00A42055"/>
    <w:rsid w:val="00A44A8F"/>
    <w:rsid w:val="00A4743A"/>
    <w:rsid w:val="00A50A90"/>
    <w:rsid w:val="00A51D96"/>
    <w:rsid w:val="00A6035F"/>
    <w:rsid w:val="00A666BB"/>
    <w:rsid w:val="00A733F6"/>
    <w:rsid w:val="00A7460F"/>
    <w:rsid w:val="00A96F84"/>
    <w:rsid w:val="00AB5671"/>
    <w:rsid w:val="00AC10CC"/>
    <w:rsid w:val="00AC3953"/>
    <w:rsid w:val="00AC7150"/>
    <w:rsid w:val="00AD1802"/>
    <w:rsid w:val="00AF0476"/>
    <w:rsid w:val="00AF5F7C"/>
    <w:rsid w:val="00B02207"/>
    <w:rsid w:val="00B03403"/>
    <w:rsid w:val="00B10324"/>
    <w:rsid w:val="00B23DAE"/>
    <w:rsid w:val="00B261E6"/>
    <w:rsid w:val="00B30B1E"/>
    <w:rsid w:val="00B34B40"/>
    <w:rsid w:val="00B376B1"/>
    <w:rsid w:val="00B378B3"/>
    <w:rsid w:val="00B413CE"/>
    <w:rsid w:val="00B620D9"/>
    <w:rsid w:val="00B633DB"/>
    <w:rsid w:val="00B639ED"/>
    <w:rsid w:val="00B65E39"/>
    <w:rsid w:val="00B66A8C"/>
    <w:rsid w:val="00B72D02"/>
    <w:rsid w:val="00B8061C"/>
    <w:rsid w:val="00B83BA2"/>
    <w:rsid w:val="00B853AA"/>
    <w:rsid w:val="00B875BF"/>
    <w:rsid w:val="00B91F62"/>
    <w:rsid w:val="00BA0A3D"/>
    <w:rsid w:val="00BB0808"/>
    <w:rsid w:val="00BB2C98"/>
    <w:rsid w:val="00BB5E46"/>
    <w:rsid w:val="00BB6F17"/>
    <w:rsid w:val="00BD0B82"/>
    <w:rsid w:val="00BE5092"/>
    <w:rsid w:val="00BF4F5F"/>
    <w:rsid w:val="00C04EEB"/>
    <w:rsid w:val="00C10F12"/>
    <w:rsid w:val="00C11826"/>
    <w:rsid w:val="00C129A1"/>
    <w:rsid w:val="00C12B90"/>
    <w:rsid w:val="00C23F75"/>
    <w:rsid w:val="00C33FE8"/>
    <w:rsid w:val="00C368F5"/>
    <w:rsid w:val="00C46D42"/>
    <w:rsid w:val="00C50C32"/>
    <w:rsid w:val="00C52705"/>
    <w:rsid w:val="00C60178"/>
    <w:rsid w:val="00C61760"/>
    <w:rsid w:val="00C63CD6"/>
    <w:rsid w:val="00C7103E"/>
    <w:rsid w:val="00C71A34"/>
    <w:rsid w:val="00C82B05"/>
    <w:rsid w:val="00C84676"/>
    <w:rsid w:val="00C87D95"/>
    <w:rsid w:val="00C9077A"/>
    <w:rsid w:val="00C916D1"/>
    <w:rsid w:val="00C92C10"/>
    <w:rsid w:val="00C95CD2"/>
    <w:rsid w:val="00CA051B"/>
    <w:rsid w:val="00CA2031"/>
    <w:rsid w:val="00CB3CBE"/>
    <w:rsid w:val="00CC17EF"/>
    <w:rsid w:val="00CC6C8D"/>
    <w:rsid w:val="00CD2CFF"/>
    <w:rsid w:val="00CD4FC7"/>
    <w:rsid w:val="00CD54CA"/>
    <w:rsid w:val="00CD7506"/>
    <w:rsid w:val="00CE6D9A"/>
    <w:rsid w:val="00CF03D8"/>
    <w:rsid w:val="00CF595F"/>
    <w:rsid w:val="00D015D5"/>
    <w:rsid w:val="00D03D68"/>
    <w:rsid w:val="00D13643"/>
    <w:rsid w:val="00D20716"/>
    <w:rsid w:val="00D266DD"/>
    <w:rsid w:val="00D32B04"/>
    <w:rsid w:val="00D374E7"/>
    <w:rsid w:val="00D46F52"/>
    <w:rsid w:val="00D51914"/>
    <w:rsid w:val="00D63949"/>
    <w:rsid w:val="00D652E7"/>
    <w:rsid w:val="00D75FDA"/>
    <w:rsid w:val="00D77BCF"/>
    <w:rsid w:val="00D84394"/>
    <w:rsid w:val="00D95E55"/>
    <w:rsid w:val="00DA65D4"/>
    <w:rsid w:val="00DB1F0F"/>
    <w:rsid w:val="00DB3664"/>
    <w:rsid w:val="00DC16FB"/>
    <w:rsid w:val="00DC4A65"/>
    <w:rsid w:val="00DC4F66"/>
    <w:rsid w:val="00DC7B5C"/>
    <w:rsid w:val="00E04C7A"/>
    <w:rsid w:val="00E07912"/>
    <w:rsid w:val="00E10B44"/>
    <w:rsid w:val="00E11F02"/>
    <w:rsid w:val="00E175B8"/>
    <w:rsid w:val="00E2726B"/>
    <w:rsid w:val="00E3219F"/>
    <w:rsid w:val="00E35DB6"/>
    <w:rsid w:val="00E37801"/>
    <w:rsid w:val="00E41C39"/>
    <w:rsid w:val="00E46EAA"/>
    <w:rsid w:val="00E5038C"/>
    <w:rsid w:val="00E50B69"/>
    <w:rsid w:val="00E5298B"/>
    <w:rsid w:val="00E52AF6"/>
    <w:rsid w:val="00E56EFB"/>
    <w:rsid w:val="00E6458F"/>
    <w:rsid w:val="00E71819"/>
    <w:rsid w:val="00E7242D"/>
    <w:rsid w:val="00E85EF2"/>
    <w:rsid w:val="00E87E21"/>
    <w:rsid w:val="00E87E25"/>
    <w:rsid w:val="00EA04F1"/>
    <w:rsid w:val="00EA2ABC"/>
    <w:rsid w:val="00EA2FD3"/>
    <w:rsid w:val="00EB35E8"/>
    <w:rsid w:val="00EB612F"/>
    <w:rsid w:val="00EB7CE9"/>
    <w:rsid w:val="00EC2BF5"/>
    <w:rsid w:val="00EC33FE"/>
    <w:rsid w:val="00EC433F"/>
    <w:rsid w:val="00EC4571"/>
    <w:rsid w:val="00EC68A4"/>
    <w:rsid w:val="00ED1FDE"/>
    <w:rsid w:val="00ED2C42"/>
    <w:rsid w:val="00EE6895"/>
    <w:rsid w:val="00EF4BB3"/>
    <w:rsid w:val="00F06EFB"/>
    <w:rsid w:val="00F07D73"/>
    <w:rsid w:val="00F11DED"/>
    <w:rsid w:val="00F1529E"/>
    <w:rsid w:val="00F16F07"/>
    <w:rsid w:val="00F3427C"/>
    <w:rsid w:val="00F374C2"/>
    <w:rsid w:val="00F45B7C"/>
    <w:rsid w:val="00F45FCE"/>
    <w:rsid w:val="00F54414"/>
    <w:rsid w:val="00F7345A"/>
    <w:rsid w:val="00F83086"/>
    <w:rsid w:val="00F83E3C"/>
    <w:rsid w:val="00F9334F"/>
    <w:rsid w:val="00F96257"/>
    <w:rsid w:val="00F97D7F"/>
    <w:rsid w:val="00FA122C"/>
    <w:rsid w:val="00FA1F38"/>
    <w:rsid w:val="00FA3B95"/>
    <w:rsid w:val="00FA777B"/>
    <w:rsid w:val="00FB42CB"/>
    <w:rsid w:val="00FC02F8"/>
    <w:rsid w:val="00FC1278"/>
    <w:rsid w:val="00FD667C"/>
    <w:rsid w:val="00FE1419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B12"/>
    <w:rPr>
      <w:rFonts w:ascii="TimesET" w:hAnsi="TimesET"/>
    </w:rPr>
  </w:style>
  <w:style w:type="paragraph" w:styleId="1">
    <w:name w:val="heading 1"/>
    <w:basedOn w:val="a"/>
    <w:next w:val="a"/>
    <w:qFormat/>
    <w:rsid w:val="00252B12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252B12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52B12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10">
    <w:name w:val="Название1"/>
    <w:basedOn w:val="a"/>
    <w:qFormat/>
    <w:rsid w:val="00252B12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4">
    <w:name w:val="header"/>
    <w:basedOn w:val="a"/>
    <w:rsid w:val="00252B1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52B1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252B12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252B12"/>
  </w:style>
  <w:style w:type="table" w:styleId="a8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line number"/>
    <w:basedOn w:val="a0"/>
    <w:rsid w:val="00073A7A"/>
  </w:style>
  <w:style w:type="paragraph" w:styleId="aa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b">
    <w:name w:val="List Paragraph"/>
    <w:basedOn w:val="a"/>
    <w:uiPriority w:val="34"/>
    <w:qFormat/>
    <w:rsid w:val="008B56B9"/>
    <w:pPr>
      <w:ind w:left="720"/>
      <w:contextualSpacing/>
    </w:pPr>
  </w:style>
  <w:style w:type="paragraph" w:customStyle="1" w:styleId="ConsPlusNormal">
    <w:name w:val="ConsPlusNormal"/>
    <w:rsid w:val="004D557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Normal (Web)"/>
    <w:basedOn w:val="a"/>
    <w:uiPriority w:val="99"/>
    <w:unhideWhenUsed/>
    <w:rsid w:val="0079448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B12"/>
    <w:rPr>
      <w:rFonts w:ascii="TimesET" w:hAnsi="TimesET"/>
    </w:rPr>
  </w:style>
  <w:style w:type="paragraph" w:styleId="1">
    <w:name w:val="heading 1"/>
    <w:basedOn w:val="a"/>
    <w:next w:val="a"/>
    <w:qFormat/>
    <w:rsid w:val="00252B12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252B12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52B12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10">
    <w:name w:val="Название1"/>
    <w:basedOn w:val="a"/>
    <w:qFormat/>
    <w:rsid w:val="00252B12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4">
    <w:name w:val="header"/>
    <w:basedOn w:val="a"/>
    <w:rsid w:val="00252B1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52B1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252B12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252B12"/>
  </w:style>
  <w:style w:type="table" w:styleId="a8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line number"/>
    <w:basedOn w:val="a0"/>
    <w:rsid w:val="00073A7A"/>
  </w:style>
  <w:style w:type="paragraph" w:styleId="aa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b">
    <w:name w:val="List Paragraph"/>
    <w:basedOn w:val="a"/>
    <w:uiPriority w:val="34"/>
    <w:qFormat/>
    <w:rsid w:val="008B56B9"/>
    <w:pPr>
      <w:ind w:left="720"/>
      <w:contextualSpacing/>
    </w:pPr>
  </w:style>
  <w:style w:type="paragraph" w:customStyle="1" w:styleId="ConsPlusNormal">
    <w:name w:val="ConsPlusNormal"/>
    <w:rsid w:val="004D557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Normal (Web)"/>
    <w:basedOn w:val="a"/>
    <w:uiPriority w:val="99"/>
    <w:unhideWhenUsed/>
    <w:rsid w:val="0079448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87CF760E8DB855C1AC03968124F7665A1230E144E3E405A37AD900E988867488A27406AB03CAD6553BD2C1C6CCD4042FCD9FF742AC8pEY6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DA43580DCBC59019682DC30FD0A7E7AD84F5FD27D4B1FA909D75B080FAF02D373B38BF6CCB0AF3B02663F72FC20A87E17u7D5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A87CF760E8DB855C1AC03968124F7665A1230E144E3E405A37AD900E988867488A274068B13BAF6D04E73C1825984B5CFBC5E07434C8E59Cp9Y7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C0F25-963B-4CA2-903E-AF9D6BAF6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2863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/>
  <LinksUpToDate>false</LinksUpToDate>
  <CharactersWithSpaces>19145</CharactersWithSpaces>
  <SharedDoc>false</SharedDoc>
  <HLinks>
    <vt:vector size="18" baseType="variant">
      <vt:variant>
        <vt:i4>8323169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consultantplus://offline/ref=A87CF760E8DB855C1AC03968124F7665A1230E144E3E405A37AD900E988867488A274068B13BAF6D04E73C1825984B5CFBC5E07434C8E59Cp9Y7O</vt:lpwstr>
      </vt:variant>
      <vt:variant>
        <vt:lpwstr/>
      </vt:variant>
      <vt:variant>
        <vt:i4>7995496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consultantplus://offline/ref=A87CF760E8DB855C1AC03968124F7665A1230E144E3E405A37AD900E988867488A27406AB03CAD6553BD2C1C6CCD4042FCD9FF742AC8pEY6O</vt:lpwstr>
      </vt:variant>
      <vt:variant>
        <vt:lpwstr/>
      </vt:variant>
      <vt:variant>
        <vt:i4>655364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consultantplus://offline/ref=6DA43580DCBC59019682DC30FD0A7E7AD84F5FD27D4B1FA909D75B080FAF02D373B38BF6CCB0AF3B02663F72FC20A87E17u7D5O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budg7</dc:creator>
  <cp:lastModifiedBy>Дягилева М.А.</cp:lastModifiedBy>
  <cp:revision>20</cp:revision>
  <cp:lastPrinted>2024-12-27T06:56:00Z</cp:lastPrinted>
  <dcterms:created xsi:type="dcterms:W3CDTF">2024-12-16T06:06:00Z</dcterms:created>
  <dcterms:modified xsi:type="dcterms:W3CDTF">2024-12-27T12:28:00Z</dcterms:modified>
</cp:coreProperties>
</file>