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5A" w:rsidRDefault="00E76A9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5A" w:rsidRDefault="00E76A9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F555A" w:rsidRDefault="00E76A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555A" w:rsidRDefault="004F55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555A" w:rsidRDefault="004F55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555A" w:rsidRDefault="00E76A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555A" w:rsidRDefault="004F555A">
      <w:pPr>
        <w:tabs>
          <w:tab w:val="left" w:pos="709"/>
        </w:tabs>
        <w:jc w:val="center"/>
        <w:rPr>
          <w:sz w:val="28"/>
        </w:rPr>
      </w:pPr>
    </w:p>
    <w:p w:rsidR="004F555A" w:rsidRDefault="004F555A">
      <w:pPr>
        <w:tabs>
          <w:tab w:val="left" w:pos="709"/>
        </w:tabs>
        <w:jc w:val="center"/>
        <w:rPr>
          <w:sz w:val="28"/>
        </w:rPr>
      </w:pPr>
    </w:p>
    <w:p w:rsidR="004F555A" w:rsidRDefault="00E76A9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75E38">
        <w:rPr>
          <w:sz w:val="28"/>
        </w:rPr>
        <w:t>03</w:t>
      </w:r>
      <w:r>
        <w:rPr>
          <w:sz w:val="28"/>
        </w:rPr>
        <w:t>»</w:t>
      </w:r>
      <w:r w:rsidR="00775E38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75E38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775E38">
        <w:rPr>
          <w:sz w:val="28"/>
        </w:rPr>
        <w:t>697-п</w:t>
      </w:r>
    </w:p>
    <w:p w:rsidR="004F555A" w:rsidRDefault="004F555A">
      <w:pPr>
        <w:tabs>
          <w:tab w:val="left" w:pos="709"/>
        </w:tabs>
        <w:jc w:val="both"/>
        <w:rPr>
          <w:color w:val="auto"/>
          <w:sz w:val="28"/>
        </w:rPr>
      </w:pPr>
    </w:p>
    <w:p w:rsidR="004F555A" w:rsidRDefault="004F555A">
      <w:pPr>
        <w:tabs>
          <w:tab w:val="left" w:pos="709"/>
        </w:tabs>
        <w:jc w:val="both"/>
        <w:rPr>
          <w:color w:val="auto"/>
          <w:sz w:val="28"/>
        </w:rPr>
      </w:pPr>
    </w:p>
    <w:p w:rsidR="004F555A" w:rsidRDefault="00E76A9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Рязанского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4F555A" w:rsidRDefault="004F555A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4F555A" w:rsidRDefault="00E76A90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</w:t>
      </w:r>
      <w:r>
        <w:rPr>
          <w:rFonts w:eastAsia="Times New Roman" w:cs="Times New Roman"/>
          <w:color w:val="auto"/>
          <w:sz w:val="28"/>
          <w:highlight w:val="white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rFonts w:eastAsia="Times New Roman" w:cs="Times New Roman"/>
          <w:color w:val="auto"/>
          <w:sz w:val="28"/>
          <w:highlight w:val="white"/>
        </w:rPr>
        <w:t xml:space="preserve">осударственной власти Рязанской области», </w:t>
      </w:r>
      <w:r>
        <w:rPr>
          <w:sz w:val="28"/>
          <w:highlight w:val="white"/>
        </w:rPr>
        <w:t>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11.11.2024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</w:t>
      </w:r>
      <w:r>
        <w:rPr>
          <w:sz w:val="28"/>
          <w:highlight w:val="white"/>
        </w:rPr>
        <w:t>м управлении архитектуры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rFonts w:eastAsia="Times New Roman" w:cs="Times New Roman"/>
          <w:color w:val="auto"/>
          <w:sz w:val="28"/>
          <w:highlight w:val="white"/>
        </w:rPr>
        <w:t>: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Рязанского муниципального района Рязанской области, </w:t>
      </w:r>
      <w:r>
        <w:rPr>
          <w:rFonts w:ascii="Times New Roman" w:hAnsi="Times New Roman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br/>
        <w:t>от 04.07.2023 № 269-п «Об утверждении правил землепользования и застройки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Рязанской области от 22.09.2023 № 449-п, от 18.12.2023 </w:t>
      </w:r>
      <w:r>
        <w:rPr>
          <w:rFonts w:ascii="Times New Roman" w:hAnsi="Times New Roman"/>
          <w:sz w:val="28"/>
          <w:szCs w:val="28"/>
        </w:rPr>
        <w:br/>
        <w:t>№ 603-п, от 13.03.2024 № 92-п, от 22.03.2024 № 95-п, от 20</w:t>
      </w:r>
      <w:r>
        <w:rPr>
          <w:rFonts w:ascii="Times New Roman" w:hAnsi="Times New Roman"/>
          <w:sz w:val="28"/>
          <w:szCs w:val="28"/>
        </w:rPr>
        <w:t xml:space="preserve">.06.2024 № 289-п, </w:t>
      </w:r>
      <w:r>
        <w:rPr>
          <w:rFonts w:ascii="Times New Roman" w:hAnsi="Times New Roman"/>
          <w:sz w:val="28"/>
          <w:szCs w:val="28"/>
        </w:rPr>
        <w:br/>
        <w:t>от 19.08.2024 № 427-п):</w:t>
      </w:r>
    </w:p>
    <w:p w:rsidR="004F555A" w:rsidRDefault="00E76A9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55A" w:rsidRDefault="00775E38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7"/>
        </w:rPr>
        <w:t>Графическое описание</w:t>
      </w:r>
      <w:r w:rsidR="00E76A90">
        <w:rPr>
          <w:rFonts w:ascii="Times New Roman" w:hAnsi="Times New Roman"/>
          <w:sz w:val="28"/>
          <w:szCs w:val="27"/>
        </w:rPr>
        <w:t xml:space="preserve"> </w:t>
      </w:r>
      <w:r w:rsidR="00E76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местоположения границ территориальной зоны </w:t>
      </w:r>
      <w:r w:rsidR="00E76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«2.1 </w:t>
      </w:r>
      <w:r w:rsidR="00E76A90">
        <w:rPr>
          <w:rFonts w:ascii="Times New Roman" w:eastAsia="NSimSun" w:hAnsi="Times New Roman" w:cs="Times New Roman"/>
          <w:sz w:val="28"/>
          <w:szCs w:val="28"/>
        </w:rPr>
        <w:t>Многофункциональная общественно-деловая зона</w:t>
      </w:r>
      <w:r w:rsidR="00E76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(населенный пункт </w:t>
      </w:r>
      <w:r w:rsidR="00E76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E76A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п. Мурмино)»</w:t>
      </w:r>
      <w:r w:rsidR="00E76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 w:rsidR="00E76A90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 w:rsidR="00E76A90">
        <w:rPr>
          <w:rFonts w:ascii="Times New Roman" w:hAnsi="Times New Roman"/>
          <w:color w:val="000000" w:themeColor="text1"/>
          <w:sz w:val="28"/>
          <w:szCs w:val="27"/>
          <w:highlight w:val="white"/>
        </w:rPr>
        <w:t>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Графическое описание местоположения границ территориальной зоны «4.4 Производственная зона сельскохозяйственных предприятий» изложить согласно приложению № 3 к настоящему постановлен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4F555A" w:rsidRDefault="00E76A90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 застройки муниципального образования – </w:t>
      </w:r>
      <w:proofErr w:type="spellStart"/>
      <w:r>
        <w:rPr>
          <w:color w:val="auto"/>
          <w:sz w:val="28"/>
        </w:rPr>
        <w:t>Мурминское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r>
        <w:rPr>
          <w:color w:val="000000" w:themeColor="text1"/>
          <w:sz w:val="28"/>
          <w:szCs w:val="28"/>
        </w:rPr>
        <w:t>Рязанского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</w:t>
      </w:r>
      <w:r>
        <w:rPr>
          <w:rFonts w:eastAsia="Times New Roman" w:cs="Times New Roman"/>
          <w:color w:val="000000" w:themeColor="text1"/>
          <w:sz w:val="28"/>
          <w:szCs w:val="28"/>
        </w:rPr>
        <w:t>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F555A" w:rsidRDefault="00E76A90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квалифицированной электронной подписью и направить в территориальный орган федерального органа </w:t>
      </w:r>
      <w:r>
        <w:rPr>
          <w:rFonts w:eastAsia="Times New Roman" w:cs="Times New Roman"/>
          <w:color w:val="000000" w:themeColor="text1"/>
          <w:sz w:val="28"/>
          <w:szCs w:val="28"/>
        </w:rPr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4F555A" w:rsidRDefault="00E76A9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ящего постановления в правовом департаменте аппарата Губернатора и Правительства Рязанской области;</w:t>
      </w:r>
    </w:p>
    <w:p w:rsidR="004F555A" w:rsidRDefault="00E76A9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тельства Рязанской области                  в сети «Интернет».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Мурминское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F555A" w:rsidRDefault="00E76A90" w:rsidP="00E76A9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4F555A" w:rsidRDefault="004F555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F555A" w:rsidRDefault="004F555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F555A" w:rsidRDefault="00E76A90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4F555A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90" w:rsidRDefault="00E76A90">
      <w:r>
        <w:separator/>
      </w:r>
    </w:p>
  </w:endnote>
  <w:endnote w:type="continuationSeparator" w:id="0">
    <w:p w:rsidR="00E76A90" w:rsidRDefault="00E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90" w:rsidRDefault="00E76A90">
      <w:r>
        <w:separator/>
      </w:r>
    </w:p>
  </w:footnote>
  <w:footnote w:type="continuationSeparator" w:id="0">
    <w:p w:rsidR="00E76A90" w:rsidRDefault="00E7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5A" w:rsidRDefault="00E76A9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F555A" w:rsidRDefault="004F555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7D66"/>
    <w:multiLevelType w:val="hybridMultilevel"/>
    <w:tmpl w:val="E8A0F564"/>
    <w:lvl w:ilvl="0" w:tplc="9B8AADF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1A2A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5CD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8A9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60A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6C6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1C6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D78F2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8E1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0A2530"/>
    <w:multiLevelType w:val="multilevel"/>
    <w:tmpl w:val="F530D4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5A"/>
    <w:rsid w:val="004F555A"/>
    <w:rsid w:val="00775E38"/>
    <w:rsid w:val="00E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7BB4"/>
  <w15:docId w15:val="{6E67DABC-7CB4-4138-8657-C1989CC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180</cp:revision>
  <cp:lastPrinted>2024-12-03T08:05:00Z</cp:lastPrinted>
  <dcterms:created xsi:type="dcterms:W3CDTF">2024-12-03T08:01:00Z</dcterms:created>
  <dcterms:modified xsi:type="dcterms:W3CDTF">2024-12-03T08:20:00Z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