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53" w:rsidRDefault="00772FEF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353" w:rsidRDefault="00772FE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F93353" w:rsidRDefault="00772FE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F93353" w:rsidRDefault="00F9335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93353" w:rsidRDefault="00F9335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93353" w:rsidRDefault="00772FE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93353" w:rsidRDefault="00F93353">
      <w:pPr>
        <w:tabs>
          <w:tab w:val="left" w:pos="709"/>
        </w:tabs>
        <w:jc w:val="center"/>
        <w:rPr>
          <w:sz w:val="28"/>
        </w:rPr>
      </w:pPr>
    </w:p>
    <w:p w:rsidR="00F93353" w:rsidRDefault="00F93353">
      <w:pPr>
        <w:tabs>
          <w:tab w:val="left" w:pos="709"/>
        </w:tabs>
        <w:jc w:val="center"/>
        <w:rPr>
          <w:sz w:val="28"/>
        </w:rPr>
      </w:pPr>
    </w:p>
    <w:p w:rsidR="00F93353" w:rsidRDefault="00C040B4">
      <w:pPr>
        <w:tabs>
          <w:tab w:val="left" w:pos="709"/>
        </w:tabs>
        <w:rPr>
          <w:sz w:val="28"/>
        </w:rPr>
      </w:pPr>
      <w:r>
        <w:rPr>
          <w:sz w:val="28"/>
        </w:rPr>
        <w:t>03</w:t>
      </w:r>
      <w:r w:rsidR="00772FEF">
        <w:rPr>
          <w:sz w:val="28"/>
        </w:rPr>
        <w:t>»</w:t>
      </w:r>
      <w:r>
        <w:rPr>
          <w:sz w:val="28"/>
        </w:rPr>
        <w:t xml:space="preserve"> декабря </w:t>
      </w:r>
      <w:r w:rsidR="00772FEF">
        <w:rPr>
          <w:sz w:val="28"/>
        </w:rPr>
        <w:t xml:space="preserve">2024 г.                                                                        </w:t>
      </w:r>
      <w:r>
        <w:rPr>
          <w:sz w:val="28"/>
        </w:rPr>
        <w:t xml:space="preserve">                      </w:t>
      </w:r>
      <w:r w:rsidR="00772FEF">
        <w:rPr>
          <w:sz w:val="28"/>
        </w:rPr>
        <w:t xml:space="preserve">№ </w:t>
      </w:r>
      <w:r>
        <w:rPr>
          <w:sz w:val="28"/>
        </w:rPr>
        <w:t>699-п</w:t>
      </w:r>
    </w:p>
    <w:p w:rsidR="00F93353" w:rsidRDefault="00F93353">
      <w:pPr>
        <w:tabs>
          <w:tab w:val="left" w:pos="709"/>
        </w:tabs>
        <w:jc w:val="both"/>
        <w:rPr>
          <w:sz w:val="28"/>
        </w:rPr>
      </w:pPr>
    </w:p>
    <w:p w:rsidR="00F93353" w:rsidRDefault="00F93353">
      <w:pPr>
        <w:tabs>
          <w:tab w:val="left" w:pos="709"/>
        </w:tabs>
        <w:jc w:val="both"/>
        <w:rPr>
          <w:sz w:val="28"/>
        </w:rPr>
      </w:pPr>
    </w:p>
    <w:p w:rsidR="00F93353" w:rsidRDefault="00772FEF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 xml:space="preserve">Успенское сельское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F93353" w:rsidRDefault="00F93353">
      <w:pPr>
        <w:tabs>
          <w:tab w:val="left" w:pos="709"/>
        </w:tabs>
        <w:jc w:val="both"/>
        <w:rPr>
          <w:sz w:val="28"/>
          <w:highlight w:val="white"/>
        </w:rPr>
      </w:pPr>
    </w:p>
    <w:p w:rsidR="00F93353" w:rsidRDefault="00772FEF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администрации муниципального образования –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Скопинский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 по обращению </w:t>
      </w:r>
      <w:r>
        <w:rPr>
          <w:color w:val="auto"/>
          <w:sz w:val="28"/>
          <w:szCs w:val="28"/>
        </w:rPr>
        <w:br/>
        <w:t>ООО «</w:t>
      </w:r>
      <w:proofErr w:type="spellStart"/>
      <w:r>
        <w:rPr>
          <w:color w:val="auto"/>
          <w:sz w:val="28"/>
          <w:szCs w:val="28"/>
        </w:rPr>
        <w:t>Скопинфарм</w:t>
      </w:r>
      <w:proofErr w:type="spellEnd"/>
      <w:r>
        <w:rPr>
          <w:color w:val="auto"/>
          <w:sz w:val="28"/>
          <w:szCs w:val="28"/>
        </w:rPr>
        <w:t>» от 26.11.2024</w:t>
      </w:r>
      <w:r>
        <w:rPr>
          <w:color w:val="000000" w:themeColor="text1"/>
          <w:sz w:val="28"/>
          <w:szCs w:val="28"/>
        </w:rPr>
        <w:t xml:space="preserve">, статьи 33 Градостроительного кодекса Российской Федерации, статьи 2 Закона Рязанской области от 28.12.2018 </w:t>
      </w:r>
      <w:r>
        <w:rPr>
          <w:color w:val="000000" w:themeColor="text1"/>
          <w:sz w:val="28"/>
          <w:szCs w:val="28"/>
        </w:rPr>
        <w:br/>
        <w:t>№ 106-ОЗ «О перераспределении отдельных полномочий в</w:t>
      </w:r>
      <w:r>
        <w:rPr>
          <w:color w:val="000000" w:themeColor="text1"/>
          <w:sz w:val="28"/>
          <w:szCs w:val="28"/>
        </w:rPr>
        <w:t xml:space="preserve">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</w:t>
      </w:r>
      <w:r>
        <w:rPr>
          <w:color w:val="000000" w:themeColor="text1"/>
          <w:sz w:val="28"/>
          <w:szCs w:val="28"/>
        </w:rPr>
        <w:t>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11.10.2024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 главное управление архитектуры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F93353" w:rsidRDefault="00772FEF" w:rsidP="00772FEF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Успенское сельское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21.11.2019 № 368-п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Успенское сельское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000000" w:themeColor="text1"/>
          <w:sz w:val="28"/>
          <w:lang w:eastAsia="zh-CN" w:bidi="hi-IN"/>
        </w:rPr>
        <w:t xml:space="preserve"> </w:t>
      </w:r>
      <w:r>
        <w:rPr>
          <w:color w:val="000000" w:themeColor="text1"/>
          <w:sz w:val="28"/>
        </w:rPr>
        <w:t>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 xml:space="preserve">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15.03.2021 </w:t>
      </w:r>
      <w:r>
        <w:rPr>
          <w:color w:val="000000" w:themeColor="text1"/>
          <w:sz w:val="28"/>
          <w:szCs w:val="28"/>
        </w:rPr>
        <w:br/>
        <w:t>№ 100-п, от 01.08.2023 № 342-п, от 12.09.2023 № 427-п, от 03.09.2024 № 462-п) (далее – проект внесения изменений в правила землепользования</w:t>
      </w:r>
      <w:r>
        <w:rPr>
          <w:color w:val="000000" w:themeColor="text1"/>
          <w:sz w:val="28"/>
          <w:szCs w:val="28"/>
        </w:rPr>
        <w:t xml:space="preserve"> и застройки), </w:t>
      </w:r>
      <w:r>
        <w:rPr>
          <w:color w:val="000000" w:themeColor="text1"/>
          <w:sz w:val="28"/>
          <w:szCs w:val="28"/>
        </w:rPr>
        <w:br/>
      </w:r>
      <w:r>
        <w:rPr>
          <w:color w:val="auto"/>
          <w:sz w:val="28"/>
          <w:szCs w:val="28"/>
        </w:rPr>
        <w:t>в части:</w:t>
      </w:r>
    </w:p>
    <w:p w:rsidR="00F93353" w:rsidRDefault="00772FEF">
      <w:pPr>
        <w:widowControl w:val="0"/>
        <w:ind w:firstLine="850"/>
        <w:jc w:val="both"/>
      </w:pPr>
      <w:r>
        <w:rPr>
          <w:sz w:val="28"/>
        </w:rPr>
        <w:t xml:space="preserve">- изменения территориального зонирования земельного участка </w:t>
      </w:r>
      <w:r>
        <w:rPr>
          <w:sz w:val="28"/>
        </w:rPr>
        <w:br/>
      </w:r>
      <w:r>
        <w:rPr>
          <w:sz w:val="28"/>
        </w:rPr>
        <w:lastRenderedPageBreak/>
        <w:t xml:space="preserve">с кадастровым номером 62:19:1360302:912 </w:t>
      </w:r>
      <w:r>
        <w:rPr>
          <w:color w:val="auto"/>
          <w:sz w:val="28"/>
          <w:szCs w:val="28"/>
          <w:lang w:eastAsia="ar-SA"/>
        </w:rPr>
        <w:t>с зоны «Зоны сельскохозяйственного использования (СХ)» на зону «Зона застройки малоэтажными жилыми домами</w:t>
      </w:r>
      <w:r>
        <w:rPr>
          <w:color w:val="auto"/>
          <w:sz w:val="28"/>
          <w:szCs w:val="28"/>
          <w:lang w:eastAsia="ar-SA"/>
        </w:rPr>
        <w:br/>
        <w:t>(до 4 этажей, включая ма</w:t>
      </w:r>
      <w:r>
        <w:rPr>
          <w:color w:val="auto"/>
          <w:sz w:val="28"/>
          <w:szCs w:val="28"/>
          <w:lang w:eastAsia="ar-SA"/>
        </w:rPr>
        <w:t>нсардный) (Ж-2)»;</w:t>
      </w:r>
    </w:p>
    <w:p w:rsidR="00F93353" w:rsidRDefault="00772FEF">
      <w:pPr>
        <w:widowControl w:val="0"/>
        <w:ind w:firstLine="850"/>
        <w:jc w:val="both"/>
      </w:pPr>
      <w:r>
        <w:rPr>
          <w:sz w:val="28"/>
        </w:rPr>
        <w:t xml:space="preserve">- изменения территориального зонирования земельного участка </w:t>
      </w:r>
      <w:r>
        <w:rPr>
          <w:sz w:val="28"/>
        </w:rPr>
        <w:br/>
        <w:t xml:space="preserve">с кадастровым номером 62:19:1360302:220 </w:t>
      </w:r>
      <w:r>
        <w:rPr>
          <w:color w:val="auto"/>
          <w:sz w:val="28"/>
          <w:szCs w:val="28"/>
          <w:lang w:eastAsia="ar-SA"/>
        </w:rPr>
        <w:t>с зоны «Многофункциональная общественно-деловая зона (ОД-1)» на зону «Зона застройки индивидуальными жилыми домами (Ж-1)»;</w:t>
      </w:r>
    </w:p>
    <w:p w:rsidR="00F93353" w:rsidRDefault="00772FEF">
      <w:pPr>
        <w:widowControl w:val="0"/>
        <w:ind w:firstLine="850"/>
        <w:jc w:val="both"/>
      </w:pPr>
      <w:r>
        <w:rPr>
          <w:sz w:val="28"/>
        </w:rPr>
        <w:t>- изменения те</w:t>
      </w:r>
      <w:r>
        <w:rPr>
          <w:sz w:val="28"/>
        </w:rPr>
        <w:t xml:space="preserve">рриториального зонирования земельного участка </w:t>
      </w:r>
      <w:r>
        <w:rPr>
          <w:sz w:val="28"/>
        </w:rPr>
        <w:br/>
        <w:t xml:space="preserve">с кадастровым номером 62:19:1360302:221 </w:t>
      </w:r>
      <w:r>
        <w:rPr>
          <w:color w:val="auto"/>
          <w:sz w:val="28"/>
          <w:szCs w:val="28"/>
          <w:lang w:eastAsia="ar-SA"/>
        </w:rPr>
        <w:t>с зоны «Зона специализированной общественной застройки (ОД-2)» на зону «Зона застройки индивидуальными жилыми домами (Ж-1)».</w:t>
      </w:r>
    </w:p>
    <w:p w:rsidR="00F93353" w:rsidRDefault="00772FEF" w:rsidP="00772FEF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заявителю ООО «</w:t>
      </w:r>
      <w:proofErr w:type="spellStart"/>
      <w:r>
        <w:rPr>
          <w:color w:val="auto"/>
          <w:sz w:val="28"/>
          <w:szCs w:val="28"/>
          <w:lang w:eastAsia="ar-SA"/>
        </w:rPr>
        <w:t>Скопинфарм</w:t>
      </w:r>
      <w:proofErr w:type="spellEnd"/>
      <w:r>
        <w:rPr>
          <w:color w:val="auto"/>
          <w:sz w:val="28"/>
          <w:szCs w:val="28"/>
          <w:lang w:eastAsia="ar-SA"/>
        </w:rPr>
        <w:t>»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</w:t>
      </w:r>
      <w:r>
        <w:rPr>
          <w:color w:val="000000" w:themeColor="text1"/>
          <w:sz w:val="28"/>
          <w:szCs w:val="28"/>
        </w:rPr>
        <w:t>отать проект внесения изменений в правила землепользования и застройки за счет собственных средств</w:t>
      </w:r>
      <w:r w:rsidRPr="00C040B4">
        <w:rPr>
          <w:color w:val="000000" w:themeColor="text1"/>
          <w:sz w:val="28"/>
          <w:szCs w:val="28"/>
        </w:rPr>
        <w:t>.</w:t>
      </w:r>
    </w:p>
    <w:p w:rsidR="00F93353" w:rsidRDefault="00772FEF" w:rsidP="00772FEF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F93353" w:rsidRDefault="00772FEF" w:rsidP="00772FEF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</w:t>
        </w:r>
        <w:r>
          <w:rPr>
            <w:color w:val="000000" w:themeColor="text1"/>
            <w:sz w:val="28"/>
            <w:szCs w:val="28"/>
          </w:rPr>
          <w:t>еспечить:</w:t>
        </w:r>
      </w:hyperlink>
    </w:p>
    <w:p w:rsidR="00F93353" w:rsidRDefault="00772FEF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F93353" w:rsidRDefault="00772FEF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F93353" w:rsidRDefault="00772FEF" w:rsidP="00772FEF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</w:t>
      </w:r>
      <w:r>
        <w:rPr>
          <w:color w:val="000000" w:themeColor="text1"/>
          <w:sz w:val="28"/>
          <w:szCs w:val="28"/>
        </w:rPr>
        <w:t>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F93353" w:rsidRDefault="00772FEF" w:rsidP="00772FEF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Скопинский</w:t>
      </w:r>
      <w:proofErr w:type="spellEnd"/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>муниципальный район Рязанско</w:t>
      </w:r>
      <w:r>
        <w:rPr>
          <w:color w:val="000000" w:themeColor="text1"/>
          <w:sz w:val="28"/>
          <w:szCs w:val="28"/>
        </w:rPr>
        <w:t xml:space="preserve">й области,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Успенское сельское поселение </w:t>
      </w:r>
      <w:proofErr w:type="spellStart"/>
      <w:r>
        <w:rPr>
          <w:color w:val="auto"/>
          <w:sz w:val="28"/>
          <w:szCs w:val="28"/>
          <w:lang w:eastAsia="ar-SA"/>
        </w:rPr>
        <w:t>Скопинского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</w:t>
      </w:r>
      <w:r>
        <w:rPr>
          <w:color w:val="000000" w:themeColor="text1"/>
          <w:sz w:val="28"/>
          <w:szCs w:val="28"/>
        </w:rPr>
        <w:t>редствах массовой информации.</w:t>
      </w:r>
    </w:p>
    <w:p w:rsidR="00F93353" w:rsidRDefault="00772FEF" w:rsidP="00772FEF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F93353" w:rsidRDefault="00F93353">
      <w:pPr>
        <w:widowControl w:val="0"/>
        <w:ind w:left="142"/>
        <w:jc w:val="both"/>
        <w:rPr>
          <w:highlight w:val="yellow"/>
        </w:rPr>
      </w:pPr>
    </w:p>
    <w:p w:rsidR="00F93353" w:rsidRDefault="00F93353">
      <w:pPr>
        <w:widowControl w:val="0"/>
        <w:jc w:val="both"/>
        <w:rPr>
          <w:color w:val="auto"/>
          <w:highlight w:val="white"/>
        </w:rPr>
      </w:pPr>
    </w:p>
    <w:p w:rsidR="00F93353" w:rsidRDefault="00772FEF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F93353" w:rsidRDefault="00F93353">
      <w:pPr>
        <w:tabs>
          <w:tab w:val="left" w:pos="709"/>
        </w:tabs>
        <w:jc w:val="both"/>
        <w:rPr>
          <w:sz w:val="28"/>
          <w:highlight w:val="white"/>
        </w:rPr>
      </w:pPr>
    </w:p>
    <w:p w:rsidR="00F93353" w:rsidRDefault="00F93353">
      <w:pPr>
        <w:contextualSpacing/>
        <w:jc w:val="both"/>
        <w:rPr>
          <w:sz w:val="24"/>
        </w:rPr>
      </w:pPr>
    </w:p>
    <w:sectPr w:rsidR="00F93353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EF" w:rsidRDefault="00772FEF">
      <w:r>
        <w:separator/>
      </w:r>
    </w:p>
  </w:endnote>
  <w:endnote w:type="continuationSeparator" w:id="0">
    <w:p w:rsidR="00772FEF" w:rsidRDefault="0077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EF" w:rsidRDefault="00772FEF">
      <w:r>
        <w:separator/>
      </w:r>
    </w:p>
  </w:footnote>
  <w:footnote w:type="continuationSeparator" w:id="0">
    <w:p w:rsidR="00772FEF" w:rsidRDefault="0077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53" w:rsidRDefault="00772FEF">
    <w:pPr>
      <w:pStyle w:val="aff4"/>
      <w:jc w:val="center"/>
      <w:rPr>
        <w:sz w:val="28"/>
      </w:rPr>
    </w:pPr>
    <w:r>
      <w:rPr>
        <w:sz w:val="28"/>
      </w:rPr>
      <w:t>2</w:t>
    </w:r>
  </w:p>
  <w:p w:rsidR="00F93353" w:rsidRDefault="00F93353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F13"/>
    <w:multiLevelType w:val="hybridMultilevel"/>
    <w:tmpl w:val="09F6A81C"/>
    <w:lvl w:ilvl="0" w:tplc="CDE2D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1906E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688E54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1F0F1A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53802B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968D62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1584CE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3E619B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D2ABDD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53"/>
    <w:rsid w:val="00772FEF"/>
    <w:rsid w:val="00C040B4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80DE"/>
  <w15:docId w15:val="{F2ABCB14-2A9C-4143-8799-96CCD737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107</cp:revision>
  <dcterms:created xsi:type="dcterms:W3CDTF">2020-12-26T06:51:00Z</dcterms:created>
  <dcterms:modified xsi:type="dcterms:W3CDTF">2024-12-03T08:48:00Z</dcterms:modified>
</cp:coreProperties>
</file>