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87" w:rsidRDefault="00EA57E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87" w:rsidRDefault="00EA57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34A87" w:rsidRDefault="00EA57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34A87" w:rsidRDefault="00F34A8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34A87" w:rsidRDefault="00F34A8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34A87" w:rsidRDefault="00EA57E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4A87" w:rsidRDefault="00F34A87">
      <w:pPr>
        <w:tabs>
          <w:tab w:val="left" w:pos="709"/>
        </w:tabs>
        <w:jc w:val="center"/>
        <w:rPr>
          <w:sz w:val="28"/>
        </w:rPr>
      </w:pPr>
    </w:p>
    <w:p w:rsidR="00F34A87" w:rsidRDefault="00F34A87">
      <w:pPr>
        <w:tabs>
          <w:tab w:val="left" w:pos="709"/>
        </w:tabs>
        <w:jc w:val="center"/>
        <w:rPr>
          <w:sz w:val="28"/>
        </w:rPr>
      </w:pPr>
    </w:p>
    <w:p w:rsidR="00F34A87" w:rsidRDefault="00EA57E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31C34">
        <w:rPr>
          <w:sz w:val="28"/>
        </w:rPr>
        <w:t>03</w:t>
      </w:r>
      <w:r>
        <w:rPr>
          <w:sz w:val="28"/>
        </w:rPr>
        <w:t>»</w:t>
      </w:r>
      <w:r w:rsidR="00631C34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631C34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631C34">
        <w:rPr>
          <w:sz w:val="28"/>
        </w:rPr>
        <w:t>700-п</w:t>
      </w:r>
    </w:p>
    <w:p w:rsidR="00F34A87" w:rsidRDefault="00F34A87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34A87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87" w:rsidRDefault="00F34A87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F34A87" w:rsidRDefault="00EA57E5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Дядьковское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F34A87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87" w:rsidRDefault="00EA57E5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22.11.2024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Дядьковское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24.11.2022 № 715-п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Дядьковское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</w:t>
            </w:r>
            <w:r>
              <w:rPr>
                <w:color w:val="000000" w:themeColor="text1"/>
                <w:sz w:val="28"/>
                <w:lang w:eastAsia="zh-CN" w:bidi="hi-IN"/>
              </w:rPr>
              <w:t>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10.03.2023 № 130-п, от 25.10.2023 № 519-</w:t>
            </w:r>
            <w:r>
              <w:rPr>
                <w:color w:val="000000" w:themeColor="text1"/>
                <w:sz w:val="28"/>
                <w:lang w:eastAsia="zh-CN" w:bidi="hi-IN"/>
              </w:rPr>
              <w:t>п, от 29</w:t>
            </w:r>
            <w:hyperlink r:id="rId8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.02.2024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74-п, от 02.09.2024 № 458-п, от 17.09.2024 № 487-п, от 30.09.2024 № 512-п,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14.10.2024 № 568-п)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</w:t>
            </w:r>
            <w:r>
              <w:rPr>
                <w:color w:val="auto"/>
                <w:sz w:val="28"/>
                <w:szCs w:val="28"/>
              </w:rPr>
              <w:t>изменения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показателей минимально допустимого уровня обеспеченности соответствующей территории 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 xml:space="preserve">и расчетных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показателей максимально допустимого уровня территориальной доступности указанных объектов для населения,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</w:t>
            </w:r>
            <w:r>
              <w:rPr>
                <w:color w:val="auto"/>
                <w:sz w:val="28"/>
                <w:szCs w:val="28"/>
                <w:highlight w:val="white"/>
              </w:rPr>
              <w:t>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 xml:space="preserve">по территориальному планированию, землепользованию      </w:t>
            </w:r>
            <w:r>
              <w:rPr>
                <w:color w:val="auto"/>
                <w:sz w:val="28"/>
                <w:szCs w:val="28"/>
              </w:rPr>
              <w:t xml:space="preserve">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</w:t>
            </w:r>
            <w:r>
              <w:rPr>
                <w:color w:val="auto"/>
                <w:sz w:val="28"/>
                <w:szCs w:val="28"/>
              </w:rPr>
              <w:t>порядке.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F34A87" w:rsidRDefault="00EA57E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34A87" w:rsidRDefault="00EA57E5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auto"/>
                <w:sz w:val="28"/>
                <w:szCs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Дядьковское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сельское поселение </w:t>
            </w:r>
            <w:r>
              <w:rPr>
                <w:color w:val="000000" w:themeColor="text1"/>
                <w:sz w:val="28"/>
                <w:lang w:eastAsia="zh-CN" w:bidi="hi-IN"/>
              </w:rPr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34A87" w:rsidRDefault="00EA57E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</w:t>
            </w:r>
            <w:r>
              <w:rPr>
                <w:color w:val="auto"/>
                <w:sz w:val="28"/>
                <w:szCs w:val="28"/>
              </w:rPr>
              <w:t>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F34A87" w:rsidRDefault="00F34A87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34A87" w:rsidRDefault="00F34A87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34A87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87" w:rsidRDefault="00EA57E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F34A87" w:rsidRDefault="00F34A87">
      <w:pPr>
        <w:tabs>
          <w:tab w:val="left" w:pos="709"/>
        </w:tabs>
        <w:jc w:val="both"/>
        <w:rPr>
          <w:sz w:val="28"/>
        </w:rPr>
      </w:pPr>
    </w:p>
    <w:p w:rsidR="00F34A87" w:rsidRDefault="00F34A87">
      <w:pPr>
        <w:contextualSpacing/>
        <w:jc w:val="both"/>
        <w:rPr>
          <w:sz w:val="24"/>
        </w:rPr>
      </w:pPr>
    </w:p>
    <w:sectPr w:rsidR="00F34A87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E5" w:rsidRDefault="00EA57E5">
      <w:r>
        <w:separator/>
      </w:r>
    </w:p>
  </w:endnote>
  <w:endnote w:type="continuationSeparator" w:id="0">
    <w:p w:rsidR="00EA57E5" w:rsidRDefault="00EA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E5" w:rsidRDefault="00EA57E5">
      <w:r>
        <w:separator/>
      </w:r>
    </w:p>
  </w:footnote>
  <w:footnote w:type="continuationSeparator" w:id="0">
    <w:p w:rsidR="00EA57E5" w:rsidRDefault="00EA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87" w:rsidRDefault="00EA57E5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34A87" w:rsidRDefault="00F34A87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3C"/>
    <w:multiLevelType w:val="multilevel"/>
    <w:tmpl w:val="7CC2A1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87"/>
    <w:rsid w:val="00631C34"/>
    <w:rsid w:val="00EA57E5"/>
    <w:rsid w:val="00F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FB62"/>
  <w15:docId w15:val="{70D92B89-AFE1-4299-9715-3C6BA22A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142</cp:revision>
  <dcterms:created xsi:type="dcterms:W3CDTF">2020-12-26T06:51:00Z</dcterms:created>
  <dcterms:modified xsi:type="dcterms:W3CDTF">2024-12-03T09:04:00Z</dcterms:modified>
</cp:coreProperties>
</file>