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8E" w:rsidRDefault="00533E3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B8E" w:rsidRDefault="00533E3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70B8E" w:rsidRDefault="00533E3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70B8E" w:rsidRDefault="00C70B8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70B8E" w:rsidRDefault="00C70B8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70B8E" w:rsidRDefault="00533E3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70B8E" w:rsidRDefault="00C70B8E">
      <w:pPr>
        <w:tabs>
          <w:tab w:val="left" w:pos="709"/>
        </w:tabs>
        <w:jc w:val="center"/>
        <w:rPr>
          <w:sz w:val="28"/>
        </w:rPr>
      </w:pPr>
    </w:p>
    <w:p w:rsidR="00C70B8E" w:rsidRDefault="00C70B8E">
      <w:pPr>
        <w:tabs>
          <w:tab w:val="left" w:pos="709"/>
        </w:tabs>
        <w:jc w:val="center"/>
        <w:rPr>
          <w:sz w:val="28"/>
        </w:rPr>
      </w:pPr>
    </w:p>
    <w:p w:rsidR="00C70B8E" w:rsidRDefault="00533E3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B0419">
        <w:rPr>
          <w:sz w:val="28"/>
        </w:rPr>
        <w:t>13</w:t>
      </w:r>
      <w:r>
        <w:rPr>
          <w:sz w:val="28"/>
        </w:rPr>
        <w:t>»</w:t>
      </w:r>
      <w:r w:rsidR="00CB0419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CB0419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CB0419">
        <w:rPr>
          <w:sz w:val="28"/>
        </w:rPr>
        <w:t>732-п</w:t>
      </w:r>
    </w:p>
    <w:p w:rsidR="00C70B8E" w:rsidRDefault="00C70B8E">
      <w:pPr>
        <w:tabs>
          <w:tab w:val="left" w:pos="709"/>
        </w:tabs>
        <w:jc w:val="both"/>
        <w:rPr>
          <w:sz w:val="28"/>
        </w:rPr>
      </w:pPr>
    </w:p>
    <w:p w:rsidR="00C70B8E" w:rsidRDefault="00C70B8E">
      <w:pPr>
        <w:tabs>
          <w:tab w:val="left" w:pos="709"/>
        </w:tabs>
        <w:jc w:val="both"/>
        <w:rPr>
          <w:sz w:val="28"/>
        </w:rPr>
      </w:pPr>
    </w:p>
    <w:p w:rsidR="00C70B8E" w:rsidRDefault="00533E3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</w:t>
      </w:r>
      <w:r>
        <w:rPr>
          <w:rFonts w:ascii="Times New Roman" w:hAnsi="Times New Roman"/>
          <w:color w:val="auto"/>
          <w:sz w:val="28"/>
          <w:szCs w:val="28"/>
        </w:rPr>
        <w:t>аборьевское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C70B8E" w:rsidRDefault="00C70B8E">
      <w:pPr>
        <w:tabs>
          <w:tab w:val="left" w:pos="709"/>
        </w:tabs>
        <w:jc w:val="both"/>
        <w:rPr>
          <w:color w:val="auto"/>
          <w:sz w:val="28"/>
        </w:rPr>
      </w:pPr>
    </w:p>
    <w:p w:rsidR="00C70B8E" w:rsidRDefault="00533E3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 20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01-14/4208/24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C70B8E" w:rsidRDefault="00533E3E" w:rsidP="00533E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аборьевское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от 30.</w:t>
      </w:r>
      <w:r>
        <w:rPr>
          <w:color w:val="auto"/>
          <w:sz w:val="28"/>
          <w:szCs w:val="28"/>
        </w:rPr>
        <w:t xml:space="preserve">06.2023 № 263-п </w:t>
      </w:r>
      <w:r>
        <w:rPr>
          <w:color w:val="auto"/>
          <w:sz w:val="28"/>
        </w:rPr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rFonts w:cs="Times New Roman"/>
          <w:color w:val="auto"/>
          <w:sz w:val="28"/>
        </w:rPr>
        <w:t>Заборьевское</w:t>
      </w:r>
      <w:proofErr w:type="spellEnd"/>
      <w:r>
        <w:rPr>
          <w:rFonts w:cs="Times New Roman"/>
          <w:color w:val="auto"/>
          <w:sz w:val="28"/>
        </w:rPr>
        <w:t xml:space="preserve"> с</w:t>
      </w:r>
      <w:r>
        <w:rPr>
          <w:rFonts w:cs="Times New Roman"/>
          <w:color w:val="auto"/>
          <w:sz w:val="28"/>
        </w:rPr>
        <w:t>ельское</w:t>
      </w:r>
      <w:r>
        <w:rPr>
          <w:rFonts w:cs="Times New Roman"/>
          <w:color w:val="auto"/>
          <w:sz w:val="28"/>
        </w:rPr>
        <w:t xml:space="preserve"> поселение Рязанского</w:t>
      </w:r>
      <w:r>
        <w:rPr>
          <w:color w:val="auto"/>
          <w:sz w:val="28"/>
        </w:rPr>
        <w:t xml:space="preserve"> муниципального района Рязанской области» </w:t>
      </w:r>
      <w:r>
        <w:rPr>
          <w:rFonts w:cs="Times New Roman"/>
          <w:color w:val="auto"/>
          <w:sz w:val="28"/>
          <w:szCs w:val="28"/>
        </w:rPr>
        <w:t xml:space="preserve">(в редакции постановлений </w:t>
      </w:r>
      <w:proofErr w:type="spellStart"/>
      <w:r>
        <w:rPr>
          <w:rFonts w:cs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cs="Times New Roman"/>
          <w:color w:val="auto"/>
          <w:sz w:val="28"/>
          <w:szCs w:val="28"/>
        </w:rPr>
        <w:t xml:space="preserve"> Рязанской области от 31.07.2024 №</w:t>
      </w:r>
      <w:r>
        <w:rPr>
          <w:rFonts w:cs="Times New Roman"/>
          <w:color w:val="auto"/>
          <w:sz w:val="28"/>
          <w:szCs w:val="28"/>
        </w:rPr>
        <w:t xml:space="preserve"> 373-п, от 21.11.2024 </w:t>
      </w:r>
      <w:r>
        <w:rPr>
          <w:rFonts w:cs="Times New Roman"/>
          <w:color w:val="auto"/>
          <w:sz w:val="28"/>
          <w:szCs w:val="28"/>
        </w:rPr>
        <w:br/>
        <w:t>№ 675-п)</w:t>
      </w:r>
      <w:r>
        <w:rPr>
          <w:sz w:val="28"/>
          <w:highlight w:val="white"/>
        </w:rPr>
        <w:t>:</w:t>
      </w:r>
    </w:p>
    <w:p w:rsidR="00C70B8E" w:rsidRDefault="00533E3E" w:rsidP="00533E3E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3 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 xml:space="preserve">территориальной зоны </w:t>
      </w:r>
      <w:r>
        <w:rPr>
          <w:color w:val="000000" w:themeColor="text1"/>
          <w:sz w:val="28"/>
        </w:rPr>
        <w:t>«4.6 Иная зона ограниченного сельскохозяйственного использования (вне границ населенных пунктов)»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постановлению</w:t>
      </w:r>
      <w:r>
        <w:rPr>
          <w:color w:val="auto"/>
          <w:sz w:val="28"/>
        </w:rPr>
        <w:t>.</w:t>
      </w:r>
    </w:p>
    <w:p w:rsidR="00C70B8E" w:rsidRDefault="00533E3E" w:rsidP="00533E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 Жилая зона (населенный пункт с. </w:t>
      </w:r>
      <w:proofErr w:type="spellStart"/>
      <w:r>
        <w:rPr>
          <w:color w:val="000000" w:themeColor="text1"/>
          <w:sz w:val="28"/>
        </w:rPr>
        <w:t>Картаносово</w:t>
      </w:r>
      <w:proofErr w:type="spellEnd"/>
      <w:r>
        <w:rPr>
          <w:color w:val="000000" w:themeColor="text1"/>
          <w:sz w:val="28"/>
        </w:rPr>
        <w:t>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C70B8E" w:rsidRDefault="00533E3E" w:rsidP="00533E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</w:t>
      </w:r>
      <w:r>
        <w:rPr>
          <w:color w:val="000000" w:themeColor="text1"/>
          <w:sz w:val="28"/>
          <w:szCs w:val="27"/>
        </w:rPr>
        <w:t xml:space="preserve">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«1.2 Жилая зона ограниченного использования (населенный пункт </w:t>
      </w:r>
      <w:r>
        <w:rPr>
          <w:color w:val="000000" w:themeColor="text1"/>
          <w:sz w:val="28"/>
        </w:rPr>
        <w:br/>
        <w:t xml:space="preserve">с. </w:t>
      </w:r>
      <w:proofErr w:type="spellStart"/>
      <w:r>
        <w:rPr>
          <w:color w:val="000000" w:themeColor="text1"/>
          <w:sz w:val="28"/>
        </w:rPr>
        <w:t>Картаносово</w:t>
      </w:r>
      <w:proofErr w:type="spellEnd"/>
      <w:r>
        <w:rPr>
          <w:color w:val="000000" w:themeColor="text1"/>
          <w:sz w:val="28"/>
        </w:rPr>
        <w:t>)»</w:t>
      </w:r>
      <w:r>
        <w:rPr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C70B8E" w:rsidRDefault="00533E3E" w:rsidP="00533E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</w:t>
        </w:r>
        <w:r>
          <w:rPr>
            <w:color w:val="auto"/>
            <w:sz w:val="28"/>
            <w:szCs w:val="28"/>
          </w:rPr>
          <w:t>о опубликования.</w:t>
        </w:r>
      </w:hyperlink>
    </w:p>
    <w:p w:rsidR="00C70B8E" w:rsidRDefault="00533E3E" w:rsidP="00533E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аборьевское</w:t>
      </w:r>
      <w:proofErr w:type="spellEnd"/>
      <w:r>
        <w:rPr>
          <w:color w:val="auto"/>
          <w:sz w:val="28"/>
          <w:szCs w:val="28"/>
        </w:rPr>
        <w:t xml:space="preserve"> сельское поселен</w:t>
      </w:r>
      <w:r>
        <w:rPr>
          <w:color w:val="auto"/>
          <w:sz w:val="28"/>
          <w:szCs w:val="28"/>
        </w:rPr>
        <w:t>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соответствии с требованиями Градостроительного кодекса Российской Федерации.</w:t>
      </w:r>
    </w:p>
    <w:p w:rsidR="00C70B8E" w:rsidRDefault="00533E3E" w:rsidP="00533E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70B8E" w:rsidRDefault="00533E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</w:t>
      </w:r>
      <w:r>
        <w:rPr>
          <w:rFonts w:ascii="Times New Roman" w:hAnsi="Times New Roman"/>
          <w:color w:val="auto"/>
          <w:sz w:val="28"/>
          <w:szCs w:val="28"/>
        </w:rPr>
        <w:t>анской области;</w:t>
      </w:r>
    </w:p>
    <w:p w:rsidR="00C70B8E" w:rsidRDefault="00533E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C70B8E" w:rsidRDefault="00533E3E" w:rsidP="00533E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</w:t>
      </w:r>
      <w:r>
        <w:rPr>
          <w:color w:val="auto"/>
          <w:sz w:val="28"/>
          <w:szCs w:val="28"/>
        </w:rPr>
        <w:t xml:space="preserve">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70B8E" w:rsidRDefault="00533E3E" w:rsidP="00533E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</w:t>
      </w:r>
      <w:r>
        <w:rPr>
          <w:color w:val="auto"/>
          <w:sz w:val="28"/>
          <w:szCs w:val="28"/>
        </w:rPr>
        <w:t xml:space="preserve">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аборьевское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муниципального район</w:t>
      </w:r>
      <w:r>
        <w:rPr>
          <w:color w:val="auto"/>
          <w:sz w:val="28"/>
          <w:szCs w:val="28"/>
        </w:rPr>
        <w:t xml:space="preserve">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</w:t>
      </w:r>
      <w:r>
        <w:rPr>
          <w:color w:val="auto"/>
          <w:sz w:val="28"/>
          <w:szCs w:val="28"/>
        </w:rPr>
        <w:t>х массовой информации.</w:t>
      </w:r>
    </w:p>
    <w:p w:rsidR="00C70B8E" w:rsidRDefault="00533E3E" w:rsidP="00533E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70B8E" w:rsidRDefault="00C70B8E">
      <w:pPr>
        <w:widowControl w:val="0"/>
        <w:ind w:firstLine="850"/>
        <w:jc w:val="both"/>
        <w:rPr>
          <w:color w:val="auto"/>
          <w:sz w:val="28"/>
        </w:rPr>
      </w:pPr>
    </w:p>
    <w:p w:rsidR="00C70B8E" w:rsidRDefault="00C70B8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70B8E" w:rsidRDefault="00533E3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                 </w:t>
      </w:r>
      <w:r>
        <w:rPr>
          <w:color w:val="auto"/>
          <w:sz w:val="28"/>
          <w:szCs w:val="28"/>
        </w:rPr>
        <w:t xml:space="preserve">                                                                        Р.В. Шашкин</w:t>
      </w:r>
    </w:p>
    <w:p w:rsidR="00C70B8E" w:rsidRDefault="00C70B8E"/>
    <w:sectPr w:rsidR="00C70B8E">
      <w:headerReference w:type="default" r:id="rId10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3E" w:rsidRDefault="00533E3E">
      <w:r>
        <w:separator/>
      </w:r>
    </w:p>
  </w:endnote>
  <w:endnote w:type="continuationSeparator" w:id="0">
    <w:p w:rsidR="00533E3E" w:rsidRDefault="0053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3E" w:rsidRDefault="00533E3E">
      <w:r>
        <w:separator/>
      </w:r>
    </w:p>
  </w:footnote>
  <w:footnote w:type="continuationSeparator" w:id="0">
    <w:p w:rsidR="00533E3E" w:rsidRDefault="0053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8E" w:rsidRDefault="00533E3E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70B8E" w:rsidRDefault="00C70B8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2F54"/>
    <w:multiLevelType w:val="multilevel"/>
    <w:tmpl w:val="2C448F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310053F"/>
    <w:multiLevelType w:val="hybridMultilevel"/>
    <w:tmpl w:val="FEBC213E"/>
    <w:lvl w:ilvl="0" w:tplc="8EA032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F7638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2C62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CEFE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D2CB0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E1C1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7221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8DA92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614F3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C26573"/>
    <w:multiLevelType w:val="hybridMultilevel"/>
    <w:tmpl w:val="8604A834"/>
    <w:lvl w:ilvl="0" w:tplc="483C8A7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AF2D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C88A4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D5A31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0D2F0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F12CA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728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2B6C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065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8E"/>
    <w:rsid w:val="00533E3E"/>
    <w:rsid w:val="00C70B8E"/>
    <w:rsid w:val="00CB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F6E7"/>
  <w15:docId w15:val="{2F0D7F07-5054-4732-9829-7815C036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2024-12-13T06:32:00Z</dcterms:created>
  <dcterms:modified xsi:type="dcterms:W3CDTF">2024-12-13T06:33:00Z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