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19" w:rsidRDefault="00B9616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619" w:rsidRDefault="00B9616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17619" w:rsidRDefault="00B9616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17619" w:rsidRDefault="0061761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7619" w:rsidRDefault="0061761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17619" w:rsidRDefault="00B9616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17619" w:rsidRDefault="00617619">
      <w:pPr>
        <w:tabs>
          <w:tab w:val="left" w:pos="709"/>
        </w:tabs>
        <w:jc w:val="center"/>
        <w:rPr>
          <w:sz w:val="28"/>
        </w:rPr>
      </w:pPr>
    </w:p>
    <w:p w:rsidR="00617619" w:rsidRDefault="00617619">
      <w:pPr>
        <w:tabs>
          <w:tab w:val="left" w:pos="709"/>
        </w:tabs>
        <w:jc w:val="center"/>
        <w:rPr>
          <w:sz w:val="28"/>
        </w:rPr>
      </w:pPr>
    </w:p>
    <w:p w:rsidR="00617619" w:rsidRDefault="00B9616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C75E4">
        <w:rPr>
          <w:sz w:val="28"/>
        </w:rPr>
        <w:t>17</w:t>
      </w:r>
      <w:r>
        <w:rPr>
          <w:sz w:val="28"/>
        </w:rPr>
        <w:t>»</w:t>
      </w:r>
      <w:r w:rsidR="007C75E4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7C75E4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7C75E4">
        <w:rPr>
          <w:sz w:val="28"/>
        </w:rPr>
        <w:t>742-п</w:t>
      </w:r>
    </w:p>
    <w:p w:rsidR="00617619" w:rsidRDefault="00617619">
      <w:pPr>
        <w:tabs>
          <w:tab w:val="left" w:pos="709"/>
        </w:tabs>
        <w:jc w:val="both"/>
        <w:rPr>
          <w:color w:val="auto"/>
          <w:sz w:val="28"/>
        </w:rPr>
      </w:pPr>
    </w:p>
    <w:p w:rsidR="00617619" w:rsidRDefault="00617619">
      <w:pPr>
        <w:tabs>
          <w:tab w:val="left" w:pos="709"/>
        </w:tabs>
        <w:jc w:val="both"/>
        <w:rPr>
          <w:color w:val="auto"/>
          <w:sz w:val="28"/>
        </w:rPr>
      </w:pPr>
    </w:p>
    <w:p w:rsidR="00617619" w:rsidRDefault="00B9616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Кипчаковское сельское поселение Кораблинского муниципального района</w:t>
      </w:r>
    </w:p>
    <w:p w:rsidR="00617619" w:rsidRDefault="00B9616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bookmarkEnd w:id="0"/>
    <w:p w:rsidR="00617619" w:rsidRDefault="00617619">
      <w:pPr>
        <w:tabs>
          <w:tab w:val="left" w:pos="709"/>
        </w:tabs>
        <w:jc w:val="center"/>
        <w:rPr>
          <w:color w:val="auto"/>
          <w:sz w:val="32"/>
        </w:rPr>
      </w:pPr>
    </w:p>
    <w:p w:rsidR="00617619" w:rsidRDefault="00B9616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</w:t>
      </w:r>
      <w:r>
        <w:rPr>
          <w:color w:val="auto"/>
          <w:sz w:val="28"/>
          <w:szCs w:val="28"/>
        </w:rPr>
        <w:t>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color w:val="auto"/>
          <w:sz w:val="28"/>
          <w:szCs w:val="28"/>
        </w:rPr>
        <w:t>и Рязанской области», с учетом заключения о результатах общественных обсуждений                   о</w:t>
      </w:r>
      <w:r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</w:rPr>
        <w:t>09.12.2024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br/>
        <w:t xml:space="preserve">от 06.08.2008 № 153 «Об утверждении Положения о главном управлении архитектуры и </w:t>
      </w:r>
      <w:r>
        <w:rPr>
          <w:color w:val="auto"/>
          <w:sz w:val="28"/>
          <w:szCs w:val="28"/>
        </w:rPr>
        <w:t>градостроительства Рязанской области», главное</w:t>
      </w:r>
      <w:r>
        <w:rPr>
          <w:color w:val="auto"/>
          <w:sz w:val="28"/>
          <w:szCs w:val="28"/>
        </w:rPr>
        <w:br/>
        <w:t>управление архитектуры и градостроительства Рязанской области ПОСТАНОВЛЯЕТ:</w:t>
      </w:r>
    </w:p>
    <w:p w:rsidR="00617619" w:rsidRDefault="00B9616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изменения в генеральный план муниципального образования – Кипчаковское сельское поселение Кораблинского муниципального райо</w:t>
      </w:r>
      <w:r>
        <w:rPr>
          <w:color w:val="auto"/>
          <w:sz w:val="28"/>
          <w:szCs w:val="28"/>
        </w:rPr>
        <w:t>на Рязанской области, утвержденный постановлением главного управления архитектуры и градостроительства Рязанской области от 06.07.2022 № 365-п</w:t>
      </w:r>
      <w:r>
        <w:rPr>
          <w:color w:val="auto"/>
          <w:sz w:val="28"/>
          <w:szCs w:val="28"/>
        </w:rPr>
        <w:br/>
        <w:t>«Об утверждении генерального плана муниципального образования 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Кипчаковское сельское поселение Кораблинского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области» </w:t>
      </w:r>
      <w:r>
        <w:rPr>
          <w:color w:val="auto"/>
          <w:sz w:val="28"/>
          <w:szCs w:val="27"/>
        </w:rPr>
        <w:t>(в редакции постановлений Главархитектуры Рязанской области от 02.08.2024 № 378-п, от 21.10.2024 № 580-п, от 05.12.2024 № 703-п)</w:t>
      </w:r>
      <w:r>
        <w:rPr>
          <w:color w:val="auto"/>
          <w:sz w:val="28"/>
          <w:szCs w:val="28"/>
        </w:rPr>
        <w:t>:</w:t>
      </w:r>
    </w:p>
    <w:p w:rsidR="00617619" w:rsidRDefault="00B9616F">
      <w:pPr>
        <w:pStyle w:val="aa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7"/>
        </w:rPr>
        <w:t>в приложении № 2 согласно приложению № 1 к настоящему постановлению;</w:t>
      </w:r>
    </w:p>
    <w:p w:rsidR="00617619" w:rsidRDefault="00B9616F">
      <w:pPr>
        <w:pStyle w:val="aa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>в приложе</w:t>
      </w:r>
      <w:r>
        <w:rPr>
          <w:color w:val="auto"/>
          <w:sz w:val="28"/>
          <w:szCs w:val="27"/>
        </w:rPr>
        <w:t>нии № 3 согласно приложению № 2 к настоящему постановлению</w:t>
      </w:r>
      <w:r>
        <w:rPr>
          <w:color w:val="auto"/>
          <w:sz w:val="28"/>
          <w:szCs w:val="28"/>
        </w:rPr>
        <w:t>.</w:t>
      </w:r>
    </w:p>
    <w:p w:rsidR="00617619" w:rsidRDefault="00B9616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17619" w:rsidRDefault="00B9616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</w:rPr>
        <w:t xml:space="preserve">генеральный план муниципального образования – </w:t>
      </w:r>
      <w:r>
        <w:rPr>
          <w:color w:val="auto"/>
          <w:sz w:val="28"/>
          <w:szCs w:val="28"/>
        </w:rPr>
        <w:t>Кипчаковское сельское поселение Кораблинского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</w:t>
      </w:r>
      <w:r>
        <w:rPr>
          <w:color w:val="auto"/>
          <w:sz w:val="28"/>
          <w:szCs w:val="28"/>
        </w:rPr>
        <w:t>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617619" w:rsidRDefault="00B9616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17619" w:rsidRDefault="00B9616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постановления в правовом департаменте аппарата Губернатора и Правительства Рязанской области;</w:t>
      </w:r>
    </w:p>
    <w:p w:rsidR="00617619" w:rsidRDefault="00B9616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</w:t>
      </w:r>
      <w:r>
        <w:rPr>
          <w:rFonts w:ascii="Times New Roman" w:hAnsi="Times New Roman"/>
          <w:color w:val="auto"/>
          <w:sz w:val="28"/>
          <w:szCs w:val="28"/>
        </w:rPr>
        <w:t>ации (www.pravo.gov.ru).</w:t>
      </w:r>
    </w:p>
    <w:p w:rsidR="00617619" w:rsidRDefault="00B9616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17619" w:rsidRDefault="00B9616F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</w:t>
      </w:r>
      <w:r>
        <w:rPr>
          <w:color w:val="auto"/>
          <w:sz w:val="28"/>
          <w:szCs w:val="28"/>
        </w:rPr>
        <w:t xml:space="preserve">троль за исполнением настоящего постановления возложить                        </w:t>
      </w:r>
      <w:r>
        <w:rPr>
          <w:color w:val="auto"/>
          <w:sz w:val="28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617619" w:rsidRDefault="00617619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617619" w:rsidRDefault="0061761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617619" w:rsidRDefault="00B9616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Начальник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Р.В. Шашкин</w:t>
      </w:r>
    </w:p>
    <w:sectPr w:rsidR="00617619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6F" w:rsidRDefault="00B9616F">
      <w:pPr>
        <w:pStyle w:val="30"/>
      </w:pPr>
      <w:r>
        <w:separator/>
      </w:r>
    </w:p>
  </w:endnote>
  <w:endnote w:type="continuationSeparator" w:id="0">
    <w:p w:rsidR="00B9616F" w:rsidRDefault="00B9616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6F" w:rsidRDefault="00B9616F">
      <w:pPr>
        <w:pStyle w:val="30"/>
      </w:pPr>
      <w:r>
        <w:separator/>
      </w:r>
    </w:p>
  </w:footnote>
  <w:footnote w:type="continuationSeparator" w:id="0">
    <w:p w:rsidR="00B9616F" w:rsidRDefault="00B9616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9" w:rsidRDefault="00B9616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C75E4" w:rsidRPr="007C75E4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17619" w:rsidRDefault="00617619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5AA0"/>
    <w:multiLevelType w:val="multilevel"/>
    <w:tmpl w:val="D024AF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30A1EEA"/>
    <w:multiLevelType w:val="multilevel"/>
    <w:tmpl w:val="F90A86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5F33D57"/>
    <w:multiLevelType w:val="multilevel"/>
    <w:tmpl w:val="AF829D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74F67A3"/>
    <w:multiLevelType w:val="multilevel"/>
    <w:tmpl w:val="4086A7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4" w15:restartNumberingAfterBreak="0">
    <w:nsid w:val="1B0A7630"/>
    <w:multiLevelType w:val="multilevel"/>
    <w:tmpl w:val="50F2B26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E3F07CC"/>
    <w:multiLevelType w:val="multilevel"/>
    <w:tmpl w:val="6080A96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F163487"/>
    <w:multiLevelType w:val="multilevel"/>
    <w:tmpl w:val="EF1ED0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F496275"/>
    <w:multiLevelType w:val="multilevel"/>
    <w:tmpl w:val="BE3A66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F623909"/>
    <w:multiLevelType w:val="multilevel"/>
    <w:tmpl w:val="1646F5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2BD53F3"/>
    <w:multiLevelType w:val="multilevel"/>
    <w:tmpl w:val="AB9E40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9915B5D"/>
    <w:multiLevelType w:val="multilevel"/>
    <w:tmpl w:val="CC9280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A8B5040"/>
    <w:multiLevelType w:val="multilevel"/>
    <w:tmpl w:val="CDE204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FA21F3C"/>
    <w:multiLevelType w:val="multilevel"/>
    <w:tmpl w:val="DC96E4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36A31B0"/>
    <w:multiLevelType w:val="multilevel"/>
    <w:tmpl w:val="96DC0980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8A0230B"/>
    <w:multiLevelType w:val="multilevel"/>
    <w:tmpl w:val="C77ECE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ED94F5B"/>
    <w:multiLevelType w:val="multilevel"/>
    <w:tmpl w:val="C3BA56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2B5516D"/>
    <w:multiLevelType w:val="hybridMultilevel"/>
    <w:tmpl w:val="1D8A9FE0"/>
    <w:lvl w:ilvl="0" w:tplc="CA56F9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124B4D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6B4041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308C4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974828C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87CDE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6DA8F2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7506CF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F2C86C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47874A45"/>
    <w:multiLevelType w:val="multilevel"/>
    <w:tmpl w:val="93861C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A352987"/>
    <w:multiLevelType w:val="hybridMultilevel"/>
    <w:tmpl w:val="C3620488"/>
    <w:lvl w:ilvl="0" w:tplc="2D0EDC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13473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AA47D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AB8B1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1C050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A06EF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E78C5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94C7E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54255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E167950"/>
    <w:multiLevelType w:val="multilevel"/>
    <w:tmpl w:val="DFC64D8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5512498C"/>
    <w:multiLevelType w:val="multilevel"/>
    <w:tmpl w:val="E4AC5B2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5CE0230"/>
    <w:multiLevelType w:val="multilevel"/>
    <w:tmpl w:val="D166E4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578B368E"/>
    <w:multiLevelType w:val="multilevel"/>
    <w:tmpl w:val="505077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F7A218B"/>
    <w:multiLevelType w:val="multilevel"/>
    <w:tmpl w:val="C040DC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61647420"/>
    <w:multiLevelType w:val="hybridMultilevel"/>
    <w:tmpl w:val="67769E56"/>
    <w:lvl w:ilvl="0" w:tplc="CD2459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D520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BFAD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346FE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73A0F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B4C1D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2FA86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C90FF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2C8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61A709E8"/>
    <w:multiLevelType w:val="multilevel"/>
    <w:tmpl w:val="B5F621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31A3658"/>
    <w:multiLevelType w:val="hybridMultilevel"/>
    <w:tmpl w:val="0CB6E222"/>
    <w:lvl w:ilvl="0" w:tplc="E82C8F0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4847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084B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ADE72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5649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CE23A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EE2C3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6469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FF68F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6A62B44"/>
    <w:multiLevelType w:val="multilevel"/>
    <w:tmpl w:val="8FECE0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73D6625"/>
    <w:multiLevelType w:val="hybridMultilevel"/>
    <w:tmpl w:val="B6C2ACEE"/>
    <w:lvl w:ilvl="0" w:tplc="C5CCC5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0CC0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2F6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10FF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1C82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18FC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530BC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C2A07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B237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7E764FD"/>
    <w:multiLevelType w:val="multilevel"/>
    <w:tmpl w:val="330A4E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68EE2D59"/>
    <w:multiLevelType w:val="multilevel"/>
    <w:tmpl w:val="F1D4FA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08028AA"/>
    <w:multiLevelType w:val="hybridMultilevel"/>
    <w:tmpl w:val="543287B8"/>
    <w:lvl w:ilvl="0" w:tplc="0CAC7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FFCFF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2209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800F3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CEC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E1248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AC4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0ABD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38202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27A14C3"/>
    <w:multiLevelType w:val="multilevel"/>
    <w:tmpl w:val="7CAC78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7D254D1B"/>
    <w:multiLevelType w:val="multilevel"/>
    <w:tmpl w:val="45DEAE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5"/>
  </w:num>
  <w:num w:numId="2">
    <w:abstractNumId w:val="31"/>
  </w:num>
  <w:num w:numId="3">
    <w:abstractNumId w:val="28"/>
  </w:num>
  <w:num w:numId="4">
    <w:abstractNumId w:val="10"/>
  </w:num>
  <w:num w:numId="5">
    <w:abstractNumId w:val="6"/>
  </w:num>
  <w:num w:numId="6">
    <w:abstractNumId w:val="20"/>
  </w:num>
  <w:num w:numId="7">
    <w:abstractNumId w:val="9"/>
  </w:num>
  <w:num w:numId="8">
    <w:abstractNumId w:val="30"/>
  </w:num>
  <w:num w:numId="9">
    <w:abstractNumId w:val="22"/>
  </w:num>
  <w:num w:numId="10">
    <w:abstractNumId w:val="19"/>
  </w:num>
  <w:num w:numId="11">
    <w:abstractNumId w:val="21"/>
  </w:num>
  <w:num w:numId="12">
    <w:abstractNumId w:val="7"/>
  </w:num>
  <w:num w:numId="13">
    <w:abstractNumId w:val="12"/>
  </w:num>
  <w:num w:numId="14">
    <w:abstractNumId w:val="18"/>
  </w:num>
  <w:num w:numId="15">
    <w:abstractNumId w:val="4"/>
  </w:num>
  <w:num w:numId="16">
    <w:abstractNumId w:val="16"/>
  </w:num>
  <w:num w:numId="17">
    <w:abstractNumId w:val="23"/>
  </w:num>
  <w:num w:numId="18">
    <w:abstractNumId w:val="2"/>
  </w:num>
  <w:num w:numId="19">
    <w:abstractNumId w:val="1"/>
  </w:num>
  <w:num w:numId="20">
    <w:abstractNumId w:val="25"/>
  </w:num>
  <w:num w:numId="21">
    <w:abstractNumId w:val="3"/>
  </w:num>
  <w:num w:numId="22">
    <w:abstractNumId w:val="5"/>
  </w:num>
  <w:num w:numId="23">
    <w:abstractNumId w:val="0"/>
  </w:num>
  <w:num w:numId="24">
    <w:abstractNumId w:val="27"/>
  </w:num>
  <w:num w:numId="25">
    <w:abstractNumId w:val="32"/>
  </w:num>
  <w:num w:numId="26">
    <w:abstractNumId w:val="17"/>
  </w:num>
  <w:num w:numId="27">
    <w:abstractNumId w:val="14"/>
  </w:num>
  <w:num w:numId="28">
    <w:abstractNumId w:val="8"/>
  </w:num>
  <w:num w:numId="29">
    <w:abstractNumId w:val="29"/>
  </w:num>
  <w:num w:numId="30">
    <w:abstractNumId w:val="11"/>
  </w:num>
  <w:num w:numId="31">
    <w:abstractNumId w:val="33"/>
  </w:num>
  <w:num w:numId="32">
    <w:abstractNumId w:val="13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19"/>
    <w:rsid w:val="00617619"/>
    <w:rsid w:val="007C75E4"/>
    <w:rsid w:val="00B9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713C"/>
  <w15:docId w15:val="{3408DCE1-CDC7-428B-BCD4-ED617D3E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d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3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12">
    <w:name w:val="Табличный_таблица_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Liberation Serif"/>
      <w:sz w:val="22"/>
      <w:szCs w:val="22"/>
      <w:lang w:eastAsia="ar-SA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76" w:lineRule="auto"/>
    </w:pPr>
    <w:rPr>
      <w:rFonts w:ascii="Times New Roman" w:eastAsia="Arial" w:hAnsi="Times New Roman" w:cs="Liberation Serif"/>
      <w:color w:val="auto"/>
      <w:sz w:val="24"/>
      <w:szCs w:val="24"/>
      <w:lang w:eastAsia="hi-I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214</cp:revision>
  <dcterms:created xsi:type="dcterms:W3CDTF">2024-02-27T07:21:00Z</dcterms:created>
  <dcterms:modified xsi:type="dcterms:W3CDTF">2024-12-17T06:33:00Z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