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B75F1" w:rsidP="00BB75F1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14 января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E563534" wp14:editId="4C43FB02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245236" w:rsidRDefault="00245236" w:rsidP="00245236">
            <w:pPr>
              <w:tabs>
                <w:tab w:val="left" w:pos="4570"/>
                <w:tab w:val="left" w:pos="79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95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245236" w:rsidRPr="00D95F7A" w:rsidRDefault="00245236" w:rsidP="00245236">
            <w:pPr>
              <w:tabs>
                <w:tab w:val="left" w:pos="4570"/>
                <w:tab w:val="left" w:pos="79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октября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380</w:t>
            </w:r>
          </w:p>
          <w:p w:rsidR="00245236" w:rsidRDefault="00245236" w:rsidP="0024523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 xml:space="preserve">«О реализации цифрового сервиса «Единая цифровая карта </w:t>
            </w:r>
          </w:p>
          <w:p w:rsidR="00245236" w:rsidRDefault="00245236" w:rsidP="0024523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5F7A">
              <w:rPr>
                <w:rFonts w:ascii="Times New Roman" w:hAnsi="Times New Roman"/>
                <w:sz w:val="28"/>
                <w:szCs w:val="28"/>
              </w:rPr>
              <w:t>жителя 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постановлений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245236" w:rsidRDefault="00245236" w:rsidP="0024523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 27.06.2023 </w:t>
            </w:r>
          </w:p>
          <w:p w:rsidR="000D5EED" w:rsidRDefault="00245236" w:rsidP="0024523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5F7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250,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23.04.2024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121)</w:t>
            </w:r>
            <w:proofErr w:type="gramEnd"/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245236" w:rsidRPr="00D95F7A" w:rsidRDefault="00245236" w:rsidP="00390651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</w:t>
            </w:r>
          </w:p>
          <w:p w:rsidR="00245236" w:rsidRPr="00D95F7A" w:rsidRDefault="00245236" w:rsidP="00390651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25 октября 2022 г. № 380 «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цифрового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сервиса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Единая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цифровая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карта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жителя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F7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245236" w:rsidRPr="00D95F7A" w:rsidRDefault="00245236" w:rsidP="00390651">
            <w:pPr>
              <w:pStyle w:val="ac"/>
              <w:widowControl w:val="0"/>
              <w:autoSpaceDE w:val="0"/>
              <w:autoSpaceDN w:val="0"/>
              <w:ind w:left="0"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>в пункте 1.4:</w:t>
            </w:r>
          </w:p>
          <w:p w:rsidR="00245236" w:rsidRPr="00D95F7A" w:rsidRDefault="00245236" w:rsidP="00390651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>абзацы второй, седьмой изложить в следующей редакции:</w:t>
            </w:r>
          </w:p>
          <w:p w:rsidR="00245236" w:rsidRPr="00245236" w:rsidRDefault="00245236" w:rsidP="003906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245236">
              <w:rPr>
                <w:rFonts w:ascii="Times New Roman" w:hAnsi="Times New Roman"/>
                <w:spacing w:val="-4"/>
                <w:sz w:val="28"/>
                <w:szCs w:val="28"/>
              </w:rPr>
              <w:t>«- информационная система ЕЦК – автоматизированная информационная система учета предоставления предусмотренных законодательством Рязанской области мер социальной поддержки и дополнительных гарантий по социальной поддержке (далее – меры социальной поддержки), социальных, медицинских, транспортных и иных услуг (далее соответственно – социальные, медицинские, транспортные и иные услуги), участия в программах лояльности с использованием ЕЦК, содержащая сведения, подтверждающие право держателей ЕЦК на получение мер социальной поддержки (при наличии такого</w:t>
            </w:r>
            <w:proofErr w:type="gramEnd"/>
            <w:r w:rsidRPr="0024523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права), (далее – ИС ЕЦК)</w:t>
            </w:r>
            <w:proofErr w:type="gramStart"/>
            <w:r w:rsidRPr="00245236">
              <w:rPr>
                <w:rFonts w:ascii="Times New Roman" w:hAnsi="Times New Roman"/>
                <w:spacing w:val="-4"/>
                <w:sz w:val="28"/>
                <w:szCs w:val="28"/>
              </w:rPr>
              <w:t>;»</w:t>
            </w:r>
            <w:proofErr w:type="gramEnd"/>
            <w:r w:rsidRPr="00245236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D95F7A">
              <w:rPr>
                <w:szCs w:val="28"/>
              </w:rPr>
              <w:t>«- банковское платежное приложение  ЕЦК (далее – расчетное приложение) – приложение (сервис), обеспечивающее доступ держателю ЕЦК к банковскому счету, открытому им в банке-эмитенте ЕЦК, и позволяющее: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D95F7A">
              <w:rPr>
                <w:szCs w:val="28"/>
              </w:rPr>
              <w:t>осуществлять операции по пополнению/снятию наличных денежных средств;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D95F7A">
              <w:rPr>
                <w:szCs w:val="28"/>
              </w:rPr>
              <w:t>оплачивать с использованием ЕЦК (реквизитов ЕЦК) в национальной системе платежных карт (далее – НСПК)</w:t>
            </w:r>
            <w:r>
              <w:rPr>
                <w:szCs w:val="28"/>
              </w:rPr>
              <w:t xml:space="preserve"> </w:t>
            </w:r>
            <w:r w:rsidRPr="00D95F7A">
              <w:rPr>
                <w:szCs w:val="28"/>
              </w:rPr>
              <w:t>товары, работы, услуги (в том числе транспортные услуги держателями ЕЦК, имеющими право на получение соответствующих мер социальной поддержки);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D95F7A">
              <w:rPr>
                <w:szCs w:val="28"/>
              </w:rPr>
              <w:lastRenderedPageBreak/>
              <w:t>получать бонусы и скидки по программам лояльности у партнеров приложений (сервисов) ЕЦК</w:t>
            </w:r>
            <w:proofErr w:type="gramStart"/>
            <w:r w:rsidRPr="00D95F7A">
              <w:rPr>
                <w:szCs w:val="28"/>
              </w:rPr>
              <w:t>;»</w:t>
            </w:r>
            <w:proofErr w:type="gramEnd"/>
            <w:r w:rsidRPr="00D95F7A">
              <w:rPr>
                <w:szCs w:val="28"/>
              </w:rPr>
              <w:t>;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outlineLvl w:val="1"/>
              <w:rPr>
                <w:szCs w:val="28"/>
              </w:rPr>
            </w:pPr>
            <w:r w:rsidRPr="00D95F7A">
              <w:rPr>
                <w:szCs w:val="28"/>
              </w:rPr>
              <w:t>2) в пункте 3.13: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outlineLvl w:val="1"/>
              <w:rPr>
                <w:szCs w:val="28"/>
              </w:rPr>
            </w:pPr>
            <w:r w:rsidRPr="00D95F7A">
              <w:rPr>
                <w:szCs w:val="28"/>
              </w:rPr>
              <w:t>- подпункт</w:t>
            </w:r>
            <w:r>
              <w:rPr>
                <w:szCs w:val="28"/>
              </w:rPr>
              <w:t xml:space="preserve"> </w:t>
            </w:r>
            <w:r w:rsidRPr="00D95F7A">
              <w:rPr>
                <w:szCs w:val="28"/>
              </w:rPr>
              <w:t>2 изложить в следующей редакции: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«2) </w:t>
            </w:r>
            <w:r w:rsidRPr="00D95F7A">
              <w:rPr>
                <w:szCs w:val="28"/>
              </w:rPr>
              <w:t>транспортное приложение (сервис) обеспечивает возможность получения: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rPr>
                <w:szCs w:val="28"/>
              </w:rPr>
            </w:pPr>
            <w:proofErr w:type="gramStart"/>
            <w:r w:rsidRPr="00D95F7A">
              <w:rPr>
                <w:szCs w:val="28"/>
              </w:rPr>
              <w:t>мер социальной поддержки в виде льготного проезда и бесплатного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</w:t>
            </w:r>
            <w:r>
              <w:rPr>
                <w:szCs w:val="28"/>
              </w:rPr>
              <w:t>,</w:t>
            </w:r>
            <w:r w:rsidRPr="00D95F7A">
              <w:rPr>
                <w:szCs w:val="28"/>
              </w:rPr>
              <w:t xml:space="preserve"> держателями ЕЦК, имеющими право на данные меры в соответствии</w:t>
            </w:r>
            <w:proofErr w:type="gramEnd"/>
            <w:r w:rsidRPr="00D95F7A">
              <w:rPr>
                <w:szCs w:val="28"/>
              </w:rPr>
              <w:t xml:space="preserve"> с законодательством Рязанской области, или возможность </w:t>
            </w:r>
            <w:r w:rsidRPr="00245236">
              <w:rPr>
                <w:spacing w:val="-4"/>
                <w:szCs w:val="28"/>
              </w:rPr>
              <w:t>оплаты проезда за полную стоимость в городском наземном электрическом транспорте общего пользования и автомобильном транспорте общего пользования городского и пригородного сообщения Рязанской области, оборудованном соответствующими</w:t>
            </w:r>
            <w:r w:rsidRPr="00D95F7A">
              <w:rPr>
                <w:szCs w:val="28"/>
              </w:rPr>
              <w:t xml:space="preserve"> терминалами, по муниципальным, межмуниципальным маршрутам регулярных перевозок;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rPr>
                <w:szCs w:val="28"/>
              </w:rPr>
            </w:pPr>
            <w:proofErr w:type="gramStart"/>
            <w:r w:rsidRPr="00D95F7A">
              <w:rPr>
                <w:szCs w:val="28"/>
              </w:rPr>
              <w:t xml:space="preserve">мер социальной поддержки в виде оплаты в размере 50 процентов стоимости проезда железнодорожным транспортом общего пользования в пригородном сообщении; в виде бесплатного проезда железнодорожным транспортом общего пользования в пригородном сообщении; в виде </w:t>
            </w:r>
            <w:r>
              <w:rPr>
                <w:szCs w:val="28"/>
              </w:rPr>
              <w:br/>
            </w:r>
            <w:r w:rsidRPr="00D95F7A">
              <w:rPr>
                <w:szCs w:val="28"/>
              </w:rPr>
              <w:t>50-процентной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области;</w:t>
            </w:r>
            <w:proofErr w:type="gramEnd"/>
            <w:r w:rsidRPr="00D95F7A">
              <w:rPr>
                <w:szCs w:val="28"/>
              </w:rPr>
              <w:t xml:space="preserve"> в виде 50 процентов возмещения стоимости проезда на междугородном транспорте один раз в год к месту лечения и обратно в пределах Российской Федерации держателями ЕЦК, имеющими право на данные меры в соответствии с законодательством Рязанской области;</w:t>
            </w:r>
          </w:p>
          <w:p w:rsidR="00245236" w:rsidRPr="00D95F7A" w:rsidRDefault="00245236" w:rsidP="003906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>дополнительных гарантий по социальной поддержке держателей ЕЦК, имеющих право на данные гарантии в соответствии с законодательством Рязанской области, в виде бесплатного проезда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95F7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D95F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5236" w:rsidRPr="00D95F7A" w:rsidRDefault="00245236" w:rsidP="00390651">
            <w:pPr>
              <w:pStyle w:val="ConsPlusNormal"/>
              <w:ind w:firstLine="709"/>
              <w:jc w:val="both"/>
              <w:outlineLvl w:val="1"/>
              <w:rPr>
                <w:szCs w:val="28"/>
              </w:rPr>
            </w:pPr>
            <w:r w:rsidRPr="00D95F7A">
              <w:rPr>
                <w:szCs w:val="28"/>
              </w:rPr>
              <w:t>- подпункт 5 изложить в следующей редакции:</w:t>
            </w:r>
          </w:p>
          <w:p w:rsidR="00912F0D" w:rsidRPr="00245236" w:rsidRDefault="00245236" w:rsidP="003906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F7A">
              <w:rPr>
                <w:rFonts w:ascii="Times New Roman" w:hAnsi="Times New Roman"/>
                <w:sz w:val="28"/>
                <w:szCs w:val="28"/>
              </w:rPr>
              <w:t>«5) расчетное приложение (сервис) обеспечивает осуществление держателем ЕЦК расчетов и иных операций с денежными средствами по банковскому счету, открытому им в банке-эмитенте ЕЦК.».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4E" w:rsidRDefault="00AD3F4E">
      <w:r>
        <w:separator/>
      </w:r>
    </w:p>
  </w:endnote>
  <w:endnote w:type="continuationSeparator" w:id="0">
    <w:p w:rsidR="00AD3F4E" w:rsidRDefault="00AD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4E" w:rsidRDefault="00AD3F4E">
      <w:r>
        <w:separator/>
      </w:r>
    </w:p>
  </w:footnote>
  <w:footnote w:type="continuationSeparator" w:id="0">
    <w:p w:rsidR="00AD3F4E" w:rsidRDefault="00AD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BB75F1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406F77"/>
    <w:multiLevelType w:val="hybridMultilevel"/>
    <w:tmpl w:val="79D09280"/>
    <w:lvl w:ilvl="0" w:tplc="2C480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PjDvh9+GOFOegJkmClYK9+m5Pg=" w:salt="XvolY6z8cUrveWLDcgJf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5236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90651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87C0F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D3F4E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B75F1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245236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245236"/>
    <w:rPr>
      <w:sz w:val="28"/>
    </w:rPr>
  </w:style>
  <w:style w:type="paragraph" w:styleId="ac">
    <w:name w:val="List Paragraph"/>
    <w:basedOn w:val="a"/>
    <w:uiPriority w:val="34"/>
    <w:qFormat/>
    <w:rsid w:val="00245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245236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245236"/>
    <w:rPr>
      <w:sz w:val="28"/>
    </w:rPr>
  </w:style>
  <w:style w:type="paragraph" w:styleId="ac">
    <w:name w:val="List Paragraph"/>
    <w:basedOn w:val="a"/>
    <w:uiPriority w:val="34"/>
    <w:qFormat/>
    <w:rsid w:val="0024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Лёксина М.А.</cp:lastModifiedBy>
  <cp:revision>4</cp:revision>
  <cp:lastPrinted>2025-01-09T11:13:00Z</cp:lastPrinted>
  <dcterms:created xsi:type="dcterms:W3CDTF">2025-01-09T11:07:00Z</dcterms:created>
  <dcterms:modified xsi:type="dcterms:W3CDTF">2025-01-14T11:59:00Z</dcterms:modified>
</cp:coreProperties>
</file>