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024" w:rsidRDefault="00E97349" w:rsidP="004F3024">
      <w:pPr>
        <w:spacing w:line="288" w:lineRule="auto"/>
        <w:jc w:val="center"/>
      </w:pPr>
      <w:r>
        <w:rPr>
          <w:noProof/>
        </w:rPr>
        <w:drawing>
          <wp:inline distT="0" distB="0" distL="0" distR="0">
            <wp:extent cx="935355" cy="988695"/>
            <wp:effectExtent l="0" t="0" r="0" b="0"/>
            <wp:docPr id="1" name="Рисунок 1" descr="Gerb_69K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69Kb"/>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88695"/>
                    </a:xfrm>
                    <a:prstGeom prst="rect">
                      <a:avLst/>
                    </a:prstGeom>
                    <a:noFill/>
                    <a:ln>
                      <a:noFill/>
                    </a:ln>
                  </pic:spPr>
                </pic:pic>
              </a:graphicData>
            </a:graphic>
          </wp:inline>
        </w:drawing>
      </w:r>
    </w:p>
    <w:p w:rsidR="004F3024" w:rsidRPr="00A345DD" w:rsidRDefault="004F3024" w:rsidP="004F3024">
      <w:pPr>
        <w:spacing w:before="60" w:after="60"/>
        <w:jc w:val="center"/>
        <w:rPr>
          <w:b/>
          <w:caps/>
          <w:sz w:val="32"/>
          <w:szCs w:val="32"/>
        </w:rPr>
      </w:pPr>
      <w:r>
        <w:rPr>
          <w:b/>
          <w:caps/>
          <w:sz w:val="32"/>
          <w:szCs w:val="32"/>
        </w:rPr>
        <w:t xml:space="preserve">МИНИСТЕРСТВО ТРАНСПОРТА И </w:t>
      </w:r>
      <w:r w:rsidRPr="00A345DD">
        <w:rPr>
          <w:b/>
          <w:caps/>
          <w:sz w:val="32"/>
          <w:szCs w:val="32"/>
        </w:rPr>
        <w:t xml:space="preserve">АВТОМОБИЛЬНЫХ ДОРОГ Рязанской области </w:t>
      </w:r>
    </w:p>
    <w:p w:rsidR="004F3024" w:rsidRPr="00E97349" w:rsidRDefault="004F3024" w:rsidP="004F3024">
      <w:pPr>
        <w:rPr>
          <w:sz w:val="12"/>
          <w:szCs w:val="12"/>
        </w:rPr>
      </w:pPr>
    </w:p>
    <w:p w:rsidR="004F3024" w:rsidRPr="00D84AB8" w:rsidRDefault="00D84AB8" w:rsidP="004F3024">
      <w:pPr>
        <w:jc w:val="center"/>
        <w:rPr>
          <w:b/>
          <w:sz w:val="40"/>
          <w:szCs w:val="40"/>
        </w:rPr>
      </w:pPr>
      <w:r w:rsidRPr="00D84AB8">
        <w:rPr>
          <w:b/>
          <w:sz w:val="40"/>
          <w:szCs w:val="40"/>
        </w:rPr>
        <w:t>П О С Т А Н О В Л Е Н И Е</w:t>
      </w:r>
    </w:p>
    <w:p w:rsidR="00D84AB8" w:rsidRPr="00E97349" w:rsidRDefault="00D84AB8" w:rsidP="004F3024">
      <w:pPr>
        <w:jc w:val="center"/>
        <w:rPr>
          <w:sz w:val="12"/>
          <w:szCs w:val="12"/>
        </w:rPr>
      </w:pPr>
    </w:p>
    <w:p w:rsidR="00D84AB8" w:rsidRPr="00D84AB8" w:rsidRDefault="00D84AB8" w:rsidP="004F3024">
      <w:pPr>
        <w:jc w:val="center"/>
        <w:rPr>
          <w:sz w:val="28"/>
          <w:szCs w:val="28"/>
        </w:rPr>
      </w:pPr>
      <w:r>
        <w:rPr>
          <w:sz w:val="28"/>
          <w:szCs w:val="28"/>
        </w:rPr>
        <w:t>о</w:t>
      </w:r>
      <w:r w:rsidRPr="00D84AB8">
        <w:rPr>
          <w:sz w:val="28"/>
          <w:szCs w:val="28"/>
        </w:rPr>
        <w:t>т</w:t>
      </w:r>
      <w:r>
        <w:rPr>
          <w:sz w:val="28"/>
          <w:szCs w:val="28"/>
        </w:rPr>
        <w:t xml:space="preserve"> «</w:t>
      </w:r>
      <w:r w:rsidR="008D7D28">
        <w:rPr>
          <w:sz w:val="28"/>
          <w:szCs w:val="28"/>
        </w:rPr>
        <w:t>23</w:t>
      </w:r>
      <w:r>
        <w:rPr>
          <w:sz w:val="28"/>
          <w:szCs w:val="28"/>
        </w:rPr>
        <w:t xml:space="preserve">» </w:t>
      </w:r>
      <w:r w:rsidR="008D7D28">
        <w:rPr>
          <w:sz w:val="28"/>
          <w:szCs w:val="28"/>
        </w:rPr>
        <w:t>января</w:t>
      </w:r>
      <w:r>
        <w:rPr>
          <w:sz w:val="28"/>
          <w:szCs w:val="28"/>
        </w:rPr>
        <w:t xml:space="preserve"> 20</w:t>
      </w:r>
      <w:r w:rsidR="00614EA2">
        <w:rPr>
          <w:sz w:val="28"/>
          <w:szCs w:val="28"/>
        </w:rPr>
        <w:t>2</w:t>
      </w:r>
      <w:r w:rsidR="00BA6083">
        <w:rPr>
          <w:sz w:val="28"/>
          <w:szCs w:val="28"/>
        </w:rPr>
        <w:t>5</w:t>
      </w:r>
      <w:r>
        <w:rPr>
          <w:sz w:val="28"/>
          <w:szCs w:val="28"/>
        </w:rPr>
        <w:t xml:space="preserve"> года № </w:t>
      </w:r>
      <w:r w:rsidR="008D7D28">
        <w:rPr>
          <w:sz w:val="28"/>
          <w:szCs w:val="28"/>
        </w:rPr>
        <w:t>2</w:t>
      </w:r>
      <w:bookmarkStart w:id="0" w:name="_GoBack"/>
      <w:bookmarkEnd w:id="0"/>
    </w:p>
    <w:p w:rsidR="00D84AB8" w:rsidRPr="00E97349" w:rsidRDefault="00D84AB8" w:rsidP="004F3024">
      <w:pPr>
        <w:jc w:val="center"/>
        <w:rPr>
          <w:sz w:val="12"/>
          <w:szCs w:val="12"/>
        </w:rPr>
      </w:pPr>
    </w:p>
    <w:tbl>
      <w:tblPr>
        <w:tblW w:w="5121" w:type="pct"/>
        <w:jc w:val="right"/>
        <w:tblLook w:val="01E0" w:firstRow="1" w:lastRow="1" w:firstColumn="1" w:lastColumn="1" w:noHBand="0" w:noVBand="0"/>
      </w:tblPr>
      <w:tblGrid>
        <w:gridCol w:w="9874"/>
      </w:tblGrid>
      <w:tr w:rsidR="00DB6476" w:rsidRPr="00D84AB8" w:rsidTr="00E97349">
        <w:trPr>
          <w:trHeight w:val="2796"/>
          <w:jc w:val="right"/>
        </w:trPr>
        <w:tc>
          <w:tcPr>
            <w:tcW w:w="5000" w:type="pct"/>
          </w:tcPr>
          <w:p w:rsidR="009601DF" w:rsidRPr="002374E6" w:rsidRDefault="00B2095D" w:rsidP="00012A9B">
            <w:pPr>
              <w:pStyle w:val="ConsPlusTitle"/>
              <w:jc w:val="center"/>
              <w:rPr>
                <w:rFonts w:ascii="Times New Roman" w:hAnsi="Times New Roman" w:cs="Times New Roman"/>
                <w:b w:val="0"/>
                <w:spacing w:val="-4"/>
                <w:sz w:val="28"/>
                <w:szCs w:val="28"/>
              </w:rPr>
            </w:pPr>
            <w:r w:rsidRPr="002374E6">
              <w:rPr>
                <w:rFonts w:ascii="Times New Roman" w:hAnsi="Times New Roman" w:cs="Times New Roman"/>
                <w:b w:val="0"/>
                <w:spacing w:val="-4"/>
                <w:sz w:val="28"/>
                <w:szCs w:val="28"/>
              </w:rPr>
              <w:t>О внесении изменени</w:t>
            </w:r>
            <w:r w:rsidR="00AF30C5" w:rsidRPr="002374E6">
              <w:rPr>
                <w:rFonts w:ascii="Times New Roman" w:hAnsi="Times New Roman" w:cs="Times New Roman"/>
                <w:b w:val="0"/>
                <w:spacing w:val="-4"/>
                <w:sz w:val="28"/>
                <w:szCs w:val="28"/>
              </w:rPr>
              <w:t>й</w:t>
            </w:r>
            <w:r w:rsidRPr="002374E6">
              <w:rPr>
                <w:rFonts w:ascii="Times New Roman" w:hAnsi="Times New Roman" w:cs="Times New Roman"/>
                <w:b w:val="0"/>
                <w:spacing w:val="-4"/>
                <w:sz w:val="28"/>
                <w:szCs w:val="28"/>
              </w:rPr>
              <w:t xml:space="preserve"> в постановление министерства </w:t>
            </w:r>
          </w:p>
          <w:p w:rsidR="009601DF" w:rsidRPr="002374E6" w:rsidRDefault="00B2095D" w:rsidP="00012A9B">
            <w:pPr>
              <w:pStyle w:val="ConsPlusTitle"/>
              <w:jc w:val="center"/>
              <w:rPr>
                <w:rFonts w:ascii="Times New Roman" w:hAnsi="Times New Roman" w:cs="Times New Roman"/>
                <w:b w:val="0"/>
                <w:spacing w:val="-4"/>
                <w:sz w:val="28"/>
                <w:szCs w:val="28"/>
              </w:rPr>
            </w:pPr>
            <w:r w:rsidRPr="002374E6">
              <w:rPr>
                <w:rFonts w:ascii="Times New Roman" w:hAnsi="Times New Roman" w:cs="Times New Roman"/>
                <w:b w:val="0"/>
                <w:spacing w:val="-4"/>
                <w:sz w:val="28"/>
                <w:szCs w:val="28"/>
              </w:rPr>
              <w:t xml:space="preserve">транспорта и автомобильных дорог Рязанской области от </w:t>
            </w:r>
          </w:p>
          <w:p w:rsidR="004C237B" w:rsidRPr="002374E6" w:rsidRDefault="00295D35" w:rsidP="00012A9B">
            <w:pPr>
              <w:pStyle w:val="ConsPlusTitle"/>
              <w:jc w:val="center"/>
              <w:rPr>
                <w:rFonts w:ascii="Times New Roman" w:hAnsi="Times New Roman" w:cs="Times New Roman"/>
                <w:b w:val="0"/>
                <w:sz w:val="28"/>
                <w:szCs w:val="28"/>
              </w:rPr>
            </w:pPr>
            <w:r w:rsidRPr="002374E6">
              <w:rPr>
                <w:rFonts w:ascii="Times New Roman" w:hAnsi="Times New Roman" w:cs="Times New Roman"/>
                <w:b w:val="0"/>
                <w:spacing w:val="-4"/>
                <w:sz w:val="28"/>
                <w:szCs w:val="28"/>
              </w:rPr>
              <w:t>20</w:t>
            </w:r>
            <w:r w:rsidR="00C42471" w:rsidRPr="002374E6">
              <w:rPr>
                <w:rFonts w:ascii="Times New Roman" w:hAnsi="Times New Roman" w:cs="Times New Roman"/>
                <w:b w:val="0"/>
                <w:spacing w:val="-4"/>
                <w:sz w:val="28"/>
                <w:szCs w:val="28"/>
              </w:rPr>
              <w:t xml:space="preserve"> июля </w:t>
            </w:r>
            <w:r w:rsidRPr="002374E6">
              <w:rPr>
                <w:rFonts w:ascii="Times New Roman" w:hAnsi="Times New Roman" w:cs="Times New Roman"/>
                <w:b w:val="0"/>
                <w:spacing w:val="-4"/>
                <w:sz w:val="28"/>
                <w:szCs w:val="28"/>
              </w:rPr>
              <w:t xml:space="preserve">2016 г. № 18 </w:t>
            </w:r>
            <w:r w:rsidR="00012A9B" w:rsidRPr="002374E6">
              <w:rPr>
                <w:rFonts w:ascii="Times New Roman" w:hAnsi="Times New Roman" w:cs="Times New Roman"/>
                <w:b w:val="0"/>
                <w:spacing w:val="-4"/>
                <w:sz w:val="28"/>
                <w:szCs w:val="28"/>
              </w:rPr>
              <w:t>«О</w:t>
            </w:r>
            <w:r w:rsidR="00012A9B" w:rsidRPr="002374E6">
              <w:rPr>
                <w:rFonts w:ascii="Times New Roman" w:hAnsi="Times New Roman" w:cs="Times New Roman"/>
                <w:b w:val="0"/>
                <w:sz w:val="28"/>
                <w:szCs w:val="28"/>
              </w:rPr>
              <w:t xml:space="preserve">б установлении шкалы критериев для </w:t>
            </w:r>
          </w:p>
          <w:p w:rsidR="004C237B" w:rsidRPr="002374E6" w:rsidRDefault="00012A9B" w:rsidP="00012A9B">
            <w:pPr>
              <w:pStyle w:val="ConsPlusTitle"/>
              <w:jc w:val="center"/>
              <w:rPr>
                <w:rFonts w:ascii="Times New Roman" w:hAnsi="Times New Roman" w:cs="Times New Roman"/>
                <w:b w:val="0"/>
                <w:sz w:val="28"/>
                <w:szCs w:val="28"/>
              </w:rPr>
            </w:pPr>
            <w:r w:rsidRPr="002374E6">
              <w:rPr>
                <w:rFonts w:ascii="Times New Roman" w:hAnsi="Times New Roman" w:cs="Times New Roman"/>
                <w:b w:val="0"/>
                <w:sz w:val="28"/>
                <w:szCs w:val="28"/>
              </w:rPr>
              <w:t xml:space="preserve">оценки и сопоставления заявок на участие в открытом конкурсе на </w:t>
            </w:r>
          </w:p>
          <w:p w:rsidR="004C237B" w:rsidRPr="002374E6" w:rsidRDefault="00012A9B" w:rsidP="00012A9B">
            <w:pPr>
              <w:pStyle w:val="ConsPlusTitle"/>
              <w:jc w:val="center"/>
              <w:rPr>
                <w:rFonts w:ascii="Times New Roman" w:hAnsi="Times New Roman" w:cs="Times New Roman"/>
                <w:b w:val="0"/>
                <w:sz w:val="28"/>
                <w:szCs w:val="28"/>
              </w:rPr>
            </w:pPr>
            <w:r w:rsidRPr="002374E6">
              <w:rPr>
                <w:rFonts w:ascii="Times New Roman" w:hAnsi="Times New Roman" w:cs="Times New Roman"/>
                <w:b w:val="0"/>
                <w:sz w:val="28"/>
                <w:szCs w:val="28"/>
              </w:rPr>
              <w:t>право получения свидетельства об осуществлении перевозок по</w:t>
            </w:r>
          </w:p>
          <w:p w:rsidR="00614EA2" w:rsidRPr="002374E6" w:rsidRDefault="00012A9B" w:rsidP="00012A9B">
            <w:pPr>
              <w:pStyle w:val="ConsPlusTitle"/>
              <w:jc w:val="center"/>
              <w:rPr>
                <w:rFonts w:ascii="Times New Roman" w:hAnsi="Times New Roman" w:cs="Times New Roman"/>
                <w:b w:val="0"/>
                <w:sz w:val="28"/>
                <w:szCs w:val="28"/>
              </w:rPr>
            </w:pPr>
            <w:r w:rsidRPr="002374E6">
              <w:rPr>
                <w:rFonts w:ascii="Times New Roman" w:hAnsi="Times New Roman" w:cs="Times New Roman"/>
                <w:b w:val="0"/>
                <w:sz w:val="28"/>
                <w:szCs w:val="28"/>
              </w:rPr>
              <w:t xml:space="preserve"> межмуниципальным маршрутам регулярных перевозок»</w:t>
            </w:r>
            <w:r w:rsidR="00614EA2" w:rsidRPr="002374E6">
              <w:rPr>
                <w:rFonts w:ascii="Times New Roman" w:hAnsi="Times New Roman" w:cs="Times New Roman"/>
                <w:b w:val="0"/>
                <w:sz w:val="28"/>
                <w:szCs w:val="28"/>
              </w:rPr>
              <w:t xml:space="preserve"> </w:t>
            </w:r>
          </w:p>
          <w:p w:rsidR="009601DF" w:rsidRPr="002374E6" w:rsidRDefault="00614EA2" w:rsidP="00012A9B">
            <w:pPr>
              <w:pStyle w:val="ConsPlusTitle"/>
              <w:jc w:val="center"/>
              <w:rPr>
                <w:rFonts w:ascii="Times New Roman" w:hAnsi="Times New Roman" w:cs="Times New Roman"/>
                <w:b w:val="0"/>
                <w:sz w:val="28"/>
                <w:szCs w:val="28"/>
              </w:rPr>
            </w:pPr>
            <w:r w:rsidRPr="002374E6">
              <w:rPr>
                <w:rFonts w:ascii="Times New Roman" w:hAnsi="Times New Roman" w:cs="Times New Roman"/>
                <w:b w:val="0"/>
                <w:sz w:val="28"/>
                <w:szCs w:val="28"/>
              </w:rPr>
              <w:t>(в редакции постановлени</w:t>
            </w:r>
            <w:r w:rsidR="007A1C29" w:rsidRPr="002374E6">
              <w:rPr>
                <w:rFonts w:ascii="Times New Roman" w:hAnsi="Times New Roman" w:cs="Times New Roman"/>
                <w:b w:val="0"/>
                <w:sz w:val="28"/>
                <w:szCs w:val="28"/>
              </w:rPr>
              <w:t>й</w:t>
            </w:r>
            <w:r w:rsidRPr="002374E6">
              <w:rPr>
                <w:rFonts w:ascii="Times New Roman" w:hAnsi="Times New Roman" w:cs="Times New Roman"/>
                <w:b w:val="0"/>
                <w:sz w:val="28"/>
                <w:szCs w:val="28"/>
              </w:rPr>
              <w:t xml:space="preserve"> Минтранса Рязанской области </w:t>
            </w:r>
          </w:p>
          <w:p w:rsidR="00F10C3D" w:rsidRPr="002374E6" w:rsidRDefault="00614EA2" w:rsidP="00012A9B">
            <w:pPr>
              <w:pStyle w:val="ConsPlusTitle"/>
              <w:jc w:val="center"/>
              <w:rPr>
                <w:rFonts w:ascii="Times New Roman" w:hAnsi="Times New Roman" w:cs="Times New Roman"/>
                <w:b w:val="0"/>
                <w:spacing w:val="-4"/>
                <w:sz w:val="28"/>
                <w:szCs w:val="28"/>
              </w:rPr>
            </w:pPr>
            <w:r w:rsidRPr="002374E6">
              <w:rPr>
                <w:rFonts w:ascii="Times New Roman" w:hAnsi="Times New Roman" w:cs="Times New Roman"/>
                <w:b w:val="0"/>
                <w:sz w:val="28"/>
                <w:szCs w:val="28"/>
              </w:rPr>
              <w:t>от 05.06.2019 № 11</w:t>
            </w:r>
            <w:r w:rsidR="007A1C29" w:rsidRPr="002374E6">
              <w:rPr>
                <w:rFonts w:ascii="Times New Roman" w:hAnsi="Times New Roman" w:cs="Times New Roman"/>
                <w:b w:val="0"/>
                <w:sz w:val="28"/>
                <w:szCs w:val="28"/>
              </w:rPr>
              <w:t>, от 11.06.2024 № 11</w:t>
            </w:r>
            <w:r w:rsidRPr="002374E6">
              <w:rPr>
                <w:rFonts w:ascii="Times New Roman" w:hAnsi="Times New Roman" w:cs="Times New Roman"/>
                <w:b w:val="0"/>
                <w:sz w:val="28"/>
                <w:szCs w:val="28"/>
              </w:rPr>
              <w:t>)</w:t>
            </w:r>
          </w:p>
          <w:p w:rsidR="00106B69" w:rsidRPr="00370FA1" w:rsidRDefault="00106B69" w:rsidP="006970D9">
            <w:pPr>
              <w:jc w:val="center"/>
              <w:rPr>
                <w:spacing w:val="-4"/>
                <w:sz w:val="28"/>
                <w:szCs w:val="28"/>
              </w:rPr>
            </w:pPr>
          </w:p>
        </w:tc>
      </w:tr>
      <w:tr w:rsidR="00DB6476" w:rsidRPr="00D84AB8" w:rsidTr="00E97349">
        <w:trPr>
          <w:trHeight w:val="7886"/>
          <w:jc w:val="right"/>
        </w:trPr>
        <w:tc>
          <w:tcPr>
            <w:tcW w:w="5000" w:type="pct"/>
          </w:tcPr>
          <w:p w:rsidR="006970D9" w:rsidRDefault="00614EA2" w:rsidP="00E45571">
            <w:pPr>
              <w:pStyle w:val="ConsPlusNormal"/>
              <w:ind w:firstLine="713"/>
              <w:jc w:val="both"/>
              <w:rPr>
                <w:rFonts w:ascii="Times New Roman" w:hAnsi="Times New Roman" w:cs="Times New Roman"/>
                <w:spacing w:val="-4"/>
                <w:sz w:val="28"/>
                <w:szCs w:val="28"/>
              </w:rPr>
            </w:pPr>
            <w:r>
              <w:rPr>
                <w:rFonts w:ascii="Times New Roman" w:hAnsi="Times New Roman" w:cs="Times New Roman"/>
                <w:spacing w:val="-4"/>
                <w:sz w:val="28"/>
                <w:szCs w:val="28"/>
              </w:rPr>
              <w:t>М</w:t>
            </w:r>
            <w:r w:rsidR="006970D9" w:rsidRPr="006970D9">
              <w:rPr>
                <w:rFonts w:ascii="Times New Roman" w:hAnsi="Times New Roman" w:cs="Times New Roman"/>
                <w:spacing w:val="-4"/>
                <w:sz w:val="28"/>
                <w:szCs w:val="28"/>
              </w:rPr>
              <w:t>инистерств</w:t>
            </w:r>
            <w:r w:rsidR="0018727E">
              <w:rPr>
                <w:rFonts w:ascii="Times New Roman" w:hAnsi="Times New Roman" w:cs="Times New Roman"/>
                <w:spacing w:val="-4"/>
                <w:sz w:val="28"/>
                <w:szCs w:val="28"/>
              </w:rPr>
              <w:t>о</w:t>
            </w:r>
            <w:r w:rsidR="006970D9" w:rsidRPr="006970D9">
              <w:rPr>
                <w:rFonts w:ascii="Times New Roman" w:hAnsi="Times New Roman" w:cs="Times New Roman"/>
                <w:spacing w:val="-4"/>
                <w:sz w:val="28"/>
                <w:szCs w:val="28"/>
              </w:rPr>
              <w:t xml:space="preserve"> транспорта и автомобильных дорог Рязанской области</w:t>
            </w:r>
            <w:r w:rsidR="006970D9">
              <w:rPr>
                <w:rFonts w:ascii="Times New Roman" w:hAnsi="Times New Roman" w:cs="Times New Roman"/>
                <w:spacing w:val="-4"/>
                <w:sz w:val="28"/>
                <w:szCs w:val="28"/>
              </w:rPr>
              <w:t xml:space="preserve"> ПОСТАНОВЛЯЕТ:</w:t>
            </w:r>
          </w:p>
          <w:p w:rsidR="00533E92" w:rsidRDefault="008F0E8A" w:rsidP="00FD6F49">
            <w:pPr>
              <w:ind w:firstLine="709"/>
              <w:jc w:val="both"/>
              <w:rPr>
                <w:spacing w:val="-4"/>
                <w:sz w:val="28"/>
                <w:szCs w:val="28"/>
              </w:rPr>
            </w:pPr>
            <w:r>
              <w:rPr>
                <w:spacing w:val="-4"/>
                <w:sz w:val="28"/>
                <w:szCs w:val="28"/>
              </w:rPr>
              <w:t xml:space="preserve">Внести в </w:t>
            </w:r>
            <w:r w:rsidR="00614EA2">
              <w:rPr>
                <w:spacing w:val="-4"/>
                <w:sz w:val="28"/>
                <w:szCs w:val="28"/>
              </w:rPr>
              <w:t xml:space="preserve">приложение к </w:t>
            </w:r>
            <w:r w:rsidR="00857F40">
              <w:rPr>
                <w:spacing w:val="-4"/>
                <w:sz w:val="28"/>
                <w:szCs w:val="28"/>
              </w:rPr>
              <w:t>п</w:t>
            </w:r>
            <w:r w:rsidR="00104458" w:rsidRPr="00012A9B">
              <w:rPr>
                <w:spacing w:val="-4"/>
                <w:sz w:val="28"/>
                <w:szCs w:val="28"/>
              </w:rPr>
              <w:t>остановлени</w:t>
            </w:r>
            <w:r w:rsidR="00614EA2">
              <w:rPr>
                <w:spacing w:val="-4"/>
                <w:sz w:val="28"/>
                <w:szCs w:val="28"/>
              </w:rPr>
              <w:t>ю</w:t>
            </w:r>
            <w:r w:rsidR="00104458" w:rsidRPr="00012A9B">
              <w:rPr>
                <w:spacing w:val="-4"/>
                <w:sz w:val="28"/>
                <w:szCs w:val="28"/>
              </w:rPr>
              <w:t xml:space="preserve"> министерства транспорта и автомобильных дорог Рязанской области от 20</w:t>
            </w:r>
            <w:r w:rsidR="00857F40">
              <w:rPr>
                <w:spacing w:val="-4"/>
                <w:sz w:val="28"/>
                <w:szCs w:val="28"/>
              </w:rPr>
              <w:t xml:space="preserve"> июля </w:t>
            </w:r>
            <w:r w:rsidR="00104458" w:rsidRPr="00012A9B">
              <w:rPr>
                <w:spacing w:val="-4"/>
                <w:sz w:val="28"/>
                <w:szCs w:val="28"/>
              </w:rPr>
              <w:t>2016 г. № 18 «</w:t>
            </w:r>
            <w:r w:rsidR="00104458" w:rsidRPr="00104458">
              <w:rPr>
                <w:spacing w:val="-4"/>
                <w:sz w:val="28"/>
                <w:szCs w:val="28"/>
              </w:rPr>
              <w:t>О</w:t>
            </w:r>
            <w:r w:rsidR="00104458" w:rsidRPr="00104458">
              <w:rPr>
                <w:sz w:val="28"/>
                <w:szCs w:val="28"/>
              </w:rPr>
              <w:t>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w:t>
            </w:r>
            <w:r w:rsidR="009F3BA4" w:rsidRPr="00104458">
              <w:rPr>
                <w:spacing w:val="-4"/>
                <w:sz w:val="28"/>
                <w:szCs w:val="28"/>
              </w:rPr>
              <w:t xml:space="preserve"> </w:t>
            </w:r>
            <w:r w:rsidR="00104458">
              <w:rPr>
                <w:spacing w:val="-4"/>
                <w:sz w:val="28"/>
                <w:szCs w:val="28"/>
              </w:rPr>
              <w:t>изменени</w:t>
            </w:r>
            <w:r w:rsidR="00AF30C5">
              <w:rPr>
                <w:spacing w:val="-4"/>
                <w:sz w:val="28"/>
                <w:szCs w:val="28"/>
              </w:rPr>
              <w:t>я</w:t>
            </w:r>
            <w:r w:rsidR="00104458">
              <w:rPr>
                <w:spacing w:val="-4"/>
                <w:sz w:val="28"/>
                <w:szCs w:val="28"/>
              </w:rPr>
              <w:t xml:space="preserve">, </w:t>
            </w:r>
            <w:r w:rsidR="007A1C29">
              <w:rPr>
                <w:spacing w:val="-4"/>
                <w:sz w:val="28"/>
                <w:szCs w:val="28"/>
              </w:rPr>
              <w:t>изложив пункт</w:t>
            </w:r>
            <w:r w:rsidR="00831912">
              <w:rPr>
                <w:spacing w:val="-4"/>
                <w:sz w:val="28"/>
                <w:szCs w:val="28"/>
              </w:rPr>
              <w:t>ы 2 и</w:t>
            </w:r>
            <w:r w:rsidR="007A1C29">
              <w:rPr>
                <w:spacing w:val="-4"/>
                <w:sz w:val="28"/>
                <w:szCs w:val="28"/>
              </w:rPr>
              <w:t xml:space="preserve"> 3</w:t>
            </w:r>
            <w:r w:rsidR="00614EA2">
              <w:rPr>
                <w:spacing w:val="-4"/>
                <w:sz w:val="28"/>
                <w:szCs w:val="28"/>
              </w:rPr>
              <w:t xml:space="preserve"> таблиц</w:t>
            </w:r>
            <w:r w:rsidR="007A1C29">
              <w:rPr>
                <w:spacing w:val="-4"/>
                <w:sz w:val="28"/>
                <w:szCs w:val="28"/>
              </w:rPr>
              <w:t>ы</w:t>
            </w:r>
            <w:r w:rsidR="00104458">
              <w:rPr>
                <w:spacing w:val="-4"/>
                <w:sz w:val="28"/>
                <w:szCs w:val="28"/>
              </w:rPr>
              <w:t xml:space="preserve"> </w:t>
            </w:r>
            <w:r w:rsidR="007A1C29">
              <w:rPr>
                <w:spacing w:val="-4"/>
                <w:sz w:val="28"/>
                <w:szCs w:val="28"/>
              </w:rPr>
              <w:t>в</w:t>
            </w:r>
            <w:r w:rsidR="00614EA2">
              <w:rPr>
                <w:spacing w:val="-4"/>
                <w:sz w:val="28"/>
                <w:szCs w:val="28"/>
              </w:rPr>
              <w:t xml:space="preserve"> следующе</w:t>
            </w:r>
            <w:r w:rsidR="007A1C29">
              <w:rPr>
                <w:spacing w:val="-4"/>
                <w:sz w:val="28"/>
                <w:szCs w:val="28"/>
              </w:rPr>
              <w:t>й</w:t>
            </w:r>
            <w:r w:rsidR="00614EA2">
              <w:rPr>
                <w:spacing w:val="-4"/>
                <w:sz w:val="28"/>
                <w:szCs w:val="28"/>
              </w:rPr>
              <w:t xml:space="preserve"> </w:t>
            </w:r>
            <w:r w:rsidR="007A1C29">
              <w:rPr>
                <w:spacing w:val="-4"/>
                <w:sz w:val="28"/>
                <w:szCs w:val="28"/>
              </w:rPr>
              <w:t>редакции</w:t>
            </w:r>
            <w:r w:rsidR="00614EA2">
              <w:rPr>
                <w:spacing w:val="-4"/>
                <w:sz w:val="28"/>
                <w:szCs w:val="28"/>
              </w:rPr>
              <w:t>:</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4010"/>
              <w:gridCol w:w="970"/>
              <w:gridCol w:w="1272"/>
              <w:gridCol w:w="1266"/>
              <w:gridCol w:w="6"/>
              <w:gridCol w:w="1275"/>
            </w:tblGrid>
            <w:tr w:rsidR="00831912" w:rsidRPr="003F537A" w:rsidTr="00ED49D5">
              <w:trPr>
                <w:trHeight w:val="1583"/>
              </w:trPr>
              <w:tc>
                <w:tcPr>
                  <w:tcW w:w="843" w:type="dxa"/>
                  <w:shd w:val="clear" w:color="auto" w:fill="auto"/>
                </w:tcPr>
                <w:p w:rsidR="00831912" w:rsidRPr="0060449F" w:rsidRDefault="002374E6" w:rsidP="00831912">
                  <w:pPr>
                    <w:rPr>
                      <w:spacing w:val="-4"/>
                      <w:sz w:val="24"/>
                      <w:szCs w:val="24"/>
                    </w:rPr>
                  </w:pPr>
                  <w:r>
                    <w:rPr>
                      <w:spacing w:val="-4"/>
                      <w:sz w:val="24"/>
                      <w:szCs w:val="24"/>
                    </w:rPr>
                    <w:t>«</w:t>
                  </w:r>
                  <w:r w:rsidR="00831912">
                    <w:rPr>
                      <w:spacing w:val="-4"/>
                      <w:sz w:val="24"/>
                      <w:szCs w:val="24"/>
                    </w:rPr>
                    <w:t>2.</w:t>
                  </w:r>
                </w:p>
              </w:tc>
              <w:tc>
                <w:tcPr>
                  <w:tcW w:w="8799" w:type="dxa"/>
                  <w:gridSpan w:val="6"/>
                  <w:shd w:val="clear" w:color="auto" w:fill="auto"/>
                </w:tcPr>
                <w:p w:rsidR="00831912" w:rsidRPr="0060449F" w:rsidRDefault="00831912" w:rsidP="00831912">
                  <w:pPr>
                    <w:jc w:val="both"/>
                    <w:rPr>
                      <w:spacing w:val="-4"/>
                      <w:sz w:val="24"/>
                      <w:szCs w:val="24"/>
                    </w:rPr>
                  </w:pPr>
                  <w:r>
                    <w:rPr>
                      <w:spacing w:val="-4"/>
                      <w:sz w:val="24"/>
                      <w:szCs w:val="24"/>
                    </w:rPr>
                    <w:t>О</w:t>
                  </w:r>
                  <w:r w:rsidRPr="00831912">
                    <w:rPr>
                      <w:spacing w:val="-4"/>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tc>
            </w:tr>
            <w:tr w:rsidR="00831912" w:rsidRPr="003F537A" w:rsidTr="00831912">
              <w:trPr>
                <w:trHeight w:val="478"/>
              </w:trPr>
              <w:tc>
                <w:tcPr>
                  <w:tcW w:w="843" w:type="dxa"/>
                  <w:tcBorders>
                    <w:bottom w:val="single" w:sz="4" w:space="0" w:color="auto"/>
                  </w:tcBorders>
                  <w:shd w:val="clear" w:color="auto" w:fill="auto"/>
                </w:tcPr>
                <w:p w:rsidR="00831912" w:rsidRPr="0060449F" w:rsidRDefault="00831912" w:rsidP="00831912">
                  <w:pPr>
                    <w:rPr>
                      <w:spacing w:val="-4"/>
                      <w:sz w:val="24"/>
                      <w:szCs w:val="24"/>
                    </w:rPr>
                  </w:pPr>
                  <w:r>
                    <w:rPr>
                      <w:spacing w:val="-4"/>
                      <w:sz w:val="24"/>
                      <w:szCs w:val="24"/>
                    </w:rPr>
                    <w:t>2.1.</w:t>
                  </w:r>
                </w:p>
              </w:tc>
              <w:tc>
                <w:tcPr>
                  <w:tcW w:w="7518" w:type="dxa"/>
                  <w:gridSpan w:val="4"/>
                  <w:tcBorders>
                    <w:bottom w:val="single" w:sz="4" w:space="0" w:color="auto"/>
                    <w:right w:val="single" w:sz="4" w:space="0" w:color="auto"/>
                  </w:tcBorders>
                  <w:shd w:val="clear" w:color="auto" w:fill="auto"/>
                </w:tcPr>
                <w:p w:rsidR="00831912" w:rsidRDefault="00831912" w:rsidP="00831912">
                  <w:pPr>
                    <w:widowControl/>
                    <w:rPr>
                      <w:sz w:val="24"/>
                      <w:szCs w:val="24"/>
                    </w:rPr>
                  </w:pPr>
                  <w:r>
                    <w:rPr>
                      <w:sz w:val="24"/>
                      <w:szCs w:val="24"/>
                    </w:rPr>
                    <w:t>от 0 до 1 года включительно</w:t>
                  </w:r>
                </w:p>
              </w:tc>
              <w:tc>
                <w:tcPr>
                  <w:tcW w:w="1281" w:type="dxa"/>
                  <w:gridSpan w:val="2"/>
                  <w:tcBorders>
                    <w:left w:val="single" w:sz="4" w:space="0" w:color="auto"/>
                    <w:bottom w:val="single" w:sz="4" w:space="0" w:color="auto"/>
                  </w:tcBorders>
                  <w:shd w:val="clear" w:color="auto" w:fill="auto"/>
                  <w:vAlign w:val="center"/>
                </w:tcPr>
                <w:p w:rsidR="00831912" w:rsidRPr="0060449F" w:rsidRDefault="00831912" w:rsidP="00831912">
                  <w:pPr>
                    <w:jc w:val="center"/>
                    <w:rPr>
                      <w:spacing w:val="-4"/>
                      <w:sz w:val="24"/>
                      <w:szCs w:val="24"/>
                    </w:rPr>
                  </w:pPr>
                  <w:r>
                    <w:rPr>
                      <w:spacing w:val="-4"/>
                      <w:sz w:val="24"/>
                      <w:szCs w:val="24"/>
                    </w:rPr>
                    <w:t>0</w:t>
                  </w:r>
                </w:p>
              </w:tc>
            </w:tr>
            <w:tr w:rsidR="00831912" w:rsidRPr="003F537A" w:rsidTr="00831912">
              <w:trPr>
                <w:trHeight w:val="335"/>
              </w:trPr>
              <w:tc>
                <w:tcPr>
                  <w:tcW w:w="843" w:type="dxa"/>
                  <w:tcBorders>
                    <w:top w:val="single" w:sz="4" w:space="0" w:color="auto"/>
                    <w:bottom w:val="single" w:sz="4" w:space="0" w:color="auto"/>
                  </w:tcBorders>
                  <w:shd w:val="clear" w:color="auto" w:fill="auto"/>
                </w:tcPr>
                <w:p w:rsidR="00831912" w:rsidRPr="0060449F" w:rsidRDefault="00831912" w:rsidP="00831912">
                  <w:pPr>
                    <w:rPr>
                      <w:spacing w:val="-4"/>
                      <w:sz w:val="24"/>
                      <w:szCs w:val="24"/>
                    </w:rPr>
                  </w:pPr>
                  <w:r>
                    <w:rPr>
                      <w:spacing w:val="-4"/>
                      <w:sz w:val="24"/>
                      <w:szCs w:val="24"/>
                    </w:rPr>
                    <w:t>2.2.</w:t>
                  </w:r>
                </w:p>
              </w:tc>
              <w:tc>
                <w:tcPr>
                  <w:tcW w:w="7518" w:type="dxa"/>
                  <w:gridSpan w:val="4"/>
                  <w:tcBorders>
                    <w:top w:val="single" w:sz="4" w:space="0" w:color="auto"/>
                    <w:bottom w:val="single" w:sz="4" w:space="0" w:color="auto"/>
                    <w:right w:val="single" w:sz="4" w:space="0" w:color="auto"/>
                  </w:tcBorders>
                  <w:shd w:val="clear" w:color="auto" w:fill="auto"/>
                </w:tcPr>
                <w:p w:rsidR="00831912" w:rsidRDefault="00831912" w:rsidP="00831912">
                  <w:pPr>
                    <w:widowControl/>
                    <w:rPr>
                      <w:sz w:val="24"/>
                      <w:szCs w:val="24"/>
                    </w:rPr>
                  </w:pPr>
                  <w:r>
                    <w:rPr>
                      <w:sz w:val="24"/>
                      <w:szCs w:val="24"/>
                    </w:rPr>
                    <w:t>от 1 года до 5 лет включительно</w:t>
                  </w:r>
                </w:p>
              </w:tc>
              <w:tc>
                <w:tcPr>
                  <w:tcW w:w="1281" w:type="dxa"/>
                  <w:gridSpan w:val="2"/>
                  <w:tcBorders>
                    <w:top w:val="single" w:sz="4" w:space="0" w:color="auto"/>
                    <w:left w:val="single" w:sz="4" w:space="0" w:color="auto"/>
                    <w:bottom w:val="single" w:sz="4" w:space="0" w:color="auto"/>
                  </w:tcBorders>
                  <w:shd w:val="clear" w:color="auto" w:fill="auto"/>
                  <w:vAlign w:val="center"/>
                </w:tcPr>
                <w:p w:rsidR="00831912" w:rsidRPr="0060449F" w:rsidRDefault="00831912" w:rsidP="00831912">
                  <w:pPr>
                    <w:jc w:val="center"/>
                    <w:rPr>
                      <w:spacing w:val="-4"/>
                      <w:sz w:val="24"/>
                      <w:szCs w:val="24"/>
                    </w:rPr>
                  </w:pPr>
                  <w:r>
                    <w:rPr>
                      <w:spacing w:val="-4"/>
                      <w:sz w:val="24"/>
                      <w:szCs w:val="24"/>
                    </w:rPr>
                    <w:t>15</w:t>
                  </w:r>
                </w:p>
              </w:tc>
            </w:tr>
            <w:tr w:rsidR="00831912" w:rsidRPr="003F537A" w:rsidTr="00831912">
              <w:trPr>
                <w:trHeight w:val="335"/>
              </w:trPr>
              <w:tc>
                <w:tcPr>
                  <w:tcW w:w="843" w:type="dxa"/>
                  <w:tcBorders>
                    <w:top w:val="single" w:sz="4" w:space="0" w:color="auto"/>
                    <w:bottom w:val="single" w:sz="4" w:space="0" w:color="auto"/>
                  </w:tcBorders>
                  <w:shd w:val="clear" w:color="auto" w:fill="auto"/>
                </w:tcPr>
                <w:p w:rsidR="00831912" w:rsidRPr="0060449F" w:rsidRDefault="00831912" w:rsidP="00831912">
                  <w:pPr>
                    <w:rPr>
                      <w:spacing w:val="-4"/>
                      <w:sz w:val="24"/>
                      <w:szCs w:val="24"/>
                    </w:rPr>
                  </w:pPr>
                  <w:r>
                    <w:rPr>
                      <w:spacing w:val="-4"/>
                      <w:sz w:val="24"/>
                      <w:szCs w:val="24"/>
                    </w:rPr>
                    <w:t>2.3.</w:t>
                  </w:r>
                </w:p>
              </w:tc>
              <w:tc>
                <w:tcPr>
                  <w:tcW w:w="7518" w:type="dxa"/>
                  <w:gridSpan w:val="4"/>
                  <w:tcBorders>
                    <w:top w:val="single" w:sz="4" w:space="0" w:color="auto"/>
                    <w:bottom w:val="single" w:sz="4" w:space="0" w:color="auto"/>
                    <w:right w:val="single" w:sz="4" w:space="0" w:color="auto"/>
                  </w:tcBorders>
                  <w:shd w:val="clear" w:color="auto" w:fill="auto"/>
                </w:tcPr>
                <w:p w:rsidR="00831912" w:rsidRDefault="00831912" w:rsidP="00831912">
                  <w:pPr>
                    <w:widowControl/>
                    <w:rPr>
                      <w:sz w:val="24"/>
                      <w:szCs w:val="24"/>
                    </w:rPr>
                  </w:pPr>
                  <w:r>
                    <w:rPr>
                      <w:sz w:val="24"/>
                      <w:szCs w:val="24"/>
                    </w:rPr>
                    <w:t>от 5 лет до 10 лет включительно</w:t>
                  </w:r>
                </w:p>
              </w:tc>
              <w:tc>
                <w:tcPr>
                  <w:tcW w:w="1281" w:type="dxa"/>
                  <w:gridSpan w:val="2"/>
                  <w:tcBorders>
                    <w:top w:val="single" w:sz="4" w:space="0" w:color="auto"/>
                    <w:left w:val="single" w:sz="4" w:space="0" w:color="auto"/>
                    <w:bottom w:val="single" w:sz="4" w:space="0" w:color="auto"/>
                  </w:tcBorders>
                  <w:shd w:val="clear" w:color="auto" w:fill="auto"/>
                  <w:vAlign w:val="center"/>
                </w:tcPr>
                <w:p w:rsidR="00831912" w:rsidRPr="0060449F" w:rsidRDefault="00831912" w:rsidP="00831912">
                  <w:pPr>
                    <w:jc w:val="center"/>
                    <w:rPr>
                      <w:spacing w:val="-4"/>
                      <w:sz w:val="24"/>
                      <w:szCs w:val="24"/>
                    </w:rPr>
                  </w:pPr>
                  <w:r>
                    <w:rPr>
                      <w:spacing w:val="-4"/>
                      <w:sz w:val="24"/>
                      <w:szCs w:val="24"/>
                    </w:rPr>
                    <w:t>30</w:t>
                  </w:r>
                </w:p>
              </w:tc>
            </w:tr>
            <w:tr w:rsidR="00831912" w:rsidRPr="003F537A" w:rsidTr="00831912">
              <w:trPr>
                <w:trHeight w:val="385"/>
              </w:trPr>
              <w:tc>
                <w:tcPr>
                  <w:tcW w:w="843" w:type="dxa"/>
                  <w:tcBorders>
                    <w:top w:val="single" w:sz="4" w:space="0" w:color="auto"/>
                  </w:tcBorders>
                  <w:shd w:val="clear" w:color="auto" w:fill="auto"/>
                </w:tcPr>
                <w:p w:rsidR="00831912" w:rsidRPr="0060449F" w:rsidRDefault="00831912" w:rsidP="00831912">
                  <w:pPr>
                    <w:rPr>
                      <w:spacing w:val="-4"/>
                      <w:sz w:val="24"/>
                      <w:szCs w:val="24"/>
                    </w:rPr>
                  </w:pPr>
                  <w:r>
                    <w:rPr>
                      <w:spacing w:val="-4"/>
                      <w:sz w:val="24"/>
                      <w:szCs w:val="24"/>
                    </w:rPr>
                    <w:t>2.4.</w:t>
                  </w:r>
                </w:p>
              </w:tc>
              <w:tc>
                <w:tcPr>
                  <w:tcW w:w="7518" w:type="dxa"/>
                  <w:gridSpan w:val="4"/>
                  <w:tcBorders>
                    <w:top w:val="single" w:sz="4" w:space="0" w:color="auto"/>
                    <w:right w:val="single" w:sz="4" w:space="0" w:color="auto"/>
                  </w:tcBorders>
                  <w:shd w:val="clear" w:color="auto" w:fill="auto"/>
                </w:tcPr>
                <w:p w:rsidR="00831912" w:rsidRDefault="00831912" w:rsidP="00831912">
                  <w:pPr>
                    <w:widowControl/>
                    <w:rPr>
                      <w:sz w:val="24"/>
                      <w:szCs w:val="24"/>
                    </w:rPr>
                  </w:pPr>
                  <w:r>
                    <w:rPr>
                      <w:sz w:val="24"/>
                      <w:szCs w:val="24"/>
                    </w:rPr>
                    <w:t>свыше 10 лет</w:t>
                  </w:r>
                </w:p>
              </w:tc>
              <w:tc>
                <w:tcPr>
                  <w:tcW w:w="1281" w:type="dxa"/>
                  <w:gridSpan w:val="2"/>
                  <w:tcBorders>
                    <w:top w:val="single" w:sz="4" w:space="0" w:color="auto"/>
                    <w:left w:val="single" w:sz="4" w:space="0" w:color="auto"/>
                  </w:tcBorders>
                  <w:shd w:val="clear" w:color="auto" w:fill="auto"/>
                  <w:vAlign w:val="center"/>
                </w:tcPr>
                <w:p w:rsidR="00831912" w:rsidRPr="0060449F" w:rsidRDefault="00831912" w:rsidP="00831912">
                  <w:pPr>
                    <w:jc w:val="center"/>
                    <w:rPr>
                      <w:spacing w:val="-4"/>
                      <w:sz w:val="24"/>
                      <w:szCs w:val="24"/>
                    </w:rPr>
                  </w:pPr>
                  <w:r>
                    <w:rPr>
                      <w:spacing w:val="-4"/>
                      <w:sz w:val="24"/>
                      <w:szCs w:val="24"/>
                    </w:rPr>
                    <w:t>50</w:t>
                  </w:r>
                </w:p>
              </w:tc>
            </w:tr>
            <w:tr w:rsidR="00E62112" w:rsidRPr="003F537A" w:rsidTr="00541A64">
              <w:trPr>
                <w:trHeight w:val="1583"/>
              </w:trPr>
              <w:tc>
                <w:tcPr>
                  <w:tcW w:w="843" w:type="dxa"/>
                  <w:vMerge w:val="restart"/>
                  <w:shd w:val="clear" w:color="auto" w:fill="auto"/>
                  <w:vAlign w:val="center"/>
                </w:tcPr>
                <w:p w:rsidR="00E62112" w:rsidRPr="0060449F" w:rsidRDefault="00E62112" w:rsidP="00E62112">
                  <w:pPr>
                    <w:jc w:val="center"/>
                    <w:rPr>
                      <w:spacing w:val="-4"/>
                      <w:sz w:val="24"/>
                      <w:szCs w:val="24"/>
                    </w:rPr>
                  </w:pPr>
                  <w:r w:rsidRPr="0060449F">
                    <w:rPr>
                      <w:spacing w:val="-4"/>
                      <w:sz w:val="24"/>
                      <w:szCs w:val="24"/>
                    </w:rPr>
                    <w:lastRenderedPageBreak/>
                    <w:t>3</w:t>
                  </w:r>
                </w:p>
              </w:tc>
              <w:tc>
                <w:tcPr>
                  <w:tcW w:w="4010" w:type="dxa"/>
                  <w:vMerge w:val="restart"/>
                  <w:tcBorders>
                    <w:right w:val="single" w:sz="4" w:space="0" w:color="auto"/>
                  </w:tcBorders>
                  <w:shd w:val="clear" w:color="auto" w:fill="auto"/>
                  <w:vAlign w:val="center"/>
                </w:tcPr>
                <w:p w:rsidR="00E62112" w:rsidRPr="0060449F" w:rsidRDefault="005946DB" w:rsidP="005946DB">
                  <w:pPr>
                    <w:jc w:val="both"/>
                    <w:rPr>
                      <w:spacing w:val="-4"/>
                      <w:sz w:val="24"/>
                      <w:szCs w:val="24"/>
                    </w:rPr>
                  </w:pPr>
                  <w:r>
                    <w:rPr>
                      <w:spacing w:val="-4"/>
                      <w:sz w:val="24"/>
                      <w:szCs w:val="24"/>
                    </w:rPr>
                    <w:t>П</w:t>
                  </w:r>
                  <w:r w:rsidRPr="005946DB">
                    <w:rPr>
                      <w:spacing w:val="-4"/>
                      <w:sz w:val="24"/>
                      <w:szCs w:val="24"/>
                    </w:rPr>
                    <w:t>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tc>
              <w:tc>
                <w:tcPr>
                  <w:tcW w:w="4789" w:type="dxa"/>
                  <w:gridSpan w:val="5"/>
                  <w:shd w:val="clear" w:color="auto" w:fill="auto"/>
                </w:tcPr>
                <w:p w:rsidR="00E62112" w:rsidRPr="0060449F" w:rsidRDefault="00E62112" w:rsidP="005946DB">
                  <w:pPr>
                    <w:jc w:val="both"/>
                    <w:rPr>
                      <w:spacing w:val="-4"/>
                      <w:sz w:val="24"/>
                      <w:szCs w:val="24"/>
                    </w:rPr>
                  </w:pPr>
                  <w:r w:rsidRPr="0060449F">
                    <w:rPr>
                      <w:spacing w:val="-4"/>
                      <w:sz w:val="24"/>
                      <w:szCs w:val="24"/>
                    </w:rPr>
                    <w:t>Количество баллов по соответствующей характеристике в зависимости</w:t>
                  </w:r>
                  <w:r>
                    <w:rPr>
                      <w:spacing w:val="-4"/>
                      <w:sz w:val="24"/>
                      <w:szCs w:val="24"/>
                    </w:rPr>
                    <w:t xml:space="preserve"> от доли транспортных средств с соответствующей характеристикой от максимального количества транспортных средств соответствующего класса</w:t>
                  </w:r>
                </w:p>
              </w:tc>
            </w:tr>
            <w:tr w:rsidR="00E62112" w:rsidRPr="003F537A" w:rsidTr="005946DB">
              <w:trPr>
                <w:trHeight w:val="549"/>
              </w:trPr>
              <w:tc>
                <w:tcPr>
                  <w:tcW w:w="843" w:type="dxa"/>
                  <w:vMerge/>
                  <w:shd w:val="clear" w:color="auto" w:fill="auto"/>
                </w:tcPr>
                <w:p w:rsidR="00E62112" w:rsidRPr="0060449F" w:rsidRDefault="00E62112" w:rsidP="003F537A">
                  <w:pPr>
                    <w:jc w:val="both"/>
                    <w:rPr>
                      <w:spacing w:val="-4"/>
                      <w:sz w:val="24"/>
                      <w:szCs w:val="24"/>
                    </w:rPr>
                  </w:pPr>
                </w:p>
              </w:tc>
              <w:tc>
                <w:tcPr>
                  <w:tcW w:w="4010" w:type="dxa"/>
                  <w:vMerge/>
                  <w:tcBorders>
                    <w:right w:val="single" w:sz="4" w:space="0" w:color="auto"/>
                  </w:tcBorders>
                  <w:shd w:val="clear" w:color="auto" w:fill="auto"/>
                </w:tcPr>
                <w:p w:rsidR="00E62112" w:rsidRPr="0060449F" w:rsidRDefault="00E62112" w:rsidP="003F537A">
                  <w:pPr>
                    <w:jc w:val="both"/>
                    <w:rPr>
                      <w:spacing w:val="-4"/>
                      <w:sz w:val="24"/>
                      <w:szCs w:val="24"/>
                    </w:rPr>
                  </w:pPr>
                </w:p>
              </w:tc>
              <w:tc>
                <w:tcPr>
                  <w:tcW w:w="970" w:type="dxa"/>
                  <w:tcBorders>
                    <w:right w:val="single" w:sz="4" w:space="0" w:color="auto"/>
                  </w:tcBorders>
                  <w:shd w:val="clear" w:color="auto" w:fill="auto"/>
                  <w:vAlign w:val="center"/>
                </w:tcPr>
                <w:p w:rsidR="00E62112" w:rsidRPr="0013711F" w:rsidRDefault="00E62112" w:rsidP="005946DB">
                  <w:pPr>
                    <w:jc w:val="center"/>
                    <w:rPr>
                      <w:spacing w:val="-4"/>
                      <w:sz w:val="24"/>
                      <w:szCs w:val="24"/>
                    </w:rPr>
                  </w:pPr>
                  <w:r w:rsidRPr="0013711F">
                    <w:rPr>
                      <w:spacing w:val="-4"/>
                      <w:sz w:val="24"/>
                      <w:szCs w:val="24"/>
                    </w:rPr>
                    <w:t>до 20%</w:t>
                  </w:r>
                </w:p>
              </w:tc>
              <w:tc>
                <w:tcPr>
                  <w:tcW w:w="1272" w:type="dxa"/>
                  <w:tcBorders>
                    <w:right w:val="single" w:sz="4" w:space="0" w:color="auto"/>
                  </w:tcBorders>
                  <w:shd w:val="clear" w:color="auto" w:fill="auto"/>
                  <w:vAlign w:val="center"/>
                </w:tcPr>
                <w:p w:rsidR="00E62112" w:rsidRPr="0013711F" w:rsidRDefault="002753F9" w:rsidP="005946DB">
                  <w:pPr>
                    <w:jc w:val="center"/>
                    <w:rPr>
                      <w:spacing w:val="-4"/>
                      <w:sz w:val="24"/>
                      <w:szCs w:val="24"/>
                    </w:rPr>
                  </w:pPr>
                  <w:r w:rsidRPr="0013711F">
                    <w:rPr>
                      <w:spacing w:val="-4"/>
                      <w:sz w:val="24"/>
                      <w:szCs w:val="24"/>
                    </w:rPr>
                    <w:t>от</w:t>
                  </w:r>
                  <w:r w:rsidR="00E62112" w:rsidRPr="0013711F">
                    <w:rPr>
                      <w:spacing w:val="-4"/>
                      <w:sz w:val="24"/>
                      <w:szCs w:val="24"/>
                    </w:rPr>
                    <w:t xml:space="preserve"> 20%</w:t>
                  </w:r>
                </w:p>
                <w:p w:rsidR="00E62112" w:rsidRPr="0013711F" w:rsidRDefault="00E62112" w:rsidP="005946DB">
                  <w:pPr>
                    <w:jc w:val="center"/>
                    <w:rPr>
                      <w:spacing w:val="-4"/>
                      <w:sz w:val="24"/>
                      <w:szCs w:val="24"/>
                    </w:rPr>
                  </w:pPr>
                  <w:r w:rsidRPr="0013711F">
                    <w:rPr>
                      <w:spacing w:val="-4"/>
                      <w:sz w:val="24"/>
                      <w:szCs w:val="24"/>
                    </w:rPr>
                    <w:t>до 50%</w:t>
                  </w:r>
                </w:p>
              </w:tc>
              <w:tc>
                <w:tcPr>
                  <w:tcW w:w="1272" w:type="dxa"/>
                  <w:gridSpan w:val="2"/>
                  <w:tcBorders>
                    <w:left w:val="single" w:sz="4" w:space="0" w:color="auto"/>
                  </w:tcBorders>
                  <w:shd w:val="clear" w:color="auto" w:fill="auto"/>
                  <w:vAlign w:val="center"/>
                </w:tcPr>
                <w:p w:rsidR="00E62112" w:rsidRPr="0013711F" w:rsidRDefault="002753F9" w:rsidP="005946DB">
                  <w:pPr>
                    <w:jc w:val="center"/>
                    <w:rPr>
                      <w:spacing w:val="-4"/>
                      <w:sz w:val="24"/>
                      <w:szCs w:val="24"/>
                    </w:rPr>
                  </w:pPr>
                  <w:r w:rsidRPr="0013711F">
                    <w:rPr>
                      <w:spacing w:val="-4"/>
                      <w:sz w:val="24"/>
                      <w:szCs w:val="24"/>
                    </w:rPr>
                    <w:t>от</w:t>
                  </w:r>
                  <w:r w:rsidR="00E62112" w:rsidRPr="0013711F">
                    <w:rPr>
                      <w:spacing w:val="-4"/>
                      <w:sz w:val="24"/>
                      <w:szCs w:val="24"/>
                    </w:rPr>
                    <w:t xml:space="preserve"> 50%</w:t>
                  </w:r>
                </w:p>
                <w:p w:rsidR="00E62112" w:rsidRPr="0013711F" w:rsidRDefault="00E62112" w:rsidP="005946DB">
                  <w:pPr>
                    <w:ind w:right="-156"/>
                    <w:jc w:val="center"/>
                    <w:rPr>
                      <w:spacing w:val="-4"/>
                      <w:sz w:val="24"/>
                      <w:szCs w:val="24"/>
                    </w:rPr>
                  </w:pPr>
                  <w:r w:rsidRPr="0013711F">
                    <w:rPr>
                      <w:spacing w:val="-4"/>
                      <w:sz w:val="24"/>
                      <w:szCs w:val="24"/>
                    </w:rPr>
                    <w:t>до 75%</w:t>
                  </w:r>
                </w:p>
              </w:tc>
              <w:tc>
                <w:tcPr>
                  <w:tcW w:w="1275" w:type="dxa"/>
                  <w:shd w:val="clear" w:color="auto" w:fill="auto"/>
                  <w:vAlign w:val="center"/>
                </w:tcPr>
                <w:p w:rsidR="00E62112" w:rsidRPr="0013711F" w:rsidRDefault="00E62112" w:rsidP="005946DB">
                  <w:pPr>
                    <w:jc w:val="center"/>
                    <w:rPr>
                      <w:spacing w:val="-4"/>
                      <w:sz w:val="24"/>
                      <w:szCs w:val="24"/>
                    </w:rPr>
                  </w:pPr>
                  <w:r w:rsidRPr="0013711F">
                    <w:rPr>
                      <w:spacing w:val="-4"/>
                      <w:sz w:val="24"/>
                      <w:szCs w:val="24"/>
                    </w:rPr>
                    <w:t>100%</w:t>
                  </w:r>
                </w:p>
              </w:tc>
            </w:tr>
            <w:tr w:rsidR="002753F9" w:rsidRPr="003F537A" w:rsidTr="00541A64">
              <w:trPr>
                <w:trHeight w:val="258"/>
              </w:trPr>
              <w:tc>
                <w:tcPr>
                  <w:tcW w:w="843" w:type="dxa"/>
                  <w:shd w:val="clear" w:color="auto" w:fill="auto"/>
                </w:tcPr>
                <w:p w:rsidR="004C237B" w:rsidRPr="0060449F" w:rsidRDefault="00E62112" w:rsidP="00E62112">
                  <w:pPr>
                    <w:jc w:val="center"/>
                    <w:rPr>
                      <w:spacing w:val="-4"/>
                      <w:sz w:val="24"/>
                      <w:szCs w:val="24"/>
                    </w:rPr>
                  </w:pPr>
                  <w:r>
                    <w:rPr>
                      <w:spacing w:val="-4"/>
                      <w:sz w:val="24"/>
                      <w:szCs w:val="24"/>
                    </w:rPr>
                    <w:t>3.1</w:t>
                  </w:r>
                </w:p>
              </w:tc>
              <w:tc>
                <w:tcPr>
                  <w:tcW w:w="4010" w:type="dxa"/>
                  <w:tcBorders>
                    <w:right w:val="single" w:sz="4" w:space="0" w:color="auto"/>
                  </w:tcBorders>
                  <w:shd w:val="clear" w:color="auto" w:fill="auto"/>
                </w:tcPr>
                <w:p w:rsidR="004C237B" w:rsidRPr="0060449F" w:rsidRDefault="00E62112" w:rsidP="00E62112">
                  <w:pPr>
                    <w:widowControl/>
                    <w:rPr>
                      <w:spacing w:val="-4"/>
                      <w:sz w:val="24"/>
                      <w:szCs w:val="24"/>
                    </w:rPr>
                  </w:pPr>
                  <w:r>
                    <w:rPr>
                      <w:sz w:val="24"/>
                      <w:szCs w:val="24"/>
                    </w:rPr>
                    <w:t>наличие кондиционера</w:t>
                  </w:r>
                </w:p>
              </w:tc>
              <w:tc>
                <w:tcPr>
                  <w:tcW w:w="970" w:type="dxa"/>
                  <w:tcBorders>
                    <w:right w:val="single" w:sz="4" w:space="0" w:color="auto"/>
                  </w:tcBorders>
                  <w:shd w:val="clear" w:color="auto" w:fill="auto"/>
                  <w:vAlign w:val="center"/>
                </w:tcPr>
                <w:p w:rsidR="004C237B" w:rsidRPr="002F330A" w:rsidRDefault="002753F9" w:rsidP="002753F9">
                  <w:pPr>
                    <w:jc w:val="center"/>
                    <w:rPr>
                      <w:spacing w:val="-4"/>
                      <w:sz w:val="24"/>
                      <w:szCs w:val="24"/>
                    </w:rPr>
                  </w:pPr>
                  <w:r w:rsidRPr="002F330A">
                    <w:rPr>
                      <w:spacing w:val="-4"/>
                      <w:sz w:val="24"/>
                      <w:szCs w:val="24"/>
                    </w:rPr>
                    <w:t>3</w:t>
                  </w:r>
                </w:p>
              </w:tc>
              <w:tc>
                <w:tcPr>
                  <w:tcW w:w="1272" w:type="dxa"/>
                  <w:tcBorders>
                    <w:right w:val="single" w:sz="4" w:space="0" w:color="auto"/>
                  </w:tcBorders>
                  <w:shd w:val="clear" w:color="auto" w:fill="auto"/>
                  <w:vAlign w:val="center"/>
                </w:tcPr>
                <w:p w:rsidR="004C237B" w:rsidRPr="002F330A" w:rsidRDefault="002753F9" w:rsidP="002753F9">
                  <w:pPr>
                    <w:jc w:val="center"/>
                    <w:rPr>
                      <w:spacing w:val="-4"/>
                      <w:sz w:val="24"/>
                      <w:szCs w:val="24"/>
                    </w:rPr>
                  </w:pPr>
                  <w:r w:rsidRPr="002F330A">
                    <w:rPr>
                      <w:spacing w:val="-4"/>
                      <w:sz w:val="24"/>
                      <w:szCs w:val="24"/>
                    </w:rPr>
                    <w:t>6</w:t>
                  </w:r>
                </w:p>
              </w:tc>
              <w:tc>
                <w:tcPr>
                  <w:tcW w:w="1272" w:type="dxa"/>
                  <w:gridSpan w:val="2"/>
                  <w:tcBorders>
                    <w:left w:val="single" w:sz="4" w:space="0" w:color="auto"/>
                  </w:tcBorders>
                  <w:shd w:val="clear" w:color="auto" w:fill="auto"/>
                  <w:vAlign w:val="center"/>
                </w:tcPr>
                <w:p w:rsidR="004C237B" w:rsidRPr="002F330A" w:rsidRDefault="002753F9" w:rsidP="002753F9">
                  <w:pPr>
                    <w:jc w:val="center"/>
                    <w:rPr>
                      <w:spacing w:val="-4"/>
                      <w:sz w:val="24"/>
                      <w:szCs w:val="24"/>
                    </w:rPr>
                  </w:pPr>
                  <w:r w:rsidRPr="002F330A">
                    <w:rPr>
                      <w:spacing w:val="-4"/>
                      <w:sz w:val="24"/>
                      <w:szCs w:val="24"/>
                    </w:rPr>
                    <w:t>8</w:t>
                  </w:r>
                </w:p>
              </w:tc>
              <w:tc>
                <w:tcPr>
                  <w:tcW w:w="1275" w:type="dxa"/>
                  <w:shd w:val="clear" w:color="auto" w:fill="auto"/>
                  <w:vAlign w:val="center"/>
                </w:tcPr>
                <w:p w:rsidR="004C237B" w:rsidRPr="002F330A" w:rsidRDefault="002753F9" w:rsidP="002753F9">
                  <w:pPr>
                    <w:jc w:val="center"/>
                    <w:rPr>
                      <w:spacing w:val="-4"/>
                      <w:sz w:val="24"/>
                      <w:szCs w:val="24"/>
                    </w:rPr>
                  </w:pPr>
                  <w:r w:rsidRPr="002F330A">
                    <w:rPr>
                      <w:spacing w:val="-4"/>
                      <w:sz w:val="24"/>
                      <w:szCs w:val="24"/>
                    </w:rPr>
                    <w:t>10</w:t>
                  </w:r>
                </w:p>
              </w:tc>
            </w:tr>
            <w:tr w:rsidR="00A07288" w:rsidRPr="003F537A" w:rsidTr="00541A64">
              <w:trPr>
                <w:trHeight w:val="1399"/>
              </w:trPr>
              <w:tc>
                <w:tcPr>
                  <w:tcW w:w="843" w:type="dxa"/>
                  <w:shd w:val="clear" w:color="auto" w:fill="auto"/>
                </w:tcPr>
                <w:p w:rsidR="00A07288" w:rsidRPr="0060449F" w:rsidRDefault="00A07288" w:rsidP="00A07288">
                  <w:pPr>
                    <w:jc w:val="center"/>
                    <w:rPr>
                      <w:spacing w:val="-4"/>
                      <w:sz w:val="24"/>
                      <w:szCs w:val="24"/>
                    </w:rPr>
                  </w:pPr>
                  <w:r>
                    <w:rPr>
                      <w:spacing w:val="-4"/>
                      <w:sz w:val="24"/>
                      <w:szCs w:val="24"/>
                    </w:rPr>
                    <w:t>3.2</w:t>
                  </w:r>
                </w:p>
              </w:tc>
              <w:tc>
                <w:tcPr>
                  <w:tcW w:w="4010" w:type="dxa"/>
                  <w:tcBorders>
                    <w:bottom w:val="single" w:sz="4" w:space="0" w:color="auto"/>
                    <w:right w:val="single" w:sz="4" w:space="0" w:color="auto"/>
                  </w:tcBorders>
                  <w:shd w:val="clear" w:color="auto" w:fill="auto"/>
                </w:tcPr>
                <w:p w:rsidR="00A07288" w:rsidRPr="0060449F" w:rsidRDefault="00A07288" w:rsidP="00A07288">
                  <w:pPr>
                    <w:widowControl/>
                    <w:rPr>
                      <w:spacing w:val="-4"/>
                      <w:sz w:val="24"/>
                      <w:szCs w:val="24"/>
                    </w:rPr>
                  </w:pPr>
                  <w:r>
                    <w:rPr>
                      <w:sz w:val="24"/>
                      <w:szCs w:val="24"/>
                    </w:rPr>
                    <w:t>наличие низкого пола или специального сертифицированного оборудования для осуществления перевозок пассажиров из числа инвалидов</w:t>
                  </w:r>
                </w:p>
              </w:tc>
              <w:tc>
                <w:tcPr>
                  <w:tcW w:w="970" w:type="dxa"/>
                  <w:tcBorders>
                    <w:bottom w:val="single" w:sz="4" w:space="0" w:color="auto"/>
                    <w:right w:val="single" w:sz="4" w:space="0" w:color="auto"/>
                  </w:tcBorders>
                  <w:shd w:val="clear" w:color="auto" w:fill="auto"/>
                  <w:vAlign w:val="center"/>
                </w:tcPr>
                <w:p w:rsidR="00A07288" w:rsidRPr="002F330A" w:rsidRDefault="00A07288" w:rsidP="0030445F">
                  <w:pPr>
                    <w:jc w:val="center"/>
                    <w:rPr>
                      <w:sz w:val="24"/>
                      <w:szCs w:val="24"/>
                    </w:rPr>
                  </w:pPr>
                  <w:r w:rsidRPr="002F330A">
                    <w:rPr>
                      <w:sz w:val="24"/>
                      <w:szCs w:val="24"/>
                    </w:rPr>
                    <w:t>3</w:t>
                  </w:r>
                </w:p>
              </w:tc>
              <w:tc>
                <w:tcPr>
                  <w:tcW w:w="1272" w:type="dxa"/>
                  <w:tcBorders>
                    <w:bottom w:val="single" w:sz="4" w:space="0" w:color="auto"/>
                    <w:right w:val="single" w:sz="4" w:space="0" w:color="auto"/>
                  </w:tcBorders>
                  <w:shd w:val="clear" w:color="auto" w:fill="auto"/>
                  <w:vAlign w:val="center"/>
                </w:tcPr>
                <w:p w:rsidR="00A07288" w:rsidRPr="002F330A" w:rsidRDefault="00A07288" w:rsidP="0030445F">
                  <w:pPr>
                    <w:jc w:val="center"/>
                    <w:rPr>
                      <w:sz w:val="24"/>
                      <w:szCs w:val="24"/>
                    </w:rPr>
                  </w:pPr>
                  <w:r w:rsidRPr="002F330A">
                    <w:rPr>
                      <w:sz w:val="24"/>
                      <w:szCs w:val="24"/>
                    </w:rPr>
                    <w:t>6</w:t>
                  </w:r>
                </w:p>
              </w:tc>
              <w:tc>
                <w:tcPr>
                  <w:tcW w:w="1272" w:type="dxa"/>
                  <w:gridSpan w:val="2"/>
                  <w:tcBorders>
                    <w:left w:val="single" w:sz="4" w:space="0" w:color="auto"/>
                    <w:bottom w:val="single" w:sz="4" w:space="0" w:color="auto"/>
                  </w:tcBorders>
                  <w:shd w:val="clear" w:color="auto" w:fill="auto"/>
                  <w:vAlign w:val="center"/>
                </w:tcPr>
                <w:p w:rsidR="00A07288" w:rsidRPr="002F330A" w:rsidRDefault="00A07288" w:rsidP="0030445F">
                  <w:pPr>
                    <w:jc w:val="center"/>
                    <w:rPr>
                      <w:sz w:val="24"/>
                      <w:szCs w:val="24"/>
                    </w:rPr>
                  </w:pPr>
                  <w:r w:rsidRPr="002F330A">
                    <w:rPr>
                      <w:sz w:val="24"/>
                      <w:szCs w:val="24"/>
                    </w:rPr>
                    <w:t>8</w:t>
                  </w:r>
                </w:p>
              </w:tc>
              <w:tc>
                <w:tcPr>
                  <w:tcW w:w="1275" w:type="dxa"/>
                  <w:shd w:val="clear" w:color="auto" w:fill="auto"/>
                  <w:vAlign w:val="center"/>
                </w:tcPr>
                <w:p w:rsidR="00A07288" w:rsidRPr="002F330A" w:rsidRDefault="00A07288" w:rsidP="0030445F">
                  <w:pPr>
                    <w:jc w:val="center"/>
                    <w:rPr>
                      <w:sz w:val="24"/>
                      <w:szCs w:val="24"/>
                    </w:rPr>
                  </w:pPr>
                  <w:r w:rsidRPr="002F330A">
                    <w:rPr>
                      <w:sz w:val="24"/>
                      <w:szCs w:val="24"/>
                    </w:rPr>
                    <w:t>10</w:t>
                  </w:r>
                </w:p>
              </w:tc>
            </w:tr>
            <w:tr w:rsidR="002753F9" w:rsidRPr="003F537A" w:rsidTr="00541A64">
              <w:trPr>
                <w:trHeight w:val="791"/>
              </w:trPr>
              <w:tc>
                <w:tcPr>
                  <w:tcW w:w="843" w:type="dxa"/>
                  <w:shd w:val="clear" w:color="auto" w:fill="auto"/>
                </w:tcPr>
                <w:p w:rsidR="004C237B" w:rsidRPr="0060449F" w:rsidRDefault="00E62112" w:rsidP="00E62112">
                  <w:pPr>
                    <w:jc w:val="center"/>
                    <w:rPr>
                      <w:spacing w:val="-4"/>
                      <w:sz w:val="24"/>
                      <w:szCs w:val="24"/>
                    </w:rPr>
                  </w:pPr>
                  <w:r>
                    <w:rPr>
                      <w:spacing w:val="-4"/>
                      <w:sz w:val="24"/>
                      <w:szCs w:val="24"/>
                    </w:rPr>
                    <w:t>3.3</w:t>
                  </w:r>
                </w:p>
              </w:tc>
              <w:tc>
                <w:tcPr>
                  <w:tcW w:w="4010" w:type="dxa"/>
                  <w:tcBorders>
                    <w:top w:val="single" w:sz="4" w:space="0" w:color="auto"/>
                    <w:right w:val="single" w:sz="4" w:space="0" w:color="auto"/>
                  </w:tcBorders>
                  <w:shd w:val="clear" w:color="auto" w:fill="auto"/>
                </w:tcPr>
                <w:p w:rsidR="004C237B" w:rsidRPr="0060449F" w:rsidRDefault="00E62112" w:rsidP="00E62112">
                  <w:pPr>
                    <w:widowControl/>
                    <w:rPr>
                      <w:spacing w:val="-4"/>
                      <w:sz w:val="24"/>
                      <w:szCs w:val="24"/>
                    </w:rPr>
                  </w:pPr>
                  <w:r>
                    <w:rPr>
                      <w:sz w:val="24"/>
                      <w:szCs w:val="24"/>
                    </w:rPr>
                    <w:t>использование природного газа в качестве моторного топлива или электродвигателей</w:t>
                  </w:r>
                </w:p>
              </w:tc>
              <w:tc>
                <w:tcPr>
                  <w:tcW w:w="970" w:type="dxa"/>
                  <w:tcBorders>
                    <w:top w:val="single" w:sz="4" w:space="0" w:color="auto"/>
                    <w:right w:val="single" w:sz="4" w:space="0" w:color="auto"/>
                  </w:tcBorders>
                  <w:shd w:val="clear" w:color="auto" w:fill="auto"/>
                  <w:vAlign w:val="center"/>
                </w:tcPr>
                <w:p w:rsidR="004C237B" w:rsidRPr="002F330A" w:rsidRDefault="008244BB" w:rsidP="002753F9">
                  <w:pPr>
                    <w:jc w:val="center"/>
                    <w:rPr>
                      <w:spacing w:val="-4"/>
                      <w:sz w:val="24"/>
                      <w:szCs w:val="24"/>
                    </w:rPr>
                  </w:pPr>
                  <w:r w:rsidRPr="002F330A">
                    <w:rPr>
                      <w:spacing w:val="-4"/>
                      <w:sz w:val="24"/>
                      <w:szCs w:val="24"/>
                    </w:rPr>
                    <w:t>2</w:t>
                  </w:r>
                </w:p>
              </w:tc>
              <w:tc>
                <w:tcPr>
                  <w:tcW w:w="1272" w:type="dxa"/>
                  <w:tcBorders>
                    <w:top w:val="single" w:sz="4" w:space="0" w:color="auto"/>
                    <w:right w:val="single" w:sz="4" w:space="0" w:color="auto"/>
                  </w:tcBorders>
                  <w:shd w:val="clear" w:color="auto" w:fill="auto"/>
                  <w:vAlign w:val="center"/>
                </w:tcPr>
                <w:p w:rsidR="004C237B" w:rsidRPr="002F330A" w:rsidRDefault="008244BB" w:rsidP="002753F9">
                  <w:pPr>
                    <w:jc w:val="center"/>
                    <w:rPr>
                      <w:spacing w:val="-4"/>
                      <w:sz w:val="24"/>
                      <w:szCs w:val="24"/>
                    </w:rPr>
                  </w:pPr>
                  <w:r w:rsidRPr="002F330A">
                    <w:rPr>
                      <w:spacing w:val="-4"/>
                      <w:sz w:val="24"/>
                      <w:szCs w:val="24"/>
                    </w:rPr>
                    <w:t>5</w:t>
                  </w:r>
                </w:p>
              </w:tc>
              <w:tc>
                <w:tcPr>
                  <w:tcW w:w="1272" w:type="dxa"/>
                  <w:gridSpan w:val="2"/>
                  <w:tcBorders>
                    <w:top w:val="single" w:sz="4" w:space="0" w:color="auto"/>
                    <w:left w:val="single" w:sz="4" w:space="0" w:color="auto"/>
                  </w:tcBorders>
                  <w:shd w:val="clear" w:color="auto" w:fill="auto"/>
                  <w:vAlign w:val="center"/>
                </w:tcPr>
                <w:p w:rsidR="004C237B" w:rsidRPr="002F330A" w:rsidRDefault="008244BB" w:rsidP="002753F9">
                  <w:pPr>
                    <w:jc w:val="center"/>
                    <w:rPr>
                      <w:spacing w:val="-4"/>
                      <w:sz w:val="24"/>
                      <w:szCs w:val="24"/>
                    </w:rPr>
                  </w:pPr>
                  <w:r w:rsidRPr="002F330A">
                    <w:rPr>
                      <w:spacing w:val="-4"/>
                      <w:sz w:val="24"/>
                      <w:szCs w:val="24"/>
                    </w:rPr>
                    <w:t>9</w:t>
                  </w:r>
                </w:p>
              </w:tc>
              <w:tc>
                <w:tcPr>
                  <w:tcW w:w="1275" w:type="dxa"/>
                  <w:shd w:val="clear" w:color="auto" w:fill="auto"/>
                  <w:vAlign w:val="center"/>
                </w:tcPr>
                <w:p w:rsidR="004C237B" w:rsidRPr="002F330A" w:rsidRDefault="008244BB" w:rsidP="002753F9">
                  <w:pPr>
                    <w:jc w:val="center"/>
                    <w:rPr>
                      <w:spacing w:val="-4"/>
                      <w:sz w:val="24"/>
                      <w:szCs w:val="24"/>
                    </w:rPr>
                  </w:pPr>
                  <w:r w:rsidRPr="002F330A">
                    <w:rPr>
                      <w:spacing w:val="-4"/>
                      <w:sz w:val="24"/>
                      <w:szCs w:val="24"/>
                    </w:rPr>
                    <w:t>12</w:t>
                  </w:r>
                </w:p>
              </w:tc>
            </w:tr>
            <w:tr w:rsidR="002753F9" w:rsidRPr="003F537A" w:rsidTr="00541A64">
              <w:trPr>
                <w:trHeight w:val="517"/>
              </w:trPr>
              <w:tc>
                <w:tcPr>
                  <w:tcW w:w="843" w:type="dxa"/>
                  <w:shd w:val="clear" w:color="auto" w:fill="auto"/>
                </w:tcPr>
                <w:p w:rsidR="004C237B" w:rsidRPr="0060449F" w:rsidRDefault="00E62112" w:rsidP="00E62112">
                  <w:pPr>
                    <w:jc w:val="center"/>
                    <w:rPr>
                      <w:spacing w:val="-4"/>
                      <w:sz w:val="24"/>
                      <w:szCs w:val="24"/>
                    </w:rPr>
                  </w:pPr>
                  <w:r>
                    <w:rPr>
                      <w:spacing w:val="-4"/>
                      <w:sz w:val="24"/>
                      <w:szCs w:val="24"/>
                    </w:rPr>
                    <w:t>3.4</w:t>
                  </w:r>
                </w:p>
              </w:tc>
              <w:tc>
                <w:tcPr>
                  <w:tcW w:w="4010" w:type="dxa"/>
                  <w:tcBorders>
                    <w:right w:val="single" w:sz="4" w:space="0" w:color="auto"/>
                  </w:tcBorders>
                  <w:shd w:val="clear" w:color="auto" w:fill="auto"/>
                </w:tcPr>
                <w:p w:rsidR="004C237B" w:rsidRPr="0060449F" w:rsidRDefault="00E62112" w:rsidP="00E62112">
                  <w:pPr>
                    <w:widowControl/>
                    <w:rPr>
                      <w:spacing w:val="-4"/>
                      <w:sz w:val="24"/>
                      <w:szCs w:val="24"/>
                    </w:rPr>
                  </w:pPr>
                  <w:r>
                    <w:rPr>
                      <w:sz w:val="24"/>
                      <w:szCs w:val="24"/>
                    </w:rPr>
                    <w:t>наличие безналичной системы оплаты проезда</w:t>
                  </w:r>
                </w:p>
              </w:tc>
              <w:tc>
                <w:tcPr>
                  <w:tcW w:w="970" w:type="dxa"/>
                  <w:tcBorders>
                    <w:right w:val="single" w:sz="4" w:space="0" w:color="auto"/>
                  </w:tcBorders>
                  <w:shd w:val="clear" w:color="auto" w:fill="auto"/>
                  <w:vAlign w:val="center"/>
                </w:tcPr>
                <w:p w:rsidR="004C237B" w:rsidRPr="002F330A" w:rsidRDefault="008244BB" w:rsidP="002753F9">
                  <w:pPr>
                    <w:jc w:val="center"/>
                    <w:rPr>
                      <w:spacing w:val="-4"/>
                      <w:sz w:val="24"/>
                      <w:szCs w:val="24"/>
                    </w:rPr>
                  </w:pPr>
                  <w:r w:rsidRPr="002F330A">
                    <w:rPr>
                      <w:spacing w:val="-4"/>
                      <w:sz w:val="24"/>
                      <w:szCs w:val="24"/>
                    </w:rPr>
                    <w:t>2</w:t>
                  </w:r>
                </w:p>
              </w:tc>
              <w:tc>
                <w:tcPr>
                  <w:tcW w:w="1272" w:type="dxa"/>
                  <w:tcBorders>
                    <w:right w:val="single" w:sz="4" w:space="0" w:color="auto"/>
                  </w:tcBorders>
                  <w:shd w:val="clear" w:color="auto" w:fill="auto"/>
                  <w:vAlign w:val="center"/>
                </w:tcPr>
                <w:p w:rsidR="004C237B" w:rsidRPr="002F330A" w:rsidRDefault="008244BB" w:rsidP="002753F9">
                  <w:pPr>
                    <w:jc w:val="center"/>
                    <w:rPr>
                      <w:spacing w:val="-4"/>
                      <w:sz w:val="24"/>
                      <w:szCs w:val="24"/>
                    </w:rPr>
                  </w:pPr>
                  <w:r w:rsidRPr="002F330A">
                    <w:rPr>
                      <w:spacing w:val="-4"/>
                      <w:sz w:val="24"/>
                      <w:szCs w:val="24"/>
                    </w:rPr>
                    <w:t>5</w:t>
                  </w:r>
                </w:p>
              </w:tc>
              <w:tc>
                <w:tcPr>
                  <w:tcW w:w="1272" w:type="dxa"/>
                  <w:gridSpan w:val="2"/>
                  <w:tcBorders>
                    <w:left w:val="single" w:sz="4" w:space="0" w:color="auto"/>
                  </w:tcBorders>
                  <w:shd w:val="clear" w:color="auto" w:fill="auto"/>
                  <w:vAlign w:val="center"/>
                </w:tcPr>
                <w:p w:rsidR="004C237B" w:rsidRPr="002F330A" w:rsidRDefault="008244BB" w:rsidP="002753F9">
                  <w:pPr>
                    <w:jc w:val="center"/>
                    <w:rPr>
                      <w:spacing w:val="-4"/>
                      <w:sz w:val="24"/>
                      <w:szCs w:val="24"/>
                    </w:rPr>
                  </w:pPr>
                  <w:r w:rsidRPr="002F330A">
                    <w:rPr>
                      <w:spacing w:val="-4"/>
                      <w:sz w:val="24"/>
                      <w:szCs w:val="24"/>
                    </w:rPr>
                    <w:t>9</w:t>
                  </w:r>
                </w:p>
              </w:tc>
              <w:tc>
                <w:tcPr>
                  <w:tcW w:w="1275" w:type="dxa"/>
                  <w:shd w:val="clear" w:color="auto" w:fill="auto"/>
                  <w:vAlign w:val="center"/>
                </w:tcPr>
                <w:p w:rsidR="004C237B" w:rsidRPr="002F330A" w:rsidRDefault="008244BB" w:rsidP="002753F9">
                  <w:pPr>
                    <w:jc w:val="center"/>
                    <w:rPr>
                      <w:spacing w:val="-4"/>
                      <w:sz w:val="24"/>
                      <w:szCs w:val="24"/>
                    </w:rPr>
                  </w:pPr>
                  <w:r w:rsidRPr="002F330A">
                    <w:rPr>
                      <w:spacing w:val="-4"/>
                      <w:sz w:val="24"/>
                      <w:szCs w:val="24"/>
                    </w:rPr>
                    <w:t>12</w:t>
                  </w:r>
                  <w:r w:rsidR="002374E6">
                    <w:rPr>
                      <w:spacing w:val="-4"/>
                      <w:sz w:val="24"/>
                      <w:szCs w:val="24"/>
                    </w:rPr>
                    <w:t>»</w:t>
                  </w:r>
                </w:p>
              </w:tc>
            </w:tr>
          </w:tbl>
          <w:p w:rsidR="009601DF" w:rsidRPr="001B50C5" w:rsidRDefault="009601DF" w:rsidP="009601DF">
            <w:pPr>
              <w:jc w:val="both"/>
              <w:rPr>
                <w:sz w:val="28"/>
                <w:szCs w:val="28"/>
              </w:rPr>
            </w:pPr>
          </w:p>
        </w:tc>
      </w:tr>
    </w:tbl>
    <w:p w:rsidR="00106B69" w:rsidRPr="00E97349" w:rsidRDefault="00106B69" w:rsidP="004F3024">
      <w:pPr>
        <w:rPr>
          <w:sz w:val="12"/>
          <w:szCs w:val="12"/>
        </w:rPr>
      </w:pPr>
    </w:p>
    <w:p w:rsidR="0013711F" w:rsidRDefault="00116732" w:rsidP="00E97349">
      <w:pPr>
        <w:ind w:left="-142"/>
        <w:rPr>
          <w:sz w:val="28"/>
          <w:szCs w:val="28"/>
        </w:rPr>
      </w:pPr>
      <w:r w:rsidRPr="00116732">
        <w:rPr>
          <w:sz w:val="28"/>
          <w:szCs w:val="28"/>
        </w:rPr>
        <w:t>Заместитель Председателя</w:t>
      </w:r>
    </w:p>
    <w:p w:rsidR="0013711F" w:rsidRDefault="00116732" w:rsidP="00E97349">
      <w:pPr>
        <w:ind w:left="-142"/>
        <w:rPr>
          <w:sz w:val="28"/>
          <w:szCs w:val="28"/>
        </w:rPr>
      </w:pPr>
      <w:r w:rsidRPr="00116732">
        <w:rPr>
          <w:sz w:val="28"/>
          <w:szCs w:val="28"/>
        </w:rPr>
        <w:t>Правительства Рязанской области</w:t>
      </w:r>
      <w:r w:rsidR="0013711F">
        <w:rPr>
          <w:sz w:val="28"/>
          <w:szCs w:val="28"/>
        </w:rPr>
        <w:t xml:space="preserve"> –</w:t>
      </w:r>
    </w:p>
    <w:p w:rsidR="0013711F" w:rsidRDefault="00116732" w:rsidP="00E97349">
      <w:pPr>
        <w:ind w:left="-142"/>
        <w:rPr>
          <w:sz w:val="28"/>
          <w:szCs w:val="28"/>
        </w:rPr>
      </w:pPr>
      <w:r w:rsidRPr="00116732">
        <w:rPr>
          <w:sz w:val="28"/>
          <w:szCs w:val="28"/>
        </w:rPr>
        <w:t>министр транспорта и автомобильных</w:t>
      </w:r>
    </w:p>
    <w:p w:rsidR="009F3BA4" w:rsidRDefault="00116732" w:rsidP="00E97349">
      <w:pPr>
        <w:ind w:left="-142"/>
        <w:rPr>
          <w:sz w:val="28"/>
          <w:szCs w:val="28"/>
        </w:rPr>
      </w:pPr>
      <w:r w:rsidRPr="00116732">
        <w:rPr>
          <w:sz w:val="28"/>
          <w:szCs w:val="28"/>
        </w:rPr>
        <w:t>дорог</w:t>
      </w:r>
      <w:r w:rsidR="0013711F">
        <w:rPr>
          <w:sz w:val="28"/>
          <w:szCs w:val="28"/>
        </w:rPr>
        <w:t xml:space="preserve"> </w:t>
      </w:r>
      <w:r w:rsidRPr="00116732">
        <w:rPr>
          <w:sz w:val="28"/>
          <w:szCs w:val="28"/>
        </w:rPr>
        <w:t>Рязанской области</w:t>
      </w:r>
      <w:r w:rsidR="00D84AB8">
        <w:rPr>
          <w:sz w:val="28"/>
          <w:szCs w:val="28"/>
        </w:rPr>
        <w:t xml:space="preserve">        </w:t>
      </w:r>
      <w:r w:rsidR="0013711F">
        <w:rPr>
          <w:sz w:val="28"/>
          <w:szCs w:val="28"/>
        </w:rPr>
        <w:t xml:space="preserve"> </w:t>
      </w:r>
      <w:r w:rsidR="00533E92">
        <w:rPr>
          <w:sz w:val="28"/>
          <w:szCs w:val="28"/>
        </w:rPr>
        <w:t xml:space="preserve">   </w:t>
      </w:r>
      <w:r w:rsidR="00D84AB8">
        <w:rPr>
          <w:sz w:val="28"/>
          <w:szCs w:val="28"/>
        </w:rPr>
        <w:t xml:space="preserve">         </w:t>
      </w:r>
      <w:r w:rsidR="00106B69">
        <w:rPr>
          <w:sz w:val="28"/>
          <w:szCs w:val="28"/>
        </w:rPr>
        <w:t xml:space="preserve">  </w:t>
      </w:r>
      <w:r w:rsidR="00D84AB8">
        <w:rPr>
          <w:sz w:val="28"/>
          <w:szCs w:val="28"/>
        </w:rPr>
        <w:t xml:space="preserve">  </w:t>
      </w:r>
      <w:r w:rsidR="009B3318">
        <w:rPr>
          <w:sz w:val="28"/>
          <w:szCs w:val="28"/>
        </w:rPr>
        <w:t xml:space="preserve"> </w:t>
      </w:r>
      <w:r w:rsidR="00D84AB8">
        <w:rPr>
          <w:sz w:val="28"/>
          <w:szCs w:val="28"/>
        </w:rPr>
        <w:t xml:space="preserve">                                                </w:t>
      </w:r>
      <w:r w:rsidR="00533E92">
        <w:rPr>
          <w:sz w:val="28"/>
          <w:szCs w:val="28"/>
        </w:rPr>
        <w:t>П.Г. Супрун</w:t>
      </w:r>
    </w:p>
    <w:sectPr w:rsidR="009F3BA4" w:rsidSect="00E97349">
      <w:headerReference w:type="default" r:id="rId9"/>
      <w:pgSz w:w="11909" w:h="16834" w:code="9"/>
      <w:pgMar w:top="284" w:right="567" w:bottom="284" w:left="1701" w:header="283" w:footer="283"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A36" w:rsidRDefault="00B91A36" w:rsidP="0018557A">
      <w:r>
        <w:separator/>
      </w:r>
    </w:p>
  </w:endnote>
  <w:endnote w:type="continuationSeparator" w:id="0">
    <w:p w:rsidR="00B91A36" w:rsidRDefault="00B91A36" w:rsidP="0018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A36" w:rsidRDefault="00B91A36" w:rsidP="0018557A">
      <w:r>
        <w:separator/>
      </w:r>
    </w:p>
  </w:footnote>
  <w:footnote w:type="continuationSeparator" w:id="0">
    <w:p w:rsidR="00B91A36" w:rsidRDefault="00B91A36" w:rsidP="00185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57A" w:rsidRDefault="0018557A">
    <w:pPr>
      <w:pStyle w:val="a8"/>
      <w:jc w:val="center"/>
    </w:pPr>
    <w:r>
      <w:fldChar w:fldCharType="begin"/>
    </w:r>
    <w:r>
      <w:instrText xml:space="preserve"> PAGE   \* MERGEFORMAT </w:instrText>
    </w:r>
    <w:r>
      <w:fldChar w:fldCharType="separate"/>
    </w:r>
    <w:r w:rsidR="00FD6F49">
      <w:rPr>
        <w:noProof/>
      </w:rPr>
      <w:t>3</w:t>
    </w:r>
    <w:r>
      <w:fldChar w:fldCharType="end"/>
    </w:r>
  </w:p>
  <w:p w:rsidR="0018557A" w:rsidRDefault="001855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9B8"/>
    <w:multiLevelType w:val="hybridMultilevel"/>
    <w:tmpl w:val="B79681E4"/>
    <w:lvl w:ilvl="0" w:tplc="C4882E34">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1FC6393B"/>
    <w:multiLevelType w:val="hybridMultilevel"/>
    <w:tmpl w:val="8A3C9E96"/>
    <w:lvl w:ilvl="0" w:tplc="B2ACDF28">
      <w:start w:val="1"/>
      <w:numFmt w:val="decimal"/>
      <w:lvlText w:val="%1."/>
      <w:lvlJc w:val="left"/>
      <w:pPr>
        <w:tabs>
          <w:tab w:val="num" w:pos="1069"/>
        </w:tabs>
        <w:ind w:left="1069" w:hanging="360"/>
      </w:pPr>
      <w:rPr>
        <w:rFonts w:hint="default"/>
        <w:b w:val="0"/>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232A34CD"/>
    <w:multiLevelType w:val="hybridMultilevel"/>
    <w:tmpl w:val="839469E8"/>
    <w:lvl w:ilvl="0" w:tplc="5F02341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B0762F5"/>
    <w:multiLevelType w:val="hybridMultilevel"/>
    <w:tmpl w:val="1D140F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69EC4866"/>
    <w:multiLevelType w:val="hybridMultilevel"/>
    <w:tmpl w:val="5D340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F4"/>
    <w:rsid w:val="00002389"/>
    <w:rsid w:val="0000396C"/>
    <w:rsid w:val="00012A9B"/>
    <w:rsid w:val="00015AE7"/>
    <w:rsid w:val="00037D8F"/>
    <w:rsid w:val="000A6722"/>
    <w:rsid w:val="000B10F9"/>
    <w:rsid w:val="000D1B2A"/>
    <w:rsid w:val="000D46E2"/>
    <w:rsid w:val="000E43A4"/>
    <w:rsid w:val="00104458"/>
    <w:rsid w:val="00106B69"/>
    <w:rsid w:val="00116732"/>
    <w:rsid w:val="00122B69"/>
    <w:rsid w:val="0013711F"/>
    <w:rsid w:val="00142790"/>
    <w:rsid w:val="00144D59"/>
    <w:rsid w:val="00146FE4"/>
    <w:rsid w:val="00160B88"/>
    <w:rsid w:val="0017344B"/>
    <w:rsid w:val="0018557A"/>
    <w:rsid w:val="00186D28"/>
    <w:rsid w:val="0018727E"/>
    <w:rsid w:val="001A4FF6"/>
    <w:rsid w:val="001B53EA"/>
    <w:rsid w:val="001B5A01"/>
    <w:rsid w:val="001C03EA"/>
    <w:rsid w:val="001F7D03"/>
    <w:rsid w:val="002009D3"/>
    <w:rsid w:val="00214B97"/>
    <w:rsid w:val="00216521"/>
    <w:rsid w:val="00230074"/>
    <w:rsid w:val="00235355"/>
    <w:rsid w:val="002374E6"/>
    <w:rsid w:val="00237795"/>
    <w:rsid w:val="002753F9"/>
    <w:rsid w:val="002818AA"/>
    <w:rsid w:val="00285045"/>
    <w:rsid w:val="00295D35"/>
    <w:rsid w:val="002A231E"/>
    <w:rsid w:val="002D3D4D"/>
    <w:rsid w:val="002D5A5C"/>
    <w:rsid w:val="002D6048"/>
    <w:rsid w:val="002F330A"/>
    <w:rsid w:val="002F7EA0"/>
    <w:rsid w:val="0030445F"/>
    <w:rsid w:val="00327F29"/>
    <w:rsid w:val="00332C4A"/>
    <w:rsid w:val="00356720"/>
    <w:rsid w:val="003A6B07"/>
    <w:rsid w:val="003B2D1D"/>
    <w:rsid w:val="003F537A"/>
    <w:rsid w:val="00422AFF"/>
    <w:rsid w:val="00435025"/>
    <w:rsid w:val="00443A0B"/>
    <w:rsid w:val="00444206"/>
    <w:rsid w:val="0045464C"/>
    <w:rsid w:val="00464D1C"/>
    <w:rsid w:val="00467BA9"/>
    <w:rsid w:val="0049799B"/>
    <w:rsid w:val="004B3CB5"/>
    <w:rsid w:val="004B4FB8"/>
    <w:rsid w:val="004C237B"/>
    <w:rsid w:val="004C733A"/>
    <w:rsid w:val="004D452F"/>
    <w:rsid w:val="004D69D9"/>
    <w:rsid w:val="004F3024"/>
    <w:rsid w:val="004F3634"/>
    <w:rsid w:val="004F5102"/>
    <w:rsid w:val="00513150"/>
    <w:rsid w:val="00533E92"/>
    <w:rsid w:val="00541A64"/>
    <w:rsid w:val="0055365D"/>
    <w:rsid w:val="00556323"/>
    <w:rsid w:val="00560FE3"/>
    <w:rsid w:val="00565769"/>
    <w:rsid w:val="005729F2"/>
    <w:rsid w:val="00580585"/>
    <w:rsid w:val="005946DB"/>
    <w:rsid w:val="005A2230"/>
    <w:rsid w:val="005B717E"/>
    <w:rsid w:val="005C2DC8"/>
    <w:rsid w:val="005D7817"/>
    <w:rsid w:val="006009AC"/>
    <w:rsid w:val="0060449F"/>
    <w:rsid w:val="0061235A"/>
    <w:rsid w:val="00614EA2"/>
    <w:rsid w:val="006220F9"/>
    <w:rsid w:val="00626C24"/>
    <w:rsid w:val="00632E20"/>
    <w:rsid w:val="00684C9B"/>
    <w:rsid w:val="00694BA2"/>
    <w:rsid w:val="006970D9"/>
    <w:rsid w:val="006A3E53"/>
    <w:rsid w:val="006B3725"/>
    <w:rsid w:val="006B7179"/>
    <w:rsid w:val="006D08F4"/>
    <w:rsid w:val="006D733E"/>
    <w:rsid w:val="006D7BB7"/>
    <w:rsid w:val="006E3DA9"/>
    <w:rsid w:val="006E4F16"/>
    <w:rsid w:val="00720DB0"/>
    <w:rsid w:val="00734B42"/>
    <w:rsid w:val="007376D4"/>
    <w:rsid w:val="00742A65"/>
    <w:rsid w:val="00790E34"/>
    <w:rsid w:val="00797782"/>
    <w:rsid w:val="007A1C29"/>
    <w:rsid w:val="00802049"/>
    <w:rsid w:val="00810A86"/>
    <w:rsid w:val="00815FCA"/>
    <w:rsid w:val="008244BB"/>
    <w:rsid w:val="00831912"/>
    <w:rsid w:val="00831F3B"/>
    <w:rsid w:val="008523BC"/>
    <w:rsid w:val="00857F40"/>
    <w:rsid w:val="00865681"/>
    <w:rsid w:val="00880C67"/>
    <w:rsid w:val="0089265A"/>
    <w:rsid w:val="00893885"/>
    <w:rsid w:val="008969BE"/>
    <w:rsid w:val="008C6522"/>
    <w:rsid w:val="008D7D28"/>
    <w:rsid w:val="008E3A68"/>
    <w:rsid w:val="008F0E8A"/>
    <w:rsid w:val="008F4321"/>
    <w:rsid w:val="00903079"/>
    <w:rsid w:val="00915193"/>
    <w:rsid w:val="00923D99"/>
    <w:rsid w:val="009266BC"/>
    <w:rsid w:val="009601DF"/>
    <w:rsid w:val="00961A4F"/>
    <w:rsid w:val="0096224F"/>
    <w:rsid w:val="009757A1"/>
    <w:rsid w:val="009B3318"/>
    <w:rsid w:val="009C5D16"/>
    <w:rsid w:val="009C6B1D"/>
    <w:rsid w:val="009F0782"/>
    <w:rsid w:val="009F3BA4"/>
    <w:rsid w:val="00A07288"/>
    <w:rsid w:val="00A1106F"/>
    <w:rsid w:val="00A11E63"/>
    <w:rsid w:val="00A330A9"/>
    <w:rsid w:val="00A354D9"/>
    <w:rsid w:val="00A40524"/>
    <w:rsid w:val="00A516E3"/>
    <w:rsid w:val="00A665CB"/>
    <w:rsid w:val="00A77240"/>
    <w:rsid w:val="00A91D7B"/>
    <w:rsid w:val="00AA36AD"/>
    <w:rsid w:val="00AB57B1"/>
    <w:rsid w:val="00AD2059"/>
    <w:rsid w:val="00AD7E8A"/>
    <w:rsid w:val="00AF30C5"/>
    <w:rsid w:val="00B0084E"/>
    <w:rsid w:val="00B2095D"/>
    <w:rsid w:val="00B353A7"/>
    <w:rsid w:val="00B633A5"/>
    <w:rsid w:val="00B701E9"/>
    <w:rsid w:val="00B80725"/>
    <w:rsid w:val="00B91A36"/>
    <w:rsid w:val="00B92F50"/>
    <w:rsid w:val="00BA6083"/>
    <w:rsid w:val="00BC657D"/>
    <w:rsid w:val="00C05D09"/>
    <w:rsid w:val="00C36363"/>
    <w:rsid w:val="00C42471"/>
    <w:rsid w:val="00C75842"/>
    <w:rsid w:val="00C7621A"/>
    <w:rsid w:val="00CA26EC"/>
    <w:rsid w:val="00CB5854"/>
    <w:rsid w:val="00CD07A9"/>
    <w:rsid w:val="00CD4B68"/>
    <w:rsid w:val="00CD5F20"/>
    <w:rsid w:val="00CE6414"/>
    <w:rsid w:val="00D257BB"/>
    <w:rsid w:val="00D276AE"/>
    <w:rsid w:val="00D435BD"/>
    <w:rsid w:val="00D51732"/>
    <w:rsid w:val="00D7213A"/>
    <w:rsid w:val="00D80D03"/>
    <w:rsid w:val="00D84AB8"/>
    <w:rsid w:val="00DB1C58"/>
    <w:rsid w:val="00DB6476"/>
    <w:rsid w:val="00DB7010"/>
    <w:rsid w:val="00DC297C"/>
    <w:rsid w:val="00DC7684"/>
    <w:rsid w:val="00DD492B"/>
    <w:rsid w:val="00DE5163"/>
    <w:rsid w:val="00E03476"/>
    <w:rsid w:val="00E2765E"/>
    <w:rsid w:val="00E45571"/>
    <w:rsid w:val="00E62112"/>
    <w:rsid w:val="00E97349"/>
    <w:rsid w:val="00EA0963"/>
    <w:rsid w:val="00EA40E0"/>
    <w:rsid w:val="00EB1219"/>
    <w:rsid w:val="00EF211B"/>
    <w:rsid w:val="00F1096C"/>
    <w:rsid w:val="00F10C3D"/>
    <w:rsid w:val="00F51393"/>
    <w:rsid w:val="00F752B2"/>
    <w:rsid w:val="00F90530"/>
    <w:rsid w:val="00F95C10"/>
    <w:rsid w:val="00FA7BD6"/>
    <w:rsid w:val="00FD1B55"/>
    <w:rsid w:val="00FD3A23"/>
    <w:rsid w:val="00FD6AA0"/>
    <w:rsid w:val="00FD6F49"/>
    <w:rsid w:val="00FF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2C816"/>
  <w15:chartTrackingRefBased/>
  <w15:docId w15:val="{B7C3D310-BE97-421D-BCE1-0AB92F5B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tabs>
        <w:tab w:val="left" w:pos="8966"/>
      </w:tabs>
      <w:outlineLvl w:val="0"/>
    </w:pPr>
    <w:rPr>
      <w:b/>
      <w:bCs/>
      <w:color w:val="000000"/>
      <w:sz w:val="24"/>
      <w:szCs w:val="23"/>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shd w:val="clear" w:color="auto" w:fill="FFFFFF"/>
      <w:jc w:val="center"/>
      <w:outlineLvl w:val="2"/>
    </w:pPr>
    <w:rPr>
      <w:b/>
      <w:bCs/>
      <w:color w:val="000000"/>
      <w:spacing w:val="-1"/>
      <w:sz w:val="28"/>
      <w:szCs w:val="23"/>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firstLine="1310"/>
      <w:outlineLvl w:val="4"/>
    </w:pPr>
    <w:rPr>
      <w:bCs/>
      <w:iCs/>
      <w:sz w:val="28"/>
    </w:rPr>
  </w:style>
  <w:style w:type="paragraph" w:styleId="6">
    <w:name w:val="heading 6"/>
    <w:basedOn w:val="a"/>
    <w:next w:val="a"/>
    <w:qFormat/>
    <w:pPr>
      <w:keepNext/>
      <w:ind w:firstLine="34"/>
      <w:outlineLvl w:val="5"/>
    </w:pPr>
    <w:rPr>
      <w:sz w:val="26"/>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shd w:val="clear" w:color="auto" w:fill="FFFFFF"/>
      <w:tabs>
        <w:tab w:val="right" w:pos="9641"/>
      </w:tabs>
      <w:outlineLvl w:val="7"/>
    </w:pPr>
    <w:rPr>
      <w:color w:val="000000"/>
      <w:spacing w:val="-2"/>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tabs>
        <w:tab w:val="left" w:pos="4207"/>
      </w:tabs>
      <w:jc w:val="both"/>
    </w:pPr>
    <w:rPr>
      <w:color w:val="000000"/>
      <w:spacing w:val="-2"/>
      <w:sz w:val="28"/>
      <w:szCs w:val="27"/>
    </w:rPr>
  </w:style>
  <w:style w:type="paragraph" w:customStyle="1" w:styleId="a4">
    <w:name w:val="Название"/>
    <w:basedOn w:val="a"/>
    <w:qFormat/>
    <w:pPr>
      <w:widowControl/>
      <w:autoSpaceDE/>
      <w:autoSpaceDN/>
      <w:adjustRightInd/>
      <w:jc w:val="center"/>
    </w:pPr>
    <w:rPr>
      <w:b/>
      <w:sz w:val="32"/>
    </w:rPr>
  </w:style>
  <w:style w:type="paragraph" w:styleId="20">
    <w:name w:val="Body Text 2"/>
    <w:basedOn w:val="a"/>
    <w:pPr>
      <w:jc w:val="center"/>
    </w:pPr>
    <w:rPr>
      <w:b/>
      <w:bCs/>
    </w:rPr>
  </w:style>
  <w:style w:type="paragraph" w:styleId="21">
    <w:name w:val="Body Text Indent 2"/>
    <w:basedOn w:val="a"/>
    <w:pPr>
      <w:widowControl/>
      <w:autoSpaceDE/>
      <w:autoSpaceDN/>
      <w:adjustRightInd/>
      <w:ind w:firstLine="709"/>
      <w:jc w:val="both"/>
    </w:pPr>
    <w:rPr>
      <w:sz w:val="28"/>
    </w:rPr>
  </w:style>
  <w:style w:type="paragraph" w:styleId="a5">
    <w:name w:val="Body Text Indent"/>
    <w:basedOn w:val="a"/>
    <w:pPr>
      <w:shd w:val="clear" w:color="auto" w:fill="FFFFFF"/>
      <w:spacing w:after="120"/>
      <w:ind w:firstLine="709"/>
      <w:jc w:val="both"/>
    </w:pPr>
    <w:rPr>
      <w:color w:val="000000"/>
      <w:spacing w:val="-2"/>
      <w:sz w:val="28"/>
      <w:szCs w:val="27"/>
    </w:rPr>
  </w:style>
  <w:style w:type="paragraph" w:styleId="30">
    <w:name w:val="Body Text Indent 3"/>
    <w:basedOn w:val="a"/>
    <w:pPr>
      <w:widowControl/>
      <w:autoSpaceDE/>
      <w:autoSpaceDN/>
      <w:adjustRightInd/>
      <w:ind w:firstLine="709"/>
      <w:jc w:val="both"/>
    </w:pPr>
    <w:rPr>
      <w:sz w:val="28"/>
    </w:rPr>
  </w:style>
  <w:style w:type="paragraph" w:styleId="31">
    <w:name w:val="Body Text 3"/>
    <w:basedOn w:val="a"/>
    <w:pPr>
      <w:jc w:val="both"/>
    </w:pPr>
    <w:rPr>
      <w:sz w:val="28"/>
    </w:rPr>
  </w:style>
  <w:style w:type="paragraph" w:styleId="a6">
    <w:name w:val="Balloon Text"/>
    <w:basedOn w:val="a"/>
    <w:semiHidden/>
    <w:rsid w:val="004D452F"/>
    <w:rPr>
      <w:rFonts w:ascii="Tahoma" w:hAnsi="Tahoma" w:cs="Tahoma"/>
      <w:sz w:val="16"/>
      <w:szCs w:val="16"/>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CD07A9"/>
    <w:pPr>
      <w:widowControl/>
      <w:autoSpaceDE/>
      <w:autoSpaceDN/>
      <w:adjustRightInd/>
      <w:spacing w:after="160" w:line="240" w:lineRule="exact"/>
    </w:pPr>
    <w:rPr>
      <w:rFonts w:ascii="Arial" w:hAnsi="Arial" w:cs="Arial"/>
      <w:lang w:val="en-US" w:eastAsia="en-US"/>
    </w:rPr>
  </w:style>
  <w:style w:type="paragraph" w:customStyle="1" w:styleId="ConsPlusNormal">
    <w:name w:val="ConsPlusNormal"/>
    <w:rsid w:val="00DB6476"/>
    <w:pPr>
      <w:autoSpaceDE w:val="0"/>
      <w:autoSpaceDN w:val="0"/>
      <w:adjustRightInd w:val="0"/>
      <w:ind w:firstLine="720"/>
    </w:pPr>
    <w:rPr>
      <w:rFonts w:ascii="Arial" w:hAnsi="Arial" w:cs="Arial"/>
    </w:rPr>
  </w:style>
  <w:style w:type="table" w:styleId="a7">
    <w:name w:val="Table Grid"/>
    <w:basedOn w:val="a1"/>
    <w:rsid w:val="009B3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012A9B"/>
    <w:pPr>
      <w:widowControl w:val="0"/>
      <w:autoSpaceDE w:val="0"/>
      <w:autoSpaceDN w:val="0"/>
    </w:pPr>
    <w:rPr>
      <w:rFonts w:ascii="Cambria" w:hAnsi="Cambria" w:cs="Cambria"/>
      <w:b/>
      <w:sz w:val="22"/>
    </w:rPr>
  </w:style>
  <w:style w:type="paragraph" w:styleId="a8">
    <w:name w:val="header"/>
    <w:basedOn w:val="a"/>
    <w:link w:val="a9"/>
    <w:uiPriority w:val="99"/>
    <w:rsid w:val="0018557A"/>
    <w:pPr>
      <w:tabs>
        <w:tab w:val="center" w:pos="4677"/>
        <w:tab w:val="right" w:pos="9355"/>
      </w:tabs>
    </w:pPr>
  </w:style>
  <w:style w:type="character" w:customStyle="1" w:styleId="a9">
    <w:name w:val="Верхний колонтитул Знак"/>
    <w:basedOn w:val="a0"/>
    <w:link w:val="a8"/>
    <w:uiPriority w:val="99"/>
    <w:rsid w:val="0018557A"/>
  </w:style>
  <w:style w:type="paragraph" w:styleId="aa">
    <w:name w:val="footer"/>
    <w:basedOn w:val="a"/>
    <w:link w:val="ab"/>
    <w:rsid w:val="0018557A"/>
    <w:pPr>
      <w:tabs>
        <w:tab w:val="center" w:pos="4677"/>
        <w:tab w:val="right" w:pos="9355"/>
      </w:tabs>
    </w:pPr>
  </w:style>
  <w:style w:type="character" w:customStyle="1" w:styleId="ab">
    <w:name w:val="Нижний колонтитул Знак"/>
    <w:basedOn w:val="a0"/>
    <w:link w:val="aa"/>
    <w:rsid w:val="0018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Application%20Data\Microsoft\&#1064;&#1072;&#1073;&#1083;&#1086;&#1085;&#1099;\&#1041;&#1051;&#1040;&#1053;&#1050;%20%20&#1055;&#1056;&#1048;&#1050;&#1040;&#1047;&#1040;%20%20&#1059;&#1058;&#1080;&#1044;&#10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5ECB-3151-4B6A-ABCE-BE1710D4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  УТиДХ</Template>
  <TotalTime>32</TotalTime>
  <Pages>2</Pages>
  <Words>444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РЯЗАНСКОЙ ОБЛАСТИ</vt:lpstr>
    </vt:vector>
  </TitlesOfParts>
  <Company>УДХ Рязанской области</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РЯЗАНСКОЙ ОБЛАСТИ</dc:title>
  <dc:subject/>
  <dc:creator>Невидомская</dc:creator>
  <cp:keywords/>
  <dc:description/>
  <cp:lastModifiedBy>Галкин Анатолий Николаевич</cp:lastModifiedBy>
  <cp:revision>11</cp:revision>
  <cp:lastPrinted>2025-01-24T06:32:00Z</cp:lastPrinted>
  <dcterms:created xsi:type="dcterms:W3CDTF">2024-12-17T06:16:00Z</dcterms:created>
  <dcterms:modified xsi:type="dcterms:W3CDTF">2025-01-24T12:38:00Z</dcterms:modified>
</cp:coreProperties>
</file>