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EA" w:rsidRDefault="00E516E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4EA" w:rsidRDefault="00E516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504EA" w:rsidRDefault="00E516E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504EA" w:rsidRDefault="00E504E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504EA" w:rsidRDefault="00E504E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504EA" w:rsidRDefault="00E516E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504EA" w:rsidRDefault="00E504EA">
      <w:pPr>
        <w:tabs>
          <w:tab w:val="left" w:pos="709"/>
        </w:tabs>
        <w:jc w:val="center"/>
        <w:rPr>
          <w:sz w:val="28"/>
        </w:rPr>
      </w:pPr>
    </w:p>
    <w:p w:rsidR="00E504EA" w:rsidRDefault="00E504EA">
      <w:pPr>
        <w:tabs>
          <w:tab w:val="left" w:pos="709"/>
        </w:tabs>
        <w:jc w:val="center"/>
        <w:rPr>
          <w:sz w:val="28"/>
        </w:rPr>
      </w:pPr>
    </w:p>
    <w:p w:rsidR="00E504EA" w:rsidRDefault="00E516E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D6129">
        <w:rPr>
          <w:sz w:val="28"/>
        </w:rPr>
        <w:t>22</w:t>
      </w:r>
      <w:r>
        <w:rPr>
          <w:sz w:val="28"/>
        </w:rPr>
        <w:t>»</w:t>
      </w:r>
      <w:r w:rsidR="007D6129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</w:t>
      </w:r>
      <w:r w:rsidR="007D6129">
        <w:rPr>
          <w:sz w:val="28"/>
        </w:rPr>
        <w:t xml:space="preserve">                        </w:t>
      </w:r>
      <w:r>
        <w:rPr>
          <w:sz w:val="28"/>
        </w:rPr>
        <w:t xml:space="preserve">  № </w:t>
      </w:r>
      <w:r w:rsidR="007D6129">
        <w:rPr>
          <w:sz w:val="28"/>
        </w:rPr>
        <w:t>56-п</w:t>
      </w:r>
    </w:p>
    <w:p w:rsidR="00E504EA" w:rsidRDefault="00E504EA">
      <w:pPr>
        <w:tabs>
          <w:tab w:val="left" w:pos="709"/>
        </w:tabs>
        <w:jc w:val="both"/>
        <w:rPr>
          <w:sz w:val="28"/>
        </w:rPr>
      </w:pPr>
    </w:p>
    <w:p w:rsidR="00E504EA" w:rsidRDefault="00E504EA">
      <w:pPr>
        <w:tabs>
          <w:tab w:val="left" w:pos="709"/>
        </w:tabs>
        <w:jc w:val="both"/>
        <w:rPr>
          <w:sz w:val="28"/>
        </w:rPr>
      </w:pPr>
    </w:p>
    <w:p w:rsidR="00E504EA" w:rsidRDefault="00E516E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городской округ город Касимов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E504EA" w:rsidRDefault="00E504EA">
      <w:pPr>
        <w:tabs>
          <w:tab w:val="left" w:pos="709"/>
        </w:tabs>
        <w:jc w:val="both"/>
        <w:rPr>
          <w:color w:val="auto"/>
          <w:sz w:val="28"/>
        </w:rPr>
      </w:pPr>
    </w:p>
    <w:p w:rsidR="00E504EA" w:rsidRDefault="00E516E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Рязанской области от 24</w:t>
      </w:r>
      <w:hyperlink r:id="rId8" w:tooltip="http://02.09.2024" w:history="1">
        <w:r>
          <w:rPr>
            <w:sz w:val="28"/>
          </w:rPr>
          <w:t>.12.2024</w:t>
        </w:r>
      </w:hyperlink>
      <w:r>
        <w:rPr>
          <w:sz w:val="28"/>
        </w:rPr>
        <w:t xml:space="preserve"> № 01-14/4766/24, от </w:t>
      </w:r>
      <w:r>
        <w:rPr>
          <w:sz w:val="28"/>
          <w:shd w:val="clear" w:color="FFFFFF" w:fill="FFFFFF" w:themeFill="background1"/>
        </w:rPr>
        <w:t>24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 01-14/4775/24</w:t>
      </w:r>
      <w:r>
        <w:rPr>
          <w:color w:val="auto"/>
          <w:sz w:val="28"/>
        </w:rPr>
        <w:t xml:space="preserve">, </w:t>
      </w:r>
      <w:r>
        <w:rPr>
          <w:sz w:val="28"/>
        </w:rPr>
        <w:t xml:space="preserve">от </w:t>
      </w:r>
      <w:r>
        <w:rPr>
          <w:sz w:val="28"/>
          <w:shd w:val="clear" w:color="FFFFFF" w:fill="FFFFFF" w:themeFill="background1"/>
        </w:rPr>
        <w:t>24</w:t>
      </w:r>
      <w:hyperlink r:id="rId10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 01-14/4794/24</w:t>
      </w:r>
      <w:r>
        <w:rPr>
          <w:color w:val="auto"/>
          <w:sz w:val="28"/>
        </w:rPr>
        <w:t xml:space="preserve">, </w:t>
      </w:r>
      <w:r>
        <w:rPr>
          <w:sz w:val="28"/>
        </w:rPr>
        <w:t xml:space="preserve">от </w:t>
      </w:r>
      <w:r>
        <w:rPr>
          <w:sz w:val="28"/>
          <w:shd w:val="clear" w:color="FFFFFF" w:fill="FFFFFF" w:themeFill="background1"/>
        </w:rPr>
        <w:t>26</w:t>
      </w:r>
      <w:hyperlink r:id="rId11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 01-14/4824/24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</w:t>
      </w:r>
      <w:r>
        <w:rPr>
          <w:color w:val="auto"/>
          <w:sz w:val="28"/>
          <w:szCs w:val="28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</w:t>
      </w:r>
      <w:r>
        <w:rPr>
          <w:color w:val="auto"/>
          <w:sz w:val="28"/>
          <w:szCs w:val="28"/>
        </w:rPr>
        <w:br/>
        <w:t>«Об</w:t>
      </w:r>
      <w:r>
        <w:rPr>
          <w:color w:val="auto"/>
          <w:sz w:val="28"/>
          <w:szCs w:val="28"/>
        </w:rPr>
        <w:t xml:space="preserve">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</w:t>
      </w:r>
      <w:r>
        <w:rPr>
          <w:color w:val="000000" w:themeColor="text1"/>
          <w:sz w:val="28"/>
          <w:szCs w:val="28"/>
        </w:rPr>
        <w:t xml:space="preserve"> образования – </w:t>
      </w:r>
      <w:r>
        <w:rPr>
          <w:color w:val="auto"/>
          <w:sz w:val="28"/>
        </w:rPr>
        <w:t>городской округ город Касимов</w:t>
      </w:r>
      <w:r>
        <w:rPr>
          <w:color w:val="000000" w:themeColor="text1"/>
          <w:sz w:val="28"/>
          <w:szCs w:val="28"/>
        </w:rPr>
        <w:t xml:space="preserve">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 </w:t>
      </w:r>
      <w:r>
        <w:rPr>
          <w:sz w:val="28"/>
          <w:highlight w:val="white"/>
        </w:rPr>
        <w:t>от 19.04.2021 № 150-п «Об утверждении правил землепользования и застройки муниципального обр</w:t>
      </w:r>
      <w:r>
        <w:rPr>
          <w:sz w:val="28"/>
          <w:highlight w:val="white"/>
        </w:rPr>
        <w:t xml:space="preserve">азования – </w:t>
      </w:r>
      <w:r>
        <w:rPr>
          <w:color w:val="auto"/>
          <w:sz w:val="28"/>
        </w:rPr>
        <w:t>городской округ город Касимов</w:t>
      </w:r>
      <w:r>
        <w:rPr>
          <w:sz w:val="28"/>
          <w:highlight w:val="white"/>
        </w:rPr>
        <w:t xml:space="preserve"> 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sz w:val="28"/>
          <w:highlight w:val="white"/>
        </w:rPr>
        <w:t xml:space="preserve">(с изменениями, внесенными постановлениями Главархитектуры Рязанской области от 18.10.2024 </w:t>
      </w:r>
      <w:r>
        <w:rPr>
          <w:sz w:val="28"/>
          <w:szCs w:val="28"/>
          <w:highlight w:val="white"/>
        </w:rPr>
        <w:t>№ 576-п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от 10.12.2024 № 719-п, от 09.01.2025 № 8-п)</w:t>
      </w:r>
      <w:r>
        <w:rPr>
          <w:color w:val="000000" w:themeColor="text1"/>
          <w:sz w:val="28"/>
        </w:rPr>
        <w:t>:</w:t>
      </w:r>
    </w:p>
    <w:p w:rsidR="00E504EA" w:rsidRDefault="00E516ED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</w:t>
      </w:r>
      <w:r>
        <w:rPr>
          <w:rFonts w:ascii="Times New Roman" w:hAnsi="Times New Roman"/>
          <w:color w:val="000000" w:themeColor="text1"/>
          <w:sz w:val="28"/>
          <w:szCs w:val="27"/>
        </w:rPr>
        <w:t>№ 3</w:t>
      </w:r>
      <w:r>
        <w:rPr>
          <w:rFonts w:ascii="Times New Roman" w:hAnsi="Times New Roman"/>
          <w:color w:val="000000" w:themeColor="text1"/>
          <w:sz w:val="28"/>
          <w:szCs w:val="27"/>
        </w:rPr>
        <w:t>:</w:t>
      </w:r>
    </w:p>
    <w:p w:rsidR="00E504EA" w:rsidRDefault="00E516ED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«3.1 Производственная зона»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4EA" w:rsidRDefault="00E516ED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«3.2 Коммунально-складская зона»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2 </w:t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4EA" w:rsidRDefault="00E516ED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4.1 Зона садоводческих, огороднических или дачных некоммерческих объединений граждан</w:t>
      </w:r>
      <w:r>
        <w:rPr>
          <w:rFonts w:ascii="Times New Roman" w:hAnsi="Times New Roman"/>
          <w:color w:val="000000" w:themeColor="text1"/>
          <w:sz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редакции согласно приложению № 3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7"/>
        </w:rPr>
        <w:t>к настоящему постановле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«1.2</w:t>
      </w:r>
      <w:r>
        <w:rPr>
          <w:color w:val="000000" w:themeColor="text1"/>
          <w:sz w:val="28"/>
          <w:shd w:val="clear" w:color="FFFFFF" w:fill="FFFFFF" w:themeFill="background1"/>
        </w:rPr>
        <w:t xml:space="preserve"> Зона застройки малоэтажными жилыми домами (до 4 этажей, включая мансардный)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4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>«1.3</w:t>
      </w:r>
      <w:r>
        <w:rPr>
          <w:color w:val="000000" w:themeColor="text1"/>
          <w:sz w:val="28"/>
          <w:shd w:val="clear" w:color="FFFFFF" w:fill="FFFFFF" w:themeFill="background1"/>
        </w:rPr>
        <w:t xml:space="preserve"> Зона застройки среднеэтажными жилыми домами (от 5 этажей до 8 этажей, включая мансардный)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5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Г</w:t>
      </w:r>
      <w:r>
        <w:rPr>
          <w:color w:val="000000" w:themeColor="text1"/>
          <w:sz w:val="28"/>
          <w:szCs w:val="27"/>
        </w:rPr>
        <w:t>рафиче</w:t>
      </w:r>
      <w:r>
        <w:rPr>
          <w:color w:val="000000" w:themeColor="text1"/>
          <w:sz w:val="28"/>
          <w:szCs w:val="27"/>
        </w:rPr>
        <w:t>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>«3.1 Производственная зона (населенный пункт г. Касимов)»</w:t>
      </w:r>
      <w:r>
        <w:rPr>
          <w:color w:val="000000" w:themeColor="text1"/>
          <w:sz w:val="28"/>
          <w:szCs w:val="28"/>
        </w:rPr>
        <w:t xml:space="preserve"> изложить согласно приложению № 6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>«3.2 Коммунально</w:t>
      </w:r>
      <w:r>
        <w:rPr>
          <w:color w:val="000000" w:themeColor="text1"/>
          <w:sz w:val="28"/>
        </w:rPr>
        <w:t>-складская зона (населенный пункт г. Касимов)»</w:t>
      </w:r>
      <w:r>
        <w:rPr>
          <w:color w:val="000000" w:themeColor="text1"/>
          <w:sz w:val="28"/>
          <w:szCs w:val="28"/>
        </w:rPr>
        <w:t xml:space="preserve"> изложить согласно приложению № 7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>«3.3 Зона инженерной инфраструк</w:t>
      </w:r>
      <w:r>
        <w:rPr>
          <w:color w:val="000000" w:themeColor="text1"/>
          <w:sz w:val="28"/>
          <w:szCs w:val="28"/>
          <w:shd w:val="clear" w:color="FFFFFF" w:fill="FFFFFF" w:themeFill="background1"/>
        </w:rPr>
        <w:t>туры»</w:t>
      </w:r>
      <w:r>
        <w:rPr>
          <w:color w:val="000000" w:themeColor="text1"/>
          <w:sz w:val="28"/>
          <w:szCs w:val="28"/>
        </w:rPr>
        <w:t xml:space="preserve"> изложить согласно приложению № 8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FFFFFF" w:fill="FFFFFF" w:themeFill="background1"/>
        </w:rPr>
        <w:t>«4.1 Зона садоводческих, огороднических или дачных некоммерческих объединений граждан (населенный пункт г. Касимов)»</w:t>
      </w:r>
      <w:r>
        <w:rPr>
          <w:color w:val="000000" w:themeColor="text1"/>
          <w:sz w:val="28"/>
          <w:szCs w:val="28"/>
        </w:rPr>
        <w:t xml:space="preserve"> изложить согласно приложению № 9 </w:t>
      </w:r>
      <w:r>
        <w:rPr>
          <w:color w:val="000000" w:themeColor="text1"/>
          <w:sz w:val="28"/>
          <w:szCs w:val="27"/>
        </w:rPr>
        <w:t>к настоящему п</w:t>
      </w:r>
      <w:r>
        <w:rPr>
          <w:color w:val="000000" w:themeColor="text1"/>
          <w:sz w:val="28"/>
          <w:szCs w:val="27"/>
        </w:rPr>
        <w:t>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2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к изменениям в правила землепользования и застройки муниципального образования – </w:t>
      </w:r>
      <w:r>
        <w:rPr>
          <w:color w:val="auto"/>
          <w:sz w:val="28"/>
        </w:rPr>
        <w:t>городской округ город Касимов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</w:t>
      </w:r>
      <w:r>
        <w:rPr>
          <w:color w:val="auto"/>
          <w:sz w:val="28"/>
          <w:szCs w:val="28"/>
        </w:rPr>
        <w:br/>
        <w:t>и размещение в государственных информационн</w:t>
      </w:r>
      <w:r>
        <w:rPr>
          <w:color w:val="auto"/>
          <w:sz w:val="28"/>
          <w:szCs w:val="28"/>
        </w:rPr>
        <w:t>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504EA" w:rsidRDefault="00E516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</w:t>
      </w:r>
      <w:r>
        <w:rPr>
          <w:rFonts w:ascii="Times New Roman" w:hAnsi="Times New Roman"/>
          <w:color w:val="auto"/>
          <w:sz w:val="28"/>
          <w:szCs w:val="28"/>
        </w:rPr>
        <w:t>м департаменте аппарата Губернатора и Правительства Рязанской области;</w:t>
      </w:r>
    </w:p>
    <w:p w:rsidR="00E504EA" w:rsidRDefault="00E516E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Отделу инф</w:t>
      </w:r>
      <w:r>
        <w:rPr>
          <w:color w:val="auto"/>
          <w:sz w:val="28"/>
          <w:szCs w:val="28"/>
        </w:rPr>
        <w:t>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</w:t>
      </w:r>
      <w:r>
        <w:rPr>
          <w:color w:val="auto"/>
          <w:sz w:val="28"/>
          <w:szCs w:val="28"/>
        </w:rPr>
        <w:t xml:space="preserve">вания – </w:t>
      </w:r>
      <w:r>
        <w:rPr>
          <w:color w:val="auto"/>
          <w:sz w:val="28"/>
        </w:rPr>
        <w:t>Касимовс</w:t>
      </w:r>
      <w:r>
        <w:rPr>
          <w:color w:val="auto"/>
          <w:sz w:val="28"/>
          <w:szCs w:val="28"/>
        </w:rPr>
        <w:t xml:space="preserve">кий </w:t>
      </w:r>
      <w:r>
        <w:rPr>
          <w:color w:val="auto"/>
          <w:sz w:val="28"/>
          <w:szCs w:val="28"/>
        </w:rPr>
        <w:t>муниципальный округ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E504EA" w:rsidRDefault="00E516ED" w:rsidP="00E516E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</w:t>
      </w:r>
      <w:r>
        <w:rPr>
          <w:rFonts w:eastAsia="NSimSun" w:cs="Arial"/>
          <w:color w:val="auto"/>
          <w:sz w:val="28"/>
          <w:szCs w:val="28"/>
        </w:rPr>
        <w:t xml:space="preserve">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504EA" w:rsidRDefault="00E504EA">
      <w:pPr>
        <w:widowControl w:val="0"/>
        <w:ind w:firstLine="850"/>
        <w:jc w:val="both"/>
        <w:rPr>
          <w:color w:val="auto"/>
          <w:sz w:val="28"/>
        </w:rPr>
      </w:pPr>
    </w:p>
    <w:p w:rsidR="00E504EA" w:rsidRDefault="00E504E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504EA" w:rsidRDefault="00E516E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              </w:t>
      </w:r>
      <w:r>
        <w:rPr>
          <w:color w:val="auto"/>
          <w:sz w:val="28"/>
        </w:rPr>
        <w:t xml:space="preserve">                                      Р.В. Шашкин</w:t>
      </w:r>
    </w:p>
    <w:p w:rsidR="00E504EA" w:rsidRDefault="00E504EA"/>
    <w:sectPr w:rsidR="00E504EA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ED" w:rsidRDefault="00E516ED">
      <w:r>
        <w:separator/>
      </w:r>
    </w:p>
  </w:endnote>
  <w:endnote w:type="continuationSeparator" w:id="0">
    <w:p w:rsidR="00E516ED" w:rsidRDefault="00E5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ED" w:rsidRDefault="00E516ED">
      <w:r>
        <w:separator/>
      </w:r>
    </w:p>
  </w:footnote>
  <w:footnote w:type="continuationSeparator" w:id="0">
    <w:p w:rsidR="00E516ED" w:rsidRDefault="00E5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4EA" w:rsidRDefault="00E516ED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D6129" w:rsidRPr="007D612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E504EA" w:rsidRDefault="00E504E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D6A"/>
    <w:multiLevelType w:val="hybridMultilevel"/>
    <w:tmpl w:val="D0AAC8DC"/>
    <w:lvl w:ilvl="0" w:tplc="49442C5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886A1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C42C7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41E11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6EB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E2C8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0268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784A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EC10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B039BC"/>
    <w:multiLevelType w:val="multilevel"/>
    <w:tmpl w:val="FE3604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EA"/>
    <w:rsid w:val="007D6129"/>
    <w:rsid w:val="00E504EA"/>
    <w:rsid w:val="00E5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BC69"/>
  <w15:docId w15:val="{8FB2ED2F-8F8B-46B8-84F2-67FB64A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2.09.2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04.04.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04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4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203</cp:revision>
  <dcterms:created xsi:type="dcterms:W3CDTF">2025-01-22T08:09:00Z</dcterms:created>
  <dcterms:modified xsi:type="dcterms:W3CDTF">2025-01-22T08:09:00Z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