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44" w:rsidRDefault="008F6B6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44" w:rsidRDefault="008F6B6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80E44" w:rsidRDefault="008F6B6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80E44" w:rsidRDefault="00F80E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80E44" w:rsidRDefault="00F80E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80E44" w:rsidRDefault="008F6B6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80E44" w:rsidRDefault="00F80E44">
      <w:pPr>
        <w:tabs>
          <w:tab w:val="left" w:pos="709"/>
        </w:tabs>
        <w:jc w:val="center"/>
        <w:rPr>
          <w:sz w:val="28"/>
        </w:rPr>
      </w:pPr>
    </w:p>
    <w:p w:rsidR="00F80E44" w:rsidRDefault="00F80E44">
      <w:pPr>
        <w:tabs>
          <w:tab w:val="left" w:pos="709"/>
        </w:tabs>
        <w:jc w:val="center"/>
        <w:rPr>
          <w:sz w:val="28"/>
        </w:rPr>
      </w:pPr>
    </w:p>
    <w:p w:rsidR="00F80E44" w:rsidRDefault="008F6B6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775D2">
        <w:rPr>
          <w:sz w:val="28"/>
        </w:rPr>
        <w:t>09</w:t>
      </w:r>
      <w:r>
        <w:rPr>
          <w:sz w:val="28"/>
        </w:rPr>
        <w:t>»</w:t>
      </w:r>
      <w:r w:rsidR="003775D2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3775D2">
        <w:rPr>
          <w:sz w:val="28"/>
        </w:rPr>
        <w:t xml:space="preserve">                          </w:t>
      </w:r>
      <w:r>
        <w:rPr>
          <w:sz w:val="28"/>
        </w:rPr>
        <w:t xml:space="preserve"> № </w:t>
      </w:r>
      <w:r w:rsidR="003775D2">
        <w:rPr>
          <w:sz w:val="28"/>
        </w:rPr>
        <w:t>6-п</w:t>
      </w:r>
    </w:p>
    <w:p w:rsidR="00F80E44" w:rsidRDefault="00F80E44">
      <w:pPr>
        <w:tabs>
          <w:tab w:val="left" w:pos="709"/>
        </w:tabs>
        <w:jc w:val="both"/>
        <w:rPr>
          <w:sz w:val="28"/>
        </w:rPr>
      </w:pPr>
    </w:p>
    <w:p w:rsidR="00F80E44" w:rsidRDefault="00F80E44">
      <w:pPr>
        <w:tabs>
          <w:tab w:val="left" w:pos="709"/>
        </w:tabs>
        <w:jc w:val="both"/>
        <w:rPr>
          <w:color w:val="auto"/>
          <w:sz w:val="28"/>
        </w:rPr>
      </w:pPr>
    </w:p>
    <w:p w:rsidR="00F80E44" w:rsidRDefault="008F6B69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Турлатовское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F80E44" w:rsidRDefault="00F80E44">
      <w:pPr>
        <w:tabs>
          <w:tab w:val="left" w:pos="709"/>
        </w:tabs>
        <w:jc w:val="center"/>
        <w:rPr>
          <w:color w:val="auto"/>
          <w:sz w:val="28"/>
        </w:rPr>
      </w:pPr>
    </w:p>
    <w:p w:rsidR="00F80E44" w:rsidRDefault="008F6B6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уведомлений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03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01-14/4433/24, </w:t>
      </w:r>
      <w:r>
        <w:rPr>
          <w:sz w:val="28"/>
        </w:rPr>
        <w:t xml:space="preserve">от </w:t>
      </w:r>
      <w:hyperlink r:id="rId9" w:tooltip="http://02.09.2024" w:history="1">
        <w:r>
          <w:rPr>
            <w:sz w:val="28"/>
          </w:rPr>
          <w:t>06.12.2024</w:t>
        </w:r>
      </w:hyperlink>
      <w:r>
        <w:rPr>
          <w:sz w:val="28"/>
        </w:rPr>
        <w:t xml:space="preserve"> № 01-14/4542/24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color w:val="auto"/>
          <w:sz w:val="28"/>
          <w:highlight w:val="white"/>
        </w:rPr>
        <w:t xml:space="preserve">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br/>
        <w:t>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</w:t>
      </w:r>
      <w:r>
        <w:rPr>
          <w:color w:val="auto"/>
          <w:sz w:val="28"/>
          <w:highlight w:val="white"/>
        </w:rPr>
        <w:t>авное управление архитектуры и градостроительства Рязанской области ПОСТАНОВЛЯЕТ: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Турлатовское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29.07.2020 № </w:t>
      </w:r>
      <w:r>
        <w:rPr>
          <w:rFonts w:ascii="Times New Roman" w:hAnsi="Times New Roman"/>
          <w:color w:val="auto"/>
          <w:sz w:val="28"/>
        </w:rPr>
        <w:t xml:space="preserve">403-п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 муниципального образования – Турлатовское сельское поселение Рязанского муницип</w:t>
      </w:r>
      <w:r>
        <w:rPr>
          <w:rFonts w:ascii="Times New Roman" w:hAnsi="Times New Roman"/>
          <w:color w:val="auto"/>
          <w:sz w:val="28"/>
        </w:rPr>
        <w:t xml:space="preserve">ального района Рязанской области» (в редакции постановлений Главархитектуры Рязанской области </w:t>
      </w:r>
      <w:r>
        <w:rPr>
          <w:rFonts w:ascii="Times New Roman" w:hAnsi="Times New Roman"/>
          <w:color w:val="auto"/>
          <w:sz w:val="28"/>
        </w:rPr>
        <w:br/>
        <w:t xml:space="preserve">от 07.07.2022 № 366-п, от 02.05.2023 № 192-п, от </w:t>
      </w:r>
      <w:hyperlink r:id="rId10" w:tooltip="http://17.01.2024" w:history="1">
        <w:r>
          <w:rPr>
            <w:rFonts w:ascii="Times New Roman" w:hAnsi="Times New Roman"/>
            <w:color w:val="auto"/>
            <w:sz w:val="28"/>
          </w:rPr>
          <w:t>14.07.2023</w:t>
        </w:r>
      </w:hyperlink>
      <w:r>
        <w:rPr>
          <w:rFonts w:ascii="Times New Roman" w:hAnsi="Times New Roman"/>
          <w:color w:val="auto"/>
          <w:sz w:val="28"/>
        </w:rPr>
        <w:t xml:space="preserve"> № 308-п, </w:t>
      </w:r>
      <w:r>
        <w:rPr>
          <w:rFonts w:ascii="Times New Roman" w:hAnsi="Times New Roman"/>
          <w:color w:val="auto"/>
          <w:sz w:val="28"/>
        </w:rPr>
        <w:br/>
        <w:t xml:space="preserve">от </w:t>
      </w:r>
      <w:hyperlink r:id="rId11" w:tooltip="http://17.01.2024" w:history="1">
        <w:r>
          <w:rPr>
            <w:rFonts w:ascii="Times New Roman" w:hAnsi="Times New Roman"/>
            <w:color w:val="auto"/>
            <w:sz w:val="28"/>
          </w:rPr>
          <w:t>17.01.2024</w:t>
        </w:r>
      </w:hyperlink>
      <w:r>
        <w:rPr>
          <w:rFonts w:ascii="Times New Roman" w:hAnsi="Times New Roman"/>
          <w:color w:val="auto"/>
          <w:sz w:val="28"/>
        </w:rPr>
        <w:t xml:space="preserve"> № 13-п, от </w:t>
      </w:r>
      <w:hyperlink r:id="rId12" w:tooltip="http://22.03.2024" w:history="1">
        <w:r>
          <w:rPr>
            <w:rFonts w:ascii="Times New Roman" w:hAnsi="Times New Roman"/>
            <w:color w:val="auto"/>
            <w:sz w:val="28"/>
          </w:rPr>
          <w:t>22.03.2024</w:t>
        </w:r>
      </w:hyperlink>
      <w:r>
        <w:rPr>
          <w:rFonts w:ascii="Times New Roman" w:hAnsi="Times New Roman"/>
          <w:color w:val="auto"/>
          <w:sz w:val="28"/>
        </w:rPr>
        <w:t xml:space="preserve"> № 97-п, от </w:t>
      </w:r>
      <w:hyperlink r:id="rId13" w:tooltip="http://10.04.2024" w:history="1">
        <w:r>
          <w:rPr>
            <w:rFonts w:ascii="Times New Roman" w:hAnsi="Times New Roman"/>
            <w:color w:val="auto"/>
            <w:sz w:val="28"/>
          </w:rPr>
          <w:t>10.04.2024</w:t>
        </w:r>
      </w:hyperlink>
      <w:r>
        <w:rPr>
          <w:rFonts w:ascii="Times New Roman" w:hAnsi="Times New Roman"/>
          <w:color w:val="auto"/>
          <w:sz w:val="28"/>
        </w:rPr>
        <w:t xml:space="preserve"> № 125-п, от 17.09.2024 № 484-п, от 29.11.2024 № 691-п, с изме</w:t>
      </w:r>
      <w:r>
        <w:rPr>
          <w:rFonts w:ascii="Times New Roman" w:hAnsi="Times New Roman"/>
          <w:color w:val="auto"/>
          <w:sz w:val="28"/>
        </w:rPr>
        <w:t xml:space="preserve">нениями, внесенными Решением Рязанского областного суда от </w:t>
      </w:r>
      <w:hyperlink r:id="rId14" w:tooltip="http://03.03.2022" w:history="1">
        <w:r>
          <w:rPr>
            <w:rFonts w:ascii="Times New Roman" w:hAnsi="Times New Roman"/>
            <w:color w:val="auto"/>
            <w:sz w:val="28"/>
          </w:rPr>
          <w:t>03.03.2022</w:t>
        </w:r>
      </w:hyperlink>
      <w:r>
        <w:rPr>
          <w:rFonts w:ascii="Times New Roman" w:hAnsi="Times New Roman"/>
          <w:color w:val="auto"/>
          <w:sz w:val="28"/>
        </w:rPr>
        <w:t xml:space="preserve"> № 3а-28/2022, постановлением Главархитектуры Рязанской области от </w:t>
      </w:r>
      <w:hyperlink r:id="rId15" w:tooltip="http://02.05.2023" w:history="1">
        <w:r>
          <w:rPr>
            <w:rFonts w:ascii="Times New Roman" w:hAnsi="Times New Roman"/>
            <w:color w:val="auto"/>
            <w:sz w:val="28"/>
          </w:rPr>
          <w:t>28.12.</w:t>
        </w:r>
        <w:r>
          <w:rPr>
            <w:rFonts w:ascii="Times New Roman" w:hAnsi="Times New Roman"/>
            <w:color w:val="auto"/>
            <w:sz w:val="28"/>
          </w:rPr>
          <w:t>2022</w:t>
        </w:r>
      </w:hyperlink>
      <w:r>
        <w:rPr>
          <w:rFonts w:ascii="Times New Roman" w:hAnsi="Times New Roman"/>
          <w:color w:val="auto"/>
          <w:sz w:val="28"/>
        </w:rPr>
        <w:t xml:space="preserve"> № 807-п):</w:t>
      </w:r>
    </w:p>
    <w:p w:rsidR="00F80E44" w:rsidRDefault="008F6B69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</w:t>
      </w:r>
      <w:r>
        <w:rPr>
          <w:rFonts w:ascii="Times New Roman" w:hAnsi="Times New Roman"/>
          <w:color w:val="auto"/>
          <w:sz w:val="28"/>
          <w:szCs w:val="27"/>
        </w:rPr>
        <w:t xml:space="preserve"> 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д. Марьино-1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rFonts w:ascii="Times New Roman" w:hAnsi="Times New Roman"/>
          <w:sz w:val="28"/>
        </w:rPr>
        <w:t>;</w:t>
      </w:r>
    </w:p>
    <w:p w:rsidR="00F80E44" w:rsidRDefault="008F6B69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</w:t>
      </w:r>
      <w:r>
        <w:rPr>
          <w:rFonts w:ascii="Times New Roman" w:hAnsi="Times New Roman"/>
          <w:color w:val="auto"/>
          <w:sz w:val="28"/>
          <w:szCs w:val="28"/>
        </w:rPr>
        <w:t xml:space="preserve"> графическое </w:t>
      </w:r>
      <w:r>
        <w:rPr>
          <w:rFonts w:ascii="Times New Roman" w:hAnsi="Times New Roman"/>
          <w:color w:val="auto"/>
          <w:sz w:val="28"/>
          <w:szCs w:val="27"/>
        </w:rPr>
        <w:t xml:space="preserve">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д. Марьино-2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Турлатовское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F80E44" w:rsidRDefault="008F6B6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80E44" w:rsidRDefault="008F6B6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auto"/>
          <w:sz w:val="28"/>
        </w:rPr>
        <w:t>рмации (</w:t>
      </w:r>
      <w:hyperlink r:id="rId16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auto"/>
          <w:sz w:val="28"/>
        </w:rPr>
        <w:t>адостроительства Рязанской области                  в сети «Интернет».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Турлатовское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auto"/>
          <w:sz w:val="28"/>
          <w:szCs w:val="28"/>
        </w:rPr>
        <w:t>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F80E44" w:rsidRDefault="008F6B69" w:rsidP="008F6B6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80E44" w:rsidRDefault="00F80E4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F80E44" w:rsidRDefault="00F80E4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F80E44" w:rsidRDefault="008F6B6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F80E44" w:rsidRDefault="00F80E4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F80E44" w:rsidRDefault="00F80E44"/>
    <w:sectPr w:rsidR="00F80E44">
      <w:headerReference w:type="default" r:id="rId17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69" w:rsidRDefault="008F6B69">
      <w:r>
        <w:separator/>
      </w:r>
    </w:p>
  </w:endnote>
  <w:endnote w:type="continuationSeparator" w:id="0">
    <w:p w:rsidR="008F6B69" w:rsidRDefault="008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69" w:rsidRDefault="008F6B69">
      <w:r>
        <w:separator/>
      </w:r>
    </w:p>
  </w:footnote>
  <w:footnote w:type="continuationSeparator" w:id="0">
    <w:p w:rsidR="008F6B69" w:rsidRDefault="008F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44" w:rsidRDefault="008F6B69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775D2" w:rsidRPr="003775D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80E44" w:rsidRDefault="00F80E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0B73"/>
    <w:multiLevelType w:val="multilevel"/>
    <w:tmpl w:val="DADE38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44"/>
    <w:rsid w:val="003775D2"/>
    <w:rsid w:val="008F6B69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BB85"/>
  <w15:docId w15:val="{CC43F75D-F9F6-4CA3-8654-149F368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10.04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.01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02.05.2023" TargetMode="External"/><Relationship Id="rId10" Type="http://schemas.openxmlformats.org/officeDocument/2006/relationships/hyperlink" Target="http://17.01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02.09.2024" TargetMode="External"/><Relationship Id="rId14" Type="http://schemas.openxmlformats.org/officeDocument/2006/relationships/hyperlink" Target="http://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2025-01-09T11:28:00Z</dcterms:created>
  <dcterms:modified xsi:type="dcterms:W3CDTF">2025-01-09T11:35:00Z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