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BD" w:rsidRDefault="00F3603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BD" w:rsidRDefault="00F3603F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14ABD" w:rsidRDefault="00F3603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14ABD" w:rsidRDefault="00814AB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4ABD" w:rsidRDefault="00814AB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4ABD" w:rsidRDefault="00F3603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14ABD" w:rsidRDefault="00814ABD">
      <w:pPr>
        <w:tabs>
          <w:tab w:val="left" w:pos="709"/>
        </w:tabs>
        <w:jc w:val="center"/>
        <w:rPr>
          <w:sz w:val="28"/>
        </w:rPr>
      </w:pPr>
    </w:p>
    <w:p w:rsidR="00814ABD" w:rsidRDefault="00814ABD">
      <w:pPr>
        <w:tabs>
          <w:tab w:val="left" w:pos="709"/>
        </w:tabs>
        <w:jc w:val="center"/>
        <w:rPr>
          <w:sz w:val="28"/>
        </w:rPr>
      </w:pPr>
    </w:p>
    <w:p w:rsidR="00814ABD" w:rsidRDefault="00F3603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564A1">
        <w:rPr>
          <w:sz w:val="28"/>
        </w:rPr>
        <w:t>09</w:t>
      </w:r>
      <w:r>
        <w:rPr>
          <w:sz w:val="28"/>
        </w:rPr>
        <w:t>»</w:t>
      </w:r>
      <w:r w:rsidR="001564A1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1564A1">
        <w:rPr>
          <w:sz w:val="28"/>
        </w:rPr>
        <w:t xml:space="preserve">  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1564A1">
        <w:rPr>
          <w:sz w:val="28"/>
        </w:rPr>
        <w:t>7-п</w:t>
      </w:r>
    </w:p>
    <w:p w:rsidR="00814ABD" w:rsidRDefault="00814ABD">
      <w:pPr>
        <w:tabs>
          <w:tab w:val="left" w:pos="709"/>
        </w:tabs>
        <w:jc w:val="both"/>
        <w:rPr>
          <w:sz w:val="28"/>
        </w:rPr>
      </w:pPr>
    </w:p>
    <w:p w:rsidR="00814ABD" w:rsidRDefault="00814ABD">
      <w:pPr>
        <w:tabs>
          <w:tab w:val="left" w:pos="709"/>
        </w:tabs>
        <w:jc w:val="both"/>
        <w:rPr>
          <w:sz w:val="28"/>
        </w:rPr>
      </w:pPr>
    </w:p>
    <w:p w:rsidR="00814ABD" w:rsidRDefault="00F3603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Турлатовское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814ABD" w:rsidRDefault="00814ABD">
      <w:pPr>
        <w:tabs>
          <w:tab w:val="left" w:pos="709"/>
        </w:tabs>
        <w:jc w:val="both"/>
        <w:rPr>
          <w:color w:val="auto"/>
          <w:sz w:val="28"/>
        </w:rPr>
      </w:pPr>
    </w:p>
    <w:p w:rsidR="00814ABD" w:rsidRDefault="00F3603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shd w:val="clear" w:color="FFFFFF" w:fill="FFFFFF" w:themeFill="background1"/>
        </w:rPr>
        <w:t xml:space="preserve"> 03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01-14/4433/24, </w:t>
      </w:r>
      <w:r>
        <w:rPr>
          <w:sz w:val="28"/>
        </w:rPr>
        <w:t xml:space="preserve">от </w:t>
      </w:r>
      <w:hyperlink r:id="rId9" w:tooltip="http://02.09.2024" w:history="1">
        <w:r>
          <w:rPr>
            <w:sz w:val="28"/>
          </w:rPr>
          <w:t>06.12.2024</w:t>
        </w:r>
      </w:hyperlink>
      <w:r>
        <w:rPr>
          <w:sz w:val="28"/>
        </w:rPr>
        <w:t xml:space="preserve"> № 01-14/4542/24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</w:t>
      </w:r>
      <w:r>
        <w:rPr>
          <w:color w:val="auto"/>
          <w:sz w:val="28"/>
          <w:szCs w:val="28"/>
        </w:rPr>
        <w:t xml:space="preserve">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</w:t>
      </w:r>
      <w:r>
        <w:rPr>
          <w:color w:val="auto"/>
          <w:sz w:val="28"/>
          <w:szCs w:val="28"/>
        </w:rPr>
        <w:t xml:space="preserve">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</w:t>
      </w:r>
      <w:r>
        <w:rPr>
          <w:color w:val="auto"/>
          <w:sz w:val="28"/>
          <w:szCs w:val="28"/>
        </w:rPr>
        <w:t>тва Рязанской области ПОСТАНОВЛЯЕТ:</w:t>
      </w:r>
    </w:p>
    <w:p w:rsidR="00814ABD" w:rsidRDefault="00F3603F" w:rsidP="00F360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 xml:space="preserve">от 29.07.2020 № 404-п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Турлатовское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Рязанской области</w:t>
      </w:r>
      <w:r>
        <w:rPr>
          <w:sz w:val="28"/>
          <w:highlight w:val="white"/>
        </w:rPr>
        <w:t xml:space="preserve">» </w:t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07.07.2022 № 367-п, от 23.11.2022 </w:t>
      </w:r>
      <w:r>
        <w:rPr>
          <w:sz w:val="28"/>
          <w:highlight w:val="white"/>
        </w:rPr>
        <w:br/>
        <w:t xml:space="preserve">№ 711-п, от 28.12.2022 № 808-п, от 14.07.2023 № 309-п, от </w:t>
      </w:r>
      <w:hyperlink r:id="rId10" w:tooltip="http://17.01.2024" w:history="1">
        <w:r>
          <w:rPr>
            <w:sz w:val="28"/>
            <w:highlight w:val="white"/>
          </w:rPr>
          <w:t>17.01.2024</w:t>
        </w:r>
      </w:hyperlink>
      <w:r>
        <w:rPr>
          <w:sz w:val="28"/>
          <w:highlight w:val="white"/>
        </w:rPr>
        <w:t xml:space="preserve"> № 14-п, </w:t>
      </w:r>
      <w:r>
        <w:rPr>
          <w:sz w:val="28"/>
          <w:highlight w:val="white"/>
        </w:rPr>
        <w:br/>
        <w:t xml:space="preserve">от </w:t>
      </w:r>
      <w:hyperlink r:id="rId11" w:tooltip="http://29.01.2024" w:history="1">
        <w:r>
          <w:rPr>
            <w:sz w:val="28"/>
            <w:highlight w:val="white"/>
          </w:rPr>
          <w:t>29.01.2024</w:t>
        </w:r>
      </w:hyperlink>
      <w:r>
        <w:rPr>
          <w:sz w:val="28"/>
          <w:highlight w:val="white"/>
        </w:rPr>
        <w:t xml:space="preserve"> № 23-п, от </w:t>
      </w:r>
      <w:hyperlink r:id="rId12" w:tooltip="http://22.03.2024" w:history="1">
        <w:r>
          <w:rPr>
            <w:sz w:val="28"/>
            <w:highlight w:val="white"/>
          </w:rPr>
          <w:t>22.03.2024</w:t>
        </w:r>
      </w:hyperlink>
      <w:r>
        <w:rPr>
          <w:sz w:val="28"/>
          <w:highlight w:val="white"/>
        </w:rPr>
        <w:t xml:space="preserve"> № 98-п, от </w:t>
      </w:r>
      <w:hyperlink r:id="rId13" w:tooltip="http://10.04.2024" w:history="1">
        <w:r>
          <w:rPr>
            <w:sz w:val="28"/>
            <w:highlight w:val="white"/>
          </w:rPr>
          <w:t>10.04.2024</w:t>
        </w:r>
      </w:hyperlink>
      <w:r>
        <w:rPr>
          <w:sz w:val="28"/>
          <w:highlight w:val="white"/>
        </w:rPr>
        <w:t xml:space="preserve"> № 126-п, от 14.06.2024 № 277-п, от </w:t>
      </w:r>
      <w:hyperlink r:id="rId14" w:tooltip="http://28.06.2024" w:history="1">
        <w:r>
          <w:rPr>
            <w:sz w:val="28"/>
            <w:highlight w:val="white"/>
          </w:rPr>
          <w:t>28.06.2024</w:t>
        </w:r>
      </w:hyperlink>
      <w:r>
        <w:rPr>
          <w:sz w:val="28"/>
          <w:highlight w:val="white"/>
        </w:rPr>
        <w:t xml:space="preserve"> № 317-п, от </w:t>
      </w:r>
      <w:hyperlink r:id="rId15" w:tooltip="http://21.08.2024" w:history="1">
        <w:r>
          <w:rPr>
            <w:sz w:val="28"/>
            <w:highlight w:val="white"/>
          </w:rPr>
          <w:t>21.08.2024</w:t>
        </w:r>
      </w:hyperlink>
      <w:r>
        <w:rPr>
          <w:sz w:val="28"/>
          <w:highlight w:val="white"/>
        </w:rPr>
        <w:t xml:space="preserve"> № 434-п, от </w:t>
      </w:r>
      <w:hyperlink r:id="rId16" w:tooltip="http://17.09.2024" w:history="1">
        <w:r>
          <w:rPr>
            <w:sz w:val="28"/>
            <w:highlight w:val="white"/>
          </w:rPr>
          <w:t>17.09.2024</w:t>
        </w:r>
      </w:hyperlink>
      <w:r>
        <w:rPr>
          <w:sz w:val="28"/>
          <w:highlight w:val="white"/>
        </w:rPr>
        <w:t xml:space="preserve"> № 485-п, </w:t>
      </w:r>
      <w:r>
        <w:rPr>
          <w:sz w:val="28"/>
          <w:highlight w:val="white"/>
        </w:rPr>
        <w:br/>
        <w:t>от 16.10.2024 № 572-п, от 29.11</w:t>
      </w:r>
      <w:r>
        <w:rPr>
          <w:sz w:val="28"/>
          <w:highlight w:val="white"/>
        </w:rPr>
        <w:t>.2024 № 692-п,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с изменениями, внесенными Решением Рязанского областного суда от </w:t>
      </w:r>
      <w:hyperlink r:id="rId17" w:tooltip="http://03.03.2022" w:history="1">
        <w:r>
          <w:rPr>
            <w:sz w:val="28"/>
            <w:highlight w:val="white"/>
          </w:rPr>
          <w:t>03.03.2022</w:t>
        </w:r>
      </w:hyperlink>
      <w:r>
        <w:rPr>
          <w:sz w:val="28"/>
          <w:highlight w:val="white"/>
        </w:rPr>
        <w:t xml:space="preserve"> № 3а-28/2022, постановлением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</w:t>
      </w:r>
      <w:hyperlink r:id="rId18" w:tooltip="http://02.05.2023" w:history="1">
        <w:r>
          <w:rPr>
            <w:sz w:val="28"/>
            <w:highlight w:val="white"/>
          </w:rPr>
          <w:t>02.05.2023</w:t>
        </w:r>
      </w:hyperlink>
      <w:r>
        <w:rPr>
          <w:sz w:val="28"/>
          <w:highlight w:val="white"/>
        </w:rPr>
        <w:t xml:space="preserve"> № 193-п (редакция 06.10.2023))</w:t>
      </w:r>
      <w:r>
        <w:rPr>
          <w:color w:val="auto"/>
          <w:sz w:val="28"/>
        </w:rPr>
        <w:t>:</w:t>
      </w:r>
    </w:p>
    <w:p w:rsidR="00814ABD" w:rsidRDefault="00F3603F" w:rsidP="00F3603F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1)</w:t>
      </w:r>
      <w:r>
        <w:rPr>
          <w:color w:val="000000" w:themeColor="text1"/>
          <w:sz w:val="28"/>
          <w:szCs w:val="28"/>
        </w:rPr>
        <w:t xml:space="preserve"> 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«</w:t>
      </w:r>
      <w:r>
        <w:rPr>
          <w:color w:val="000000" w:themeColor="text1"/>
          <w:sz w:val="28"/>
        </w:rPr>
        <w:t xml:space="preserve">Ж-1.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Затишье)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8"/>
        </w:rPr>
        <w:t xml:space="preserve">к настоящему </w:t>
      </w:r>
      <w:r>
        <w:rPr>
          <w:color w:val="000000" w:themeColor="text1"/>
          <w:sz w:val="28"/>
          <w:szCs w:val="28"/>
        </w:rPr>
        <w:t>постановле</w:t>
      </w:r>
      <w:r>
        <w:rPr>
          <w:rFonts w:eastAsia="Times New Roman" w:cs="Times New Roman"/>
          <w:color w:val="000000" w:themeColor="text1"/>
          <w:sz w:val="28"/>
          <w:szCs w:val="28"/>
        </w:rPr>
        <w:t>нию</w:t>
      </w:r>
      <w:r>
        <w:rPr>
          <w:rFonts w:eastAsia="Times New Roman" w:cs="Times New Roman"/>
          <w:sz w:val="28"/>
          <w:szCs w:val="28"/>
        </w:rPr>
        <w:t>;</w:t>
      </w:r>
    </w:p>
    <w:p w:rsidR="00814ABD" w:rsidRDefault="00F3603F" w:rsidP="00F3603F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«</w:t>
      </w:r>
      <w:r>
        <w:rPr>
          <w:color w:val="000000" w:themeColor="text1"/>
          <w:sz w:val="28"/>
        </w:rPr>
        <w:t>П-5. Зона транспортной инфраструктуры (населенный пункт с. Затишье)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8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8"/>
        </w:rPr>
        <w:t>нию</w:t>
      </w:r>
      <w:r>
        <w:rPr>
          <w:color w:val="auto"/>
          <w:sz w:val="28"/>
          <w:szCs w:val="28"/>
        </w:rPr>
        <w:t>.</w:t>
      </w:r>
    </w:p>
    <w:p w:rsidR="00814ABD" w:rsidRDefault="00F3603F" w:rsidP="00F360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14ABD" w:rsidRDefault="00F3603F" w:rsidP="00F360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14ABD" w:rsidRDefault="00F3603F" w:rsidP="00F360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14ABD" w:rsidRDefault="00F360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14ABD" w:rsidRDefault="00F360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814ABD" w:rsidRDefault="00F3603F" w:rsidP="00F360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814ABD" w:rsidRDefault="00F3603F" w:rsidP="00F360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</w:t>
      </w:r>
      <w:r>
        <w:rPr>
          <w:color w:val="auto"/>
          <w:sz w:val="28"/>
          <w:szCs w:val="28"/>
        </w:rPr>
        <w:t>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14ABD" w:rsidRDefault="00F3603F" w:rsidP="00F360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</w:t>
      </w:r>
      <w:r>
        <w:rPr>
          <w:color w:val="auto"/>
          <w:sz w:val="28"/>
          <w:szCs w:val="28"/>
        </w:rPr>
        <w:t xml:space="preserve">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14ABD" w:rsidRDefault="00814ABD">
      <w:pPr>
        <w:widowControl w:val="0"/>
        <w:ind w:firstLine="850"/>
        <w:jc w:val="both"/>
        <w:rPr>
          <w:color w:val="auto"/>
          <w:sz w:val="28"/>
        </w:rPr>
      </w:pPr>
    </w:p>
    <w:p w:rsidR="00814ABD" w:rsidRDefault="00814AB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14ABD" w:rsidRDefault="00F3603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14ABD" w:rsidRDefault="00814ABD"/>
    <w:sectPr w:rsidR="00814ABD">
      <w:headerReference w:type="default" r:id="rId2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3F" w:rsidRDefault="00F3603F">
      <w:r>
        <w:separator/>
      </w:r>
    </w:p>
  </w:endnote>
  <w:endnote w:type="continuationSeparator" w:id="0">
    <w:p w:rsidR="00F3603F" w:rsidRDefault="00F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3F" w:rsidRDefault="00F3603F">
      <w:r>
        <w:separator/>
      </w:r>
    </w:p>
  </w:footnote>
  <w:footnote w:type="continuationSeparator" w:id="0">
    <w:p w:rsidR="00F3603F" w:rsidRDefault="00F3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BD" w:rsidRDefault="00F3603F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14ABD" w:rsidRDefault="00814ABD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2A9"/>
    <w:multiLevelType w:val="multilevel"/>
    <w:tmpl w:val="BFACD7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D905CA1"/>
    <w:multiLevelType w:val="hybridMultilevel"/>
    <w:tmpl w:val="879CD2B8"/>
    <w:lvl w:ilvl="0" w:tplc="87BA5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A62BE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2863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B6D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A28B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180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9E9F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605D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B83B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972E57"/>
    <w:multiLevelType w:val="hybridMultilevel"/>
    <w:tmpl w:val="1A22F624"/>
    <w:lvl w:ilvl="0" w:tplc="674E88B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336DC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C8B4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2C87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2D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086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5CF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02F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F6FD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BD"/>
    <w:rsid w:val="001564A1"/>
    <w:rsid w:val="00814ABD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A15"/>
  <w15:docId w15:val="{CBE7E0D0-E2C2-4BE5-8447-6B07D6C4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10.04.2024" TargetMode="External"/><Relationship Id="rId18" Type="http://schemas.openxmlformats.org/officeDocument/2006/relationships/hyperlink" Target="http://02.05.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17" Type="http://schemas.openxmlformats.org/officeDocument/2006/relationships/hyperlink" Target="http://03.03.2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17.09.202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9.01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1.08.2024" TargetMode="External"/><Relationship Id="rId10" Type="http://schemas.openxmlformats.org/officeDocument/2006/relationships/hyperlink" Target="http://17.01.2024" TargetMode="External"/><Relationship Id="rId19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2.09.2024" TargetMode="External"/><Relationship Id="rId14" Type="http://schemas.openxmlformats.org/officeDocument/2006/relationships/hyperlink" Target="http://28.06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2025-01-13T13:20:00Z</dcterms:created>
  <dcterms:modified xsi:type="dcterms:W3CDTF">2025-01-13T13:21:00Z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