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B" w:rsidRDefault="002E119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1FB" w:rsidRDefault="002E119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C11FB" w:rsidRDefault="002E11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11FB" w:rsidRDefault="00EC11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11FB" w:rsidRDefault="00EC11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11FB" w:rsidRDefault="002E119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11FB" w:rsidRDefault="00EC11FB">
      <w:pPr>
        <w:tabs>
          <w:tab w:val="left" w:pos="709"/>
        </w:tabs>
        <w:jc w:val="center"/>
        <w:rPr>
          <w:sz w:val="28"/>
        </w:rPr>
      </w:pPr>
    </w:p>
    <w:p w:rsidR="00EC11FB" w:rsidRDefault="00EC11FB">
      <w:pPr>
        <w:tabs>
          <w:tab w:val="left" w:pos="709"/>
        </w:tabs>
        <w:jc w:val="center"/>
        <w:rPr>
          <w:sz w:val="28"/>
        </w:rPr>
      </w:pPr>
    </w:p>
    <w:p w:rsidR="00EC11FB" w:rsidRDefault="002E119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628F1">
        <w:rPr>
          <w:sz w:val="28"/>
        </w:rPr>
        <w:t>17</w:t>
      </w:r>
      <w:r>
        <w:rPr>
          <w:sz w:val="28"/>
        </w:rPr>
        <w:t>»</w:t>
      </w:r>
      <w:r w:rsidR="000628F1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</w:t>
      </w:r>
      <w:r w:rsidR="000628F1">
        <w:rPr>
          <w:sz w:val="28"/>
        </w:rPr>
        <w:tab/>
      </w:r>
      <w:r w:rsidR="000628F1">
        <w:rPr>
          <w:sz w:val="28"/>
        </w:rPr>
        <w:tab/>
      </w:r>
      <w:r>
        <w:rPr>
          <w:sz w:val="28"/>
        </w:rPr>
        <w:t xml:space="preserve">     № </w:t>
      </w:r>
      <w:r w:rsidR="000628F1">
        <w:rPr>
          <w:sz w:val="28"/>
        </w:rPr>
        <w:t>117-п</w:t>
      </w:r>
    </w:p>
    <w:p w:rsidR="00EC11FB" w:rsidRDefault="00EC11FB">
      <w:pPr>
        <w:tabs>
          <w:tab w:val="left" w:pos="709"/>
        </w:tabs>
        <w:jc w:val="both"/>
        <w:rPr>
          <w:sz w:val="22"/>
          <w:szCs w:val="16"/>
        </w:rPr>
      </w:pPr>
    </w:p>
    <w:p w:rsidR="00EC11FB" w:rsidRDefault="00EC11FB">
      <w:pPr>
        <w:tabs>
          <w:tab w:val="left" w:pos="709"/>
        </w:tabs>
        <w:jc w:val="both"/>
        <w:rPr>
          <w:sz w:val="22"/>
          <w:szCs w:val="16"/>
        </w:rPr>
      </w:pPr>
    </w:p>
    <w:p w:rsidR="00EC11FB" w:rsidRDefault="002E119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Ряжский муниципальный округ Рязанской области применительно к территориям города Ряжск с прилегающий территорией,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Журавинского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сельских округов Ряжск</w:t>
      </w:r>
      <w:r>
        <w:rPr>
          <w:rFonts w:ascii="Times New Roman" w:hAnsi="Times New Roman"/>
          <w:color w:val="auto"/>
          <w:sz w:val="28"/>
          <w:szCs w:val="28"/>
        </w:rPr>
        <w:t>ого района Рязанской области</w:t>
      </w:r>
    </w:p>
    <w:bookmarkEnd w:id="0"/>
    <w:p w:rsidR="00EC11FB" w:rsidRDefault="00EC11FB">
      <w:pPr>
        <w:tabs>
          <w:tab w:val="left" w:pos="709"/>
        </w:tabs>
        <w:jc w:val="both"/>
        <w:rPr>
          <w:color w:val="auto"/>
          <w:sz w:val="28"/>
        </w:rPr>
      </w:pPr>
    </w:p>
    <w:p w:rsidR="00EC11FB" w:rsidRDefault="002E119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r>
        <w:rPr>
          <w:sz w:val="28"/>
        </w:rPr>
        <w:t>22.01.2025 № 01-14/241/25</w:t>
      </w:r>
      <w:r>
        <w:rPr>
          <w:color w:val="auto"/>
          <w:sz w:val="28"/>
        </w:rPr>
        <w:t>, от 28.01.2025 № исх01-12/2304/4/24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auto"/>
          <w:sz w:val="28"/>
          <w:szCs w:val="28"/>
        </w:rPr>
        <w:t>, статьи 2 Закона Рязанской области от 28.12.2018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color w:val="auto"/>
          <w:sz w:val="28"/>
          <w:szCs w:val="28"/>
        </w:rPr>
        <w:t>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</w:t>
      </w:r>
      <w:r>
        <w:rPr>
          <w:color w:val="auto"/>
          <w:sz w:val="28"/>
          <w:szCs w:val="28"/>
        </w:rPr>
        <w:t xml:space="preserve"> Рязанской области ПОСТАНОВЛЯЕТ: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  <w:highlight w:val="white"/>
        </w:rPr>
        <w:t>Ряжский муниципальный округ Рязанской области</w:t>
      </w:r>
      <w:r>
        <w:rPr>
          <w:sz w:val="28"/>
          <w:szCs w:val="28"/>
          <w:highlight w:val="white"/>
        </w:rPr>
        <w:t xml:space="preserve"> применительно к территориям города Ряжск с прилегающий территорией, </w:t>
      </w:r>
      <w:proofErr w:type="spellStart"/>
      <w:r>
        <w:rPr>
          <w:sz w:val="28"/>
          <w:szCs w:val="28"/>
          <w:highlight w:val="white"/>
        </w:rPr>
        <w:t>Алешинского</w:t>
      </w:r>
      <w:proofErr w:type="spellEnd"/>
      <w:r>
        <w:rPr>
          <w:sz w:val="28"/>
          <w:szCs w:val="28"/>
          <w:highlight w:val="white"/>
        </w:rPr>
        <w:t xml:space="preserve"> и </w:t>
      </w:r>
      <w:proofErr w:type="spellStart"/>
      <w:r>
        <w:rPr>
          <w:sz w:val="28"/>
          <w:szCs w:val="28"/>
          <w:highlight w:val="white"/>
        </w:rPr>
        <w:t>Журавинского</w:t>
      </w:r>
      <w:proofErr w:type="spellEnd"/>
      <w:r>
        <w:rPr>
          <w:sz w:val="28"/>
          <w:szCs w:val="28"/>
          <w:highlight w:val="white"/>
        </w:rPr>
        <w:t xml:space="preserve"> сельских округов Ряжского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29.10.</w:t>
      </w:r>
      <w:r>
        <w:rPr>
          <w:sz w:val="28"/>
        </w:rPr>
        <w:t xml:space="preserve">2024 № 612-п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  <w:szCs w:val="28"/>
          <w:highlight w:val="white"/>
        </w:rPr>
        <w:t xml:space="preserve">Ряжский муниципальный округ Рязанской области применительно к территориям города Ряжск с прилегающий территорией, </w:t>
      </w:r>
      <w:proofErr w:type="spellStart"/>
      <w:r>
        <w:rPr>
          <w:sz w:val="28"/>
          <w:szCs w:val="28"/>
          <w:highlight w:val="white"/>
        </w:rPr>
        <w:t>Алешинского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и </w:t>
      </w:r>
      <w:proofErr w:type="spellStart"/>
      <w:r>
        <w:rPr>
          <w:sz w:val="28"/>
          <w:szCs w:val="28"/>
          <w:highlight w:val="white"/>
        </w:rPr>
        <w:t>Журавинского</w:t>
      </w:r>
      <w:proofErr w:type="spellEnd"/>
      <w:r>
        <w:rPr>
          <w:sz w:val="28"/>
          <w:szCs w:val="28"/>
          <w:highlight w:val="white"/>
        </w:rPr>
        <w:t xml:space="preserve"> сельских округов Ря</w:t>
      </w:r>
      <w:r>
        <w:rPr>
          <w:sz w:val="28"/>
          <w:szCs w:val="28"/>
          <w:highlight w:val="white"/>
        </w:rPr>
        <w:t>жского района Рязанской области</w:t>
      </w:r>
      <w:r>
        <w:rPr>
          <w:sz w:val="28"/>
          <w:highlight w:val="white"/>
        </w:rPr>
        <w:t xml:space="preserve">» </w:t>
      </w:r>
      <w:r>
        <w:rPr>
          <w:sz w:val="28"/>
          <w:highlight w:val="white"/>
        </w:rPr>
        <w:br/>
        <w:t xml:space="preserve">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23.01.2025 </w:t>
      </w:r>
      <w:r>
        <w:rPr>
          <w:sz w:val="28"/>
          <w:highlight w:val="white"/>
        </w:rPr>
        <w:br/>
        <w:t>№ 65-п)</w:t>
      </w:r>
      <w:r>
        <w:rPr>
          <w:color w:val="auto"/>
          <w:sz w:val="28"/>
        </w:rPr>
        <w:t>:</w:t>
      </w:r>
    </w:p>
    <w:p w:rsidR="00EC11FB" w:rsidRDefault="002E1192">
      <w:pPr>
        <w:pStyle w:val="aa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lastRenderedPageBreak/>
        <w:t xml:space="preserve">в приложении № 2 графическое 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sz w:val="28"/>
          <w:highlight w:val="white"/>
        </w:rPr>
        <w:t>2.1 Многофункциональная общественно-деловая зона (населе</w:t>
      </w:r>
      <w:r>
        <w:rPr>
          <w:sz w:val="28"/>
          <w:highlight w:val="white"/>
        </w:rPr>
        <w:t>нный пункт г. Ряжс</w:t>
      </w:r>
      <w:r>
        <w:rPr>
          <w:sz w:val="28"/>
          <w:szCs w:val="28"/>
          <w:highlight w:val="white"/>
        </w:rPr>
        <w:t>к)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изложить в редакции согласно приложению № 1 </w:t>
      </w:r>
      <w:r>
        <w:rPr>
          <w:color w:val="auto"/>
          <w:sz w:val="28"/>
        </w:rPr>
        <w:br/>
        <w:t>к настоящему постановлению.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</w:t>
      </w:r>
      <w:r>
        <w:rPr>
          <w:color w:val="auto"/>
          <w:sz w:val="28"/>
        </w:rPr>
        <w:t xml:space="preserve">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7"/>
        </w:rPr>
        <w:t>«</w:t>
      </w:r>
      <w:r>
        <w:rPr>
          <w:color w:val="000000" w:themeColor="text1"/>
          <w:sz w:val="28"/>
          <w:highlight w:val="white"/>
        </w:rPr>
        <w:t>1 Жилая зона (населенный пункт с. Нагорное)</w:t>
      </w:r>
      <w:r>
        <w:rPr>
          <w:color w:val="000000" w:themeColor="text1"/>
          <w:sz w:val="28"/>
          <w:szCs w:val="28"/>
        </w:rPr>
        <w:t>»</w:t>
      </w:r>
      <w:r>
        <w:rPr>
          <w:color w:val="auto"/>
          <w:sz w:val="28"/>
          <w:szCs w:val="27"/>
        </w:rPr>
        <w:t xml:space="preserve"> изложить согласно приложению № 2 к настоящему постановлению</w:t>
      </w:r>
      <w:r>
        <w:rPr>
          <w:rFonts w:eastAsia="Times New Roman" w:cs="Times New Roman"/>
          <w:sz w:val="28"/>
          <w:szCs w:val="27"/>
        </w:rPr>
        <w:t>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  <w:szCs w:val="28"/>
          <w:highlight w:val="white"/>
        </w:rPr>
        <w:t xml:space="preserve">Ряжский муниципальный округ Рязанской области применительно к территориям города Ряжск с прилегающий территорией, </w:t>
      </w:r>
      <w:proofErr w:type="spellStart"/>
      <w:r>
        <w:rPr>
          <w:sz w:val="28"/>
          <w:szCs w:val="28"/>
          <w:highlight w:val="white"/>
        </w:rPr>
        <w:t>Алешинского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и </w:t>
      </w:r>
      <w:proofErr w:type="spellStart"/>
      <w:r>
        <w:rPr>
          <w:sz w:val="28"/>
          <w:szCs w:val="28"/>
          <w:highlight w:val="white"/>
        </w:rPr>
        <w:t>Журавинского</w:t>
      </w:r>
      <w:proofErr w:type="spellEnd"/>
      <w:r>
        <w:rPr>
          <w:sz w:val="28"/>
          <w:szCs w:val="28"/>
          <w:highlight w:val="white"/>
        </w:rPr>
        <w:t xml:space="preserve"> сельских округов Ряжского района Рязанской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</w:t>
      </w:r>
      <w:r>
        <w:rPr>
          <w:color w:val="auto"/>
          <w:sz w:val="28"/>
          <w:szCs w:val="28"/>
        </w:rPr>
        <w:t>ии.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C11FB" w:rsidRDefault="002E11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C11FB" w:rsidRDefault="002E11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</w:r>
      <w:r>
        <w:rPr>
          <w:color w:val="auto"/>
          <w:sz w:val="28"/>
          <w:szCs w:val="28"/>
        </w:rPr>
        <w:t>я архитектуры и градостроительства Рязанской области                 в сети «Интернет».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Ряжский муниципальный округ Рязанской области обеспечить размещение настоящего постановления на официальном сайте муниципа</w:t>
      </w:r>
      <w:r>
        <w:rPr>
          <w:color w:val="auto"/>
          <w:sz w:val="28"/>
          <w:szCs w:val="28"/>
        </w:rPr>
        <w:t>льного образования в сети «Интернет», публикацию в средствах массовой информации.</w:t>
      </w:r>
    </w:p>
    <w:p w:rsidR="00EC11FB" w:rsidRDefault="002E1192" w:rsidP="002E11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</w:t>
      </w:r>
      <w:r>
        <w:rPr>
          <w:color w:val="auto"/>
          <w:sz w:val="28"/>
          <w:szCs w:val="28"/>
        </w:rPr>
        <w:t>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C11FB" w:rsidRDefault="00EC11FB">
      <w:pPr>
        <w:widowControl w:val="0"/>
        <w:ind w:firstLine="850"/>
        <w:jc w:val="both"/>
        <w:rPr>
          <w:color w:val="auto"/>
          <w:sz w:val="28"/>
        </w:rPr>
      </w:pPr>
    </w:p>
    <w:p w:rsidR="00EC11FB" w:rsidRDefault="00EC11F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C11FB" w:rsidRDefault="002E119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C11FB" w:rsidRDefault="00EC11FB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C11F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92" w:rsidRDefault="002E1192">
      <w:r>
        <w:separator/>
      </w:r>
    </w:p>
  </w:endnote>
  <w:endnote w:type="continuationSeparator" w:id="0">
    <w:p w:rsidR="002E1192" w:rsidRDefault="002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92" w:rsidRDefault="002E1192">
      <w:r>
        <w:separator/>
      </w:r>
    </w:p>
  </w:footnote>
  <w:footnote w:type="continuationSeparator" w:id="0">
    <w:p w:rsidR="002E1192" w:rsidRDefault="002E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FB" w:rsidRDefault="002E119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C11FB" w:rsidRDefault="00EC11F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34B"/>
    <w:multiLevelType w:val="multilevel"/>
    <w:tmpl w:val="C6F4FC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D9B73DA"/>
    <w:multiLevelType w:val="hybridMultilevel"/>
    <w:tmpl w:val="6F28EF98"/>
    <w:lvl w:ilvl="0" w:tplc="1FF2E38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A461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F0F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385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041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24A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2CE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AE2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4275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B"/>
    <w:rsid w:val="000628F1"/>
    <w:rsid w:val="002E1192"/>
    <w:rsid w:val="00E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3E98"/>
  <w15:docId w15:val="{B4B4EC76-C7E6-4C17-A8F3-CC3CED2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2025-02-17T09:39:00Z</dcterms:created>
  <dcterms:modified xsi:type="dcterms:W3CDTF">2025-02-17T09:40:00Z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