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E0" w:rsidRDefault="00291F9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BE0" w:rsidRDefault="00291F98">
      <w:pPr>
        <w:pStyle w:val="af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02BE0" w:rsidRDefault="00291F98">
      <w:pPr>
        <w:pStyle w:val="af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02BE0" w:rsidRDefault="00202BE0">
      <w:pPr>
        <w:pStyle w:val="af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02BE0" w:rsidRDefault="00202BE0">
      <w:pPr>
        <w:pStyle w:val="af3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02BE0" w:rsidRDefault="00291F9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2BE0" w:rsidRDefault="00202BE0">
      <w:pPr>
        <w:tabs>
          <w:tab w:val="left" w:pos="709"/>
        </w:tabs>
        <w:jc w:val="center"/>
        <w:rPr>
          <w:sz w:val="28"/>
        </w:rPr>
      </w:pPr>
    </w:p>
    <w:p w:rsidR="00202BE0" w:rsidRDefault="00202BE0">
      <w:pPr>
        <w:tabs>
          <w:tab w:val="left" w:pos="709"/>
        </w:tabs>
        <w:jc w:val="center"/>
        <w:rPr>
          <w:sz w:val="28"/>
        </w:rPr>
      </w:pPr>
    </w:p>
    <w:p w:rsidR="00202BE0" w:rsidRDefault="00291F9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E43BA">
        <w:rPr>
          <w:sz w:val="28"/>
        </w:rPr>
        <w:t>07</w:t>
      </w:r>
      <w:r>
        <w:rPr>
          <w:sz w:val="28"/>
        </w:rPr>
        <w:t>»</w:t>
      </w:r>
      <w:r w:rsidR="00EE43BA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</w:t>
      </w:r>
      <w:r w:rsidR="00EE43BA">
        <w:rPr>
          <w:sz w:val="28"/>
        </w:rPr>
        <w:t xml:space="preserve">                   </w:t>
      </w:r>
      <w:r>
        <w:rPr>
          <w:sz w:val="28"/>
        </w:rPr>
        <w:t xml:space="preserve"> № </w:t>
      </w:r>
      <w:r w:rsidR="00EE43BA">
        <w:rPr>
          <w:sz w:val="28"/>
        </w:rPr>
        <w:t>99-п</w:t>
      </w:r>
    </w:p>
    <w:p w:rsidR="00202BE0" w:rsidRDefault="00202BE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202BE0">
        <w:trPr>
          <w:trHeight w:val="1515"/>
        </w:trPr>
        <w:tc>
          <w:tcPr>
            <w:tcW w:w="9929" w:type="dxa"/>
          </w:tcPr>
          <w:p w:rsidR="00202BE0" w:rsidRDefault="00202BE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202BE0" w:rsidRDefault="00291F98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rFonts w:eastAsia="PT Astra Serif"/>
                <w:sz w:val="27"/>
                <w:szCs w:val="27"/>
              </w:rPr>
              <w:t>Криушинское</w:t>
            </w:r>
            <w:proofErr w:type="spellEnd"/>
            <w:r>
              <w:rPr>
                <w:rFonts w:eastAsia="PT Astra Serif"/>
                <w:sz w:val="27"/>
                <w:szCs w:val="27"/>
              </w:rPr>
              <w:t xml:space="preserve"> сельское поселение </w:t>
            </w:r>
            <w:proofErr w:type="spellStart"/>
            <w:r>
              <w:rPr>
                <w:rFonts w:eastAsia="PT Astra Serif"/>
                <w:sz w:val="27"/>
                <w:szCs w:val="27"/>
              </w:rPr>
              <w:t>Клепиковского</w:t>
            </w:r>
            <w:proofErr w:type="spellEnd"/>
            <w:r>
              <w:rPr>
                <w:rFonts w:eastAsia="PT Astra Serif"/>
                <w:sz w:val="27"/>
                <w:szCs w:val="27"/>
              </w:rPr>
              <w:t xml:space="preserve"> муниципального района Рязанской области</w:t>
            </w:r>
            <w:bookmarkEnd w:id="0"/>
          </w:p>
        </w:tc>
      </w:tr>
      <w:tr w:rsidR="00202BE0">
        <w:tc>
          <w:tcPr>
            <w:tcW w:w="9929" w:type="dxa"/>
          </w:tcPr>
          <w:p w:rsidR="00202BE0" w:rsidRDefault="00291F98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>статьи 33 Градостроительного кодекса</w:t>
            </w:r>
            <w:r>
              <w:rPr>
                <w:sz w:val="28"/>
              </w:rPr>
              <w:t xml:space="preserve">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      </w:r>
            <w:r>
              <w:rPr>
                <w:sz w:val="28"/>
              </w:rPr>
              <w:t xml:space="preserve">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20.12.2024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>«Об ут</w:t>
            </w:r>
            <w:r>
              <w:rPr>
                <w:sz w:val="28"/>
                <w:highlight w:val="white"/>
              </w:rPr>
              <w:t xml:space="preserve">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  <w:bookmarkStart w:id="1" w:name="undefined"/>
            <w:bookmarkEnd w:id="1"/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rFonts w:eastAsia="PT Astra Serif"/>
                <w:sz w:val="27"/>
                <w:szCs w:val="27"/>
              </w:rPr>
              <w:t>Криушинское</w:t>
            </w:r>
            <w:proofErr w:type="spellEnd"/>
            <w:r>
              <w:rPr>
                <w:rFonts w:eastAsia="PT Astra Serif"/>
                <w:sz w:val="27"/>
                <w:szCs w:val="27"/>
              </w:rPr>
              <w:t xml:space="preserve"> сельское поселение </w:t>
            </w:r>
            <w:proofErr w:type="spellStart"/>
            <w:r>
              <w:rPr>
                <w:rFonts w:eastAsia="PT Astra Serif"/>
                <w:sz w:val="27"/>
                <w:szCs w:val="27"/>
              </w:rPr>
              <w:t>Клепиковского</w:t>
            </w:r>
            <w:proofErr w:type="spellEnd"/>
            <w:r>
              <w:rPr>
                <w:rFonts w:eastAsia="PT Astra Serif"/>
                <w:sz w:val="27"/>
                <w:szCs w:val="27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решением Думы </w:t>
            </w:r>
            <w:proofErr w:type="spellStart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Клепиковского</w:t>
            </w:r>
            <w:proofErr w:type="spellEnd"/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муниципаль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ного района Рязанской области от 26.01.2017 № 18 </w:t>
            </w:r>
            <w:r>
              <w:rPr>
                <w:color w:val="000000" w:themeColor="text1"/>
                <w:sz w:val="28"/>
              </w:rPr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>»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 (в редакции решения Думы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муниципального района Рязанской области от 21.02.2019 № 20) 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7"/>
                <w:szCs w:val="27"/>
              </w:rPr>
              <w:t>в части изменения градостроительного регламента зоны «Зона сельскохозяйственных</w:t>
            </w:r>
            <w:r>
              <w:rPr>
                <w:color w:val="000000" w:themeColor="text1"/>
                <w:sz w:val="27"/>
                <w:szCs w:val="27"/>
              </w:rPr>
              <w:t xml:space="preserve"> угодий (С1)»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</w:t>
            </w:r>
            <w:r>
              <w:rPr>
                <w:color w:val="auto"/>
                <w:sz w:val="28"/>
                <w:szCs w:val="28"/>
              </w:rPr>
              <w:t>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</w:t>
            </w:r>
            <w:r>
              <w:rPr>
                <w:color w:val="auto"/>
                <w:sz w:val="28"/>
                <w:szCs w:val="28"/>
              </w:rPr>
              <w:t>ством срок                       и порядке.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202BE0" w:rsidRDefault="00291F9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02BE0" w:rsidRDefault="00291F98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2) опубликование на</w:t>
            </w:r>
            <w:r>
              <w:rPr>
                <w:sz w:val="28"/>
              </w:rPr>
              <w:t xml:space="preserve">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</w:t>
            </w:r>
            <w:r>
              <w:rPr>
                <w:color w:val="auto"/>
                <w:sz w:val="28"/>
                <w:szCs w:val="28"/>
              </w:rPr>
              <w:t xml:space="preserve">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</w:t>
            </w:r>
            <w:r>
              <w:rPr>
                <w:color w:val="000000" w:themeColor="text1"/>
                <w:sz w:val="28"/>
              </w:rPr>
              <w:t>ушинское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202BE0" w:rsidRDefault="00291F98">
            <w:pPr>
              <w:widowControl w:val="0"/>
              <w:numPr>
                <w:ilvl w:val="0"/>
                <w:numId w:val="1"/>
              </w:numPr>
              <w:tabs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</w:t>
            </w:r>
            <w:r>
              <w:rPr>
                <w:color w:val="auto"/>
                <w:sz w:val="28"/>
                <w:szCs w:val="28"/>
              </w:rPr>
              <w:t>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202BE0" w:rsidRDefault="00202BE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02BE0" w:rsidRDefault="00202BE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02BE0">
        <w:tc>
          <w:tcPr>
            <w:tcW w:w="9929" w:type="dxa"/>
          </w:tcPr>
          <w:p w:rsidR="00202BE0" w:rsidRDefault="00291F98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Р.В. Шашкин</w:t>
            </w:r>
          </w:p>
        </w:tc>
      </w:tr>
    </w:tbl>
    <w:p w:rsidR="00202BE0" w:rsidRDefault="00202BE0">
      <w:pPr>
        <w:tabs>
          <w:tab w:val="left" w:pos="709"/>
        </w:tabs>
        <w:jc w:val="both"/>
        <w:rPr>
          <w:sz w:val="28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ind w:firstLine="709"/>
        <w:contextualSpacing/>
        <w:jc w:val="both"/>
        <w:rPr>
          <w:sz w:val="24"/>
        </w:rPr>
      </w:pPr>
    </w:p>
    <w:p w:rsidR="00202BE0" w:rsidRDefault="00202BE0">
      <w:pPr>
        <w:contextualSpacing/>
        <w:jc w:val="both"/>
        <w:rPr>
          <w:sz w:val="28"/>
          <w:szCs w:val="28"/>
        </w:rPr>
      </w:pPr>
    </w:p>
    <w:sectPr w:rsidR="00202BE0">
      <w:headerReference w:type="default" r:id="rId8"/>
      <w:pgSz w:w="11906" w:h="16838"/>
      <w:pgMar w:top="1134" w:right="567" w:bottom="1134" w:left="141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98" w:rsidRDefault="00291F98">
      <w:r>
        <w:separator/>
      </w:r>
    </w:p>
  </w:endnote>
  <w:endnote w:type="continuationSeparator" w:id="0">
    <w:p w:rsidR="00291F98" w:rsidRDefault="002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PT Astra Serif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98" w:rsidRDefault="00291F98">
      <w:r>
        <w:separator/>
      </w:r>
    </w:p>
  </w:footnote>
  <w:footnote w:type="continuationSeparator" w:id="0">
    <w:p w:rsidR="00291F98" w:rsidRDefault="0029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E0" w:rsidRDefault="00291F98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02BE0" w:rsidRDefault="00202BE0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BAD"/>
    <w:multiLevelType w:val="multilevel"/>
    <w:tmpl w:val="D3501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6C6391"/>
    <w:multiLevelType w:val="multilevel"/>
    <w:tmpl w:val="F092D3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E0"/>
    <w:rsid w:val="00202BE0"/>
    <w:rsid w:val="00291F98"/>
    <w:rsid w:val="00E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E27"/>
  <w15:docId w15:val="{2A5CA2F4-6475-4D56-92CD-9F47549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41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5">
    <w:name w:val="Текст сноски Знак"/>
    <w:link w:val="a6"/>
    <w:uiPriority w:val="99"/>
    <w:qFormat/>
    <w:rPr>
      <w:sz w:val="18"/>
    </w:rPr>
  </w:style>
  <w:style w:type="character" w:customStyle="1" w:styleId="a7">
    <w:name w:val="Символ сноски"/>
    <w:basedOn w:val="a0"/>
    <w:uiPriority w:val="99"/>
    <w:unhideWhenUsed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2">
    <w:name w:val="Текст выноски1"/>
    <w:basedOn w:val="1"/>
    <w:qFormat/>
    <w:rPr>
      <w:rFonts w:ascii="Tahoma" w:hAnsi="Tahoma"/>
      <w:color w:val="000000"/>
      <w:spacing w:val="0"/>
      <w:sz w:val="16"/>
    </w:rPr>
  </w:style>
  <w:style w:type="character" w:customStyle="1" w:styleId="23">
    <w:name w:val="Оглавление 2 Знак"/>
    <w:link w:val="24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3">
    <w:name w:val="Абзац списка1"/>
    <w:qFormat/>
  </w:style>
  <w:style w:type="character" w:customStyle="1" w:styleId="42">
    <w:name w:val="Оглавление 4 Знак"/>
    <w:link w:val="43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Указатель1"/>
    <w:basedOn w:val="1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link w:val="62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link w:val="72"/>
    <w:qFormat/>
    <w:rPr>
      <w:rFonts w:ascii="Calibri" w:hAnsi="Calibri"/>
      <w:color w:val="000000"/>
      <w:spacing w:val="0"/>
      <w:sz w:val="22"/>
    </w:rPr>
  </w:style>
  <w:style w:type="character" w:customStyle="1" w:styleId="25">
    <w:name w:val="Верхний колонтитул2"/>
    <w:link w:val="15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Заголовок1"/>
    <w:link w:val="17"/>
    <w:qFormat/>
    <w:rPr>
      <w:rFonts w:ascii="Liberation Sans" w:hAnsi="Liberation Sans"/>
      <w:sz w:val="28"/>
    </w:rPr>
  </w:style>
  <w:style w:type="character" w:customStyle="1" w:styleId="26">
    <w:name w:val="Название объекта2"/>
    <w:link w:val="110"/>
    <w:qFormat/>
    <w:rPr>
      <w:i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link w:val="Contents71"/>
    <w:qFormat/>
  </w:style>
  <w:style w:type="character" w:customStyle="1" w:styleId="Contents5">
    <w:name w:val="Contents 5"/>
    <w:link w:val="Contents51"/>
    <w:qFormat/>
    <w:rPr>
      <w:rFonts w:ascii="Calibri" w:hAnsi="Calibri"/>
      <w:color w:val="000000"/>
      <w:spacing w:val="0"/>
      <w:sz w:val="22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9">
    <w:name w:val="Название объекта1"/>
    <w:basedOn w:val="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link w:val="Contents61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1a">
    <w:name w:val="Гиперссылка1"/>
    <w:link w:val="1b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link w:val="Contents91"/>
    <w:qFormat/>
    <w:rPr>
      <w:rFonts w:ascii="Calibri" w:hAnsi="Calibri"/>
      <w:color w:val="000000"/>
      <w:spacing w:val="0"/>
      <w:sz w:val="22"/>
    </w:rPr>
  </w:style>
  <w:style w:type="character" w:customStyle="1" w:styleId="ad">
    <w:name w:val="Текст выноски Знак"/>
    <w:link w:val="ae"/>
    <w:qFormat/>
    <w:rPr>
      <w:rFonts w:ascii="Tahoma" w:hAnsi="Tahoma"/>
      <w:sz w:val="16"/>
    </w:rPr>
  </w:style>
  <w:style w:type="character" w:customStyle="1" w:styleId="af">
    <w:name w:val="Указатель Знак"/>
    <w:link w:val="indexheading1"/>
    <w:qFormat/>
  </w:style>
  <w:style w:type="character" w:customStyle="1" w:styleId="1c">
    <w:name w:val="Список1"/>
    <w:basedOn w:val="Textbody"/>
    <w:qFormat/>
  </w:style>
  <w:style w:type="character" w:customStyle="1" w:styleId="Contents8">
    <w:name w:val="Contents 8"/>
    <w:link w:val="Contents81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link w:val="32"/>
    <w:qFormat/>
    <w:rPr>
      <w:rFonts w:ascii="Calibri" w:hAnsi="Calibri"/>
      <w:color w:val="000000"/>
      <w:spacing w:val="0"/>
      <w:sz w:val="22"/>
    </w:rPr>
  </w:style>
  <w:style w:type="character" w:customStyle="1" w:styleId="af0">
    <w:name w:val="Основной текст Знак"/>
    <w:basedOn w:val="1"/>
    <w:link w:val="af1"/>
    <w:qFormat/>
    <w:rPr>
      <w:rFonts w:ascii="Times New Roman" w:hAnsi="Times New Roman"/>
      <w:color w:val="000000"/>
      <w:spacing w:val="0"/>
      <w:sz w:val="26"/>
    </w:rPr>
  </w:style>
  <w:style w:type="character" w:customStyle="1" w:styleId="af2">
    <w:name w:val="Название объекта Знак"/>
    <w:link w:val="af3"/>
    <w:qFormat/>
    <w:rPr>
      <w:b/>
      <w:sz w:val="36"/>
    </w:rPr>
  </w:style>
  <w:style w:type="character" w:customStyle="1" w:styleId="27">
    <w:name w:val="Нижний колонтитул2"/>
    <w:link w:val="1d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link w:val="ConsPlusNormal1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link w:val="Contents21"/>
    <w:qFormat/>
    <w:rPr>
      <w:rFonts w:ascii="Calibri" w:hAnsi="Calibri"/>
      <w:color w:val="000000"/>
      <w:spacing w:val="0"/>
      <w:sz w:val="22"/>
    </w:rPr>
  </w:style>
  <w:style w:type="character" w:customStyle="1" w:styleId="af4">
    <w:name w:val="Список Знак"/>
    <w:basedOn w:val="af0"/>
    <w:link w:val="af5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link w:val="Contents31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Верхний колонтитул4"/>
    <w:link w:val="33"/>
    <w:qFormat/>
  </w:style>
  <w:style w:type="character" w:customStyle="1" w:styleId="toc10">
    <w:name w:val="toc 10"/>
    <w:link w:val="toc101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111">
    <w:name w:val="Заголовок 11"/>
    <w:basedOn w:val="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customStyle="1" w:styleId="af6">
    <w:name w:val="Абзац списка Знак"/>
    <w:link w:val="af7"/>
    <w:qFormat/>
    <w:rPr>
      <w:rFonts w:ascii="Calibri" w:hAnsi="Calibri"/>
      <w:color w:val="000000"/>
      <w:spacing w:val="0"/>
      <w:sz w:val="22"/>
    </w:rPr>
  </w:style>
  <w:style w:type="character" w:customStyle="1" w:styleId="1e">
    <w:name w:val="Оглавление 1 Знак"/>
    <w:link w:val="1f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9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link w:val="Contents11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link w:val="92"/>
    <w:qFormat/>
    <w:rPr>
      <w:rFonts w:ascii="Calibri" w:hAnsi="Calibri"/>
      <w:color w:val="000000"/>
      <w:spacing w:val="0"/>
      <w:sz w:val="22"/>
    </w:rPr>
  </w:style>
  <w:style w:type="character" w:customStyle="1" w:styleId="320">
    <w:name w:val="Заголовок 32"/>
    <w:link w:val="310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1">
    <w:name w:val="Название объекта4"/>
    <w:basedOn w:val="1"/>
    <w:link w:val="3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link w:val="82"/>
    <w:qFormat/>
    <w:rPr>
      <w:rFonts w:ascii="Calibri" w:hAnsi="Calibri"/>
      <w:color w:val="000000"/>
      <w:spacing w:val="0"/>
      <w:sz w:val="22"/>
    </w:rPr>
  </w:style>
  <w:style w:type="character" w:customStyle="1" w:styleId="af8">
    <w:name w:val="Верхний и нижний колонтитулы"/>
    <w:link w:val="1f0"/>
    <w:qFormat/>
    <w:rPr>
      <w:rFonts w:ascii="XO Thames" w:hAnsi="XO Thames"/>
      <w:color w:val="000000"/>
      <w:spacing w:val="0"/>
      <w:sz w:val="20"/>
    </w:rPr>
  </w:style>
  <w:style w:type="character" w:customStyle="1" w:styleId="11">
    <w:name w:val="Заголовок 1 Знак"/>
    <w:link w:val="10"/>
    <w:qFormat/>
    <w:rPr>
      <w:b/>
      <w:spacing w:val="-20"/>
      <w:sz w:val="32"/>
    </w:rPr>
  </w:style>
  <w:style w:type="character" w:customStyle="1" w:styleId="52">
    <w:name w:val="Оглавление 5 Знак"/>
    <w:link w:val="53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9">
    <w:name w:val="Подзаголовок Знак"/>
    <w:link w:val="afa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link w:val="Textbody1"/>
    <w:qFormat/>
  </w:style>
  <w:style w:type="character" w:customStyle="1" w:styleId="1f1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link w:val="Contents41"/>
    <w:qFormat/>
    <w:rPr>
      <w:rFonts w:ascii="Calibri" w:hAnsi="Calibri"/>
      <w:color w:val="000000"/>
      <w:spacing w:val="0"/>
      <w:sz w:val="2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pacing w:val="0"/>
      <w:sz w:val="26"/>
    </w:rPr>
  </w:style>
  <w:style w:type="character" w:customStyle="1" w:styleId="afb">
    <w:name w:val="Заголовок Знак"/>
    <w:link w:val="afc"/>
    <w:qFormat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link w:val="35"/>
    <w:qFormat/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e"/>
    <w:uiPriority w:val="99"/>
    <w:semiHidden/>
    <w:qFormat/>
    <w:rPr>
      <w:rFonts w:ascii="Times New Roman" w:hAnsi="Times New Roman"/>
      <w:sz w:val="26"/>
    </w:rPr>
  </w:style>
  <w:style w:type="character" w:customStyle="1" w:styleId="aff">
    <w:name w:val="Нижний колонтитул Знак"/>
    <w:basedOn w:val="a0"/>
    <w:link w:val="aff0"/>
    <w:uiPriority w:val="99"/>
    <w:semiHidden/>
    <w:qFormat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17">
    <w:name w:val="Заголовок1"/>
    <w:next w:val="af1"/>
    <w:link w:val="16"/>
    <w:qFormat/>
    <w:rPr>
      <w:rFonts w:ascii="Liberation Sans" w:hAnsi="Liberation Sans"/>
      <w:sz w:val="28"/>
    </w:rPr>
  </w:style>
  <w:style w:type="paragraph" w:styleId="af1">
    <w:name w:val="Body Text"/>
    <w:basedOn w:val="a"/>
    <w:link w:val="af0"/>
    <w:pPr>
      <w:spacing w:after="140" w:line="276" w:lineRule="auto"/>
    </w:pPr>
  </w:style>
  <w:style w:type="paragraph" w:styleId="af5">
    <w:name w:val="List"/>
    <w:basedOn w:val="Textbody1"/>
    <w:link w:val="af4"/>
  </w:style>
  <w:style w:type="paragraph" w:styleId="af3">
    <w:name w:val="caption"/>
    <w:link w:val="af2"/>
    <w:qFormat/>
    <w:rPr>
      <w:b/>
      <w:sz w:val="36"/>
    </w:rPr>
  </w:style>
  <w:style w:type="paragraph" w:styleId="aff1">
    <w:name w:val="index heading"/>
    <w:basedOn w:val="17"/>
  </w:style>
  <w:style w:type="paragraph" w:styleId="aff2">
    <w:name w:val="table of figures"/>
    <w:basedOn w:val="a"/>
    <w:next w:val="a"/>
    <w:uiPriority w:val="99"/>
    <w:unhideWhenUsed/>
  </w:style>
  <w:style w:type="paragraph" w:styleId="aff3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6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paragraph" w:styleId="aa">
    <w:name w:val="endnote text"/>
    <w:basedOn w:val="a"/>
    <w:link w:val="a9"/>
    <w:uiPriority w:val="99"/>
    <w:semiHidden/>
    <w:unhideWhenUsed/>
    <w:rPr>
      <w:sz w:val="20"/>
    </w:rPr>
  </w:style>
  <w:style w:type="paragraph" w:styleId="aff4">
    <w:name w:val="TOC Heading"/>
    <w:uiPriority w:val="39"/>
    <w:unhideWhenUsed/>
    <w:qFormat/>
  </w:style>
  <w:style w:type="paragraph" w:styleId="ae">
    <w:name w:val="Balloon Text"/>
    <w:link w:val="ad"/>
    <w:qFormat/>
    <w:rPr>
      <w:rFonts w:ascii="Tahoma" w:hAnsi="Tahoma"/>
      <w:sz w:val="16"/>
    </w:rPr>
  </w:style>
  <w:style w:type="paragraph" w:styleId="24">
    <w:name w:val="toc 2"/>
    <w:next w:val="a"/>
    <w:link w:val="23"/>
    <w:uiPriority w:val="39"/>
    <w:pPr>
      <w:spacing w:after="200" w:line="276" w:lineRule="auto"/>
      <w:ind w:left="200"/>
    </w:pPr>
  </w:style>
  <w:style w:type="paragraph" w:styleId="af7">
    <w:name w:val="List Paragraph"/>
    <w:link w:val="af6"/>
    <w:qFormat/>
  </w:style>
  <w:style w:type="paragraph" w:styleId="43">
    <w:name w:val="toc 4"/>
    <w:next w:val="a"/>
    <w:link w:val="42"/>
    <w:uiPriority w:val="39"/>
    <w:pPr>
      <w:spacing w:after="200" w:line="276" w:lineRule="auto"/>
      <w:ind w:left="600"/>
    </w:pPr>
  </w:style>
  <w:style w:type="paragraph" w:customStyle="1" w:styleId="indexheading1">
    <w:name w:val="index heading1"/>
    <w:link w:val="af"/>
    <w:qFormat/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</w:style>
  <w:style w:type="paragraph" w:customStyle="1" w:styleId="15">
    <w:name w:val="Верхний колонтитул1"/>
    <w:link w:val="25"/>
    <w:qFormat/>
  </w:style>
  <w:style w:type="paragraph" w:customStyle="1" w:styleId="110">
    <w:name w:val="Название объекта11"/>
    <w:link w:val="26"/>
    <w:qFormat/>
    <w:rPr>
      <w:i/>
      <w:sz w:val="24"/>
    </w:rPr>
  </w:style>
  <w:style w:type="paragraph" w:customStyle="1" w:styleId="Contents71">
    <w:name w:val="Contents 71"/>
    <w:link w:val="Contents7"/>
    <w:qFormat/>
  </w:style>
  <w:style w:type="paragraph" w:customStyle="1" w:styleId="Contents51">
    <w:name w:val="Contents 51"/>
    <w:link w:val="Contents5"/>
    <w:qFormat/>
  </w:style>
  <w:style w:type="paragraph" w:styleId="afa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1">
    <w:name w:val="Contents 61"/>
    <w:link w:val="Contents6"/>
    <w:qFormat/>
  </w:style>
  <w:style w:type="paragraph" w:styleId="29">
    <w:name w:val="Body Text 2"/>
    <w:basedOn w:val="a"/>
    <w:link w:val="28"/>
    <w:qFormat/>
    <w:pPr>
      <w:jc w:val="both"/>
    </w:pPr>
    <w:rPr>
      <w:sz w:val="28"/>
    </w:rPr>
  </w:style>
  <w:style w:type="paragraph" w:customStyle="1" w:styleId="-">
    <w:name w:val="Интернет-ссылка"/>
    <w:qFormat/>
    <w:rPr>
      <w:color w:val="0000FF"/>
      <w:u w:val="single"/>
    </w:rPr>
  </w:style>
  <w:style w:type="paragraph" w:customStyle="1" w:styleId="1f2">
    <w:name w:val="Основной шрифт абзаца1"/>
    <w:qFormat/>
  </w:style>
  <w:style w:type="paragraph" w:customStyle="1" w:styleId="Contents91">
    <w:name w:val="Contents 91"/>
    <w:link w:val="Contents9"/>
    <w:qFormat/>
  </w:style>
  <w:style w:type="paragraph" w:customStyle="1" w:styleId="Contents81">
    <w:name w:val="Contents 81"/>
    <w:link w:val="Contents8"/>
    <w:qFormat/>
  </w:style>
  <w:style w:type="paragraph" w:styleId="32">
    <w:name w:val="toc 3"/>
    <w:next w:val="a"/>
    <w:link w:val="31"/>
    <w:uiPriority w:val="39"/>
    <w:pPr>
      <w:spacing w:after="200" w:line="276" w:lineRule="auto"/>
      <w:ind w:left="400"/>
    </w:pPr>
  </w:style>
  <w:style w:type="paragraph" w:customStyle="1" w:styleId="1d">
    <w:name w:val="Нижний колонтитул1"/>
    <w:link w:val="27"/>
    <w:qFormat/>
  </w:style>
  <w:style w:type="paragraph" w:customStyle="1" w:styleId="ConsPlusNormal1">
    <w:name w:val="ConsPlusNormal1"/>
    <w:link w:val="ConsPlusNormal"/>
    <w:qFormat/>
    <w:rPr>
      <w:rFonts w:ascii="Arial" w:hAnsi="Arial"/>
      <w:sz w:val="20"/>
    </w:rPr>
  </w:style>
  <w:style w:type="paragraph" w:customStyle="1" w:styleId="Contents21">
    <w:name w:val="Contents 21"/>
    <w:link w:val="Contents2"/>
    <w:qFormat/>
  </w:style>
  <w:style w:type="paragraph" w:customStyle="1" w:styleId="Contents31">
    <w:name w:val="Contents 31"/>
    <w:link w:val="Contents3"/>
    <w:qFormat/>
  </w:style>
  <w:style w:type="paragraph" w:customStyle="1" w:styleId="33">
    <w:name w:val="Верхний колонтитул3"/>
    <w:link w:val="44"/>
    <w:qFormat/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customStyle="1" w:styleId="1b">
    <w:name w:val="Гиперссылка1"/>
    <w:link w:val="1a"/>
    <w:qFormat/>
    <w:pPr>
      <w:spacing w:after="200" w:line="276" w:lineRule="auto"/>
    </w:pPr>
    <w:rPr>
      <w:color w:val="0000FF"/>
      <w:u w:val="single"/>
    </w:rPr>
  </w:style>
  <w:style w:type="paragraph" w:customStyle="1" w:styleId="Footnote1">
    <w:name w:val="Footnote1"/>
    <w:link w:val="Footnote"/>
    <w:qFormat/>
    <w:rPr>
      <w:rFonts w:ascii="XO Thames" w:hAnsi="XO Thames"/>
    </w:rPr>
  </w:style>
  <w:style w:type="paragraph" w:styleId="1f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aff5">
    <w:name w:val="Колонтитул"/>
    <w:qFormat/>
    <w:rPr>
      <w:rFonts w:ascii="XO Thames" w:hAnsi="XO Thames"/>
      <w:sz w:val="20"/>
    </w:rPr>
  </w:style>
  <w:style w:type="paragraph" w:customStyle="1" w:styleId="Contents11">
    <w:name w:val="Contents 11"/>
    <w:link w:val="Contents1"/>
    <w:qFormat/>
    <w:rPr>
      <w:rFonts w:ascii="XO Thames" w:hAnsi="XO Thames"/>
      <w:b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</w:style>
  <w:style w:type="paragraph" w:customStyle="1" w:styleId="310">
    <w:name w:val="Заголовок 31"/>
    <w:link w:val="320"/>
    <w:qFormat/>
    <w:rPr>
      <w:rFonts w:ascii="XO Thames" w:hAnsi="XO Thames"/>
      <w:b/>
      <w:i/>
    </w:rPr>
  </w:style>
  <w:style w:type="paragraph" w:customStyle="1" w:styleId="34">
    <w:name w:val="Название объекта3"/>
    <w:basedOn w:val="a"/>
    <w:link w:val="41"/>
    <w:qFormat/>
    <w:pPr>
      <w:spacing w:before="120" w:after="120"/>
    </w:pPr>
    <w:rPr>
      <w:i/>
      <w:sz w:val="24"/>
    </w:r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</w:style>
  <w:style w:type="paragraph" w:customStyle="1" w:styleId="1f0">
    <w:name w:val="Верхний и нижний колонтитулы1"/>
    <w:link w:val="af8"/>
    <w:qFormat/>
    <w:pPr>
      <w:spacing w:after="200" w:line="360" w:lineRule="auto"/>
    </w:pPr>
    <w:rPr>
      <w:rFonts w:ascii="XO Thames" w:hAnsi="XO Thames"/>
      <w:sz w:val="20"/>
    </w:rPr>
  </w:style>
  <w:style w:type="paragraph" w:styleId="53">
    <w:name w:val="toc 5"/>
    <w:next w:val="a"/>
    <w:link w:val="52"/>
    <w:uiPriority w:val="39"/>
    <w:pPr>
      <w:spacing w:after="200" w:line="276" w:lineRule="auto"/>
      <w:ind w:left="800"/>
    </w:pPr>
  </w:style>
  <w:style w:type="paragraph" w:customStyle="1" w:styleId="Textbody1">
    <w:name w:val="Text body1"/>
    <w:link w:val="Textbody"/>
    <w:qFormat/>
  </w:style>
  <w:style w:type="paragraph" w:styleId="afc">
    <w:name w:val="Title"/>
    <w:next w:val="a"/>
    <w:link w:val="afb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1">
    <w:name w:val="Contents 41"/>
    <w:link w:val="Contents4"/>
    <w:qFormat/>
  </w:style>
  <w:style w:type="paragraph" w:customStyle="1" w:styleId="2a">
    <w:name w:val="Основной шрифт абзаца2"/>
    <w:qFormat/>
  </w:style>
  <w:style w:type="paragraph" w:customStyle="1" w:styleId="35">
    <w:name w:val="Нижний колонтитул3"/>
    <w:link w:val="45"/>
    <w:qFormat/>
  </w:style>
  <w:style w:type="paragraph" w:styleId="afe">
    <w:name w:val="head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aff6">
    <w:name w:val="Содержимое таблицы"/>
    <w:qFormat/>
    <w:pPr>
      <w:suppressLineNumbers/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144</cp:revision>
  <dcterms:created xsi:type="dcterms:W3CDTF">2020-12-26T06:51:00Z</dcterms:created>
  <dcterms:modified xsi:type="dcterms:W3CDTF">2025-02-07T07:13:00Z</dcterms:modified>
  <dc:language>ru-RU</dc:language>
</cp:coreProperties>
</file>