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80" w:right="0" w:hanging="360"/>
        <w:jc w:val="left"/>
        <w:spacing w:before="53"/>
        <w:rPr>
          <w:sz w:val="22"/>
        </w:rPr>
      </w:pPr>
      <w:r>
        <w:rPr>
          <w:sz w:val="22"/>
        </w:rPr>
        <w:t xml:space="preserve">Приложение</w:t>
      </w:r>
      <w:r>
        <w:rPr>
          <w:spacing w:val="-11"/>
          <w:sz w:val="22"/>
        </w:rPr>
        <w:t xml:space="preserve"> </w:t>
      </w:r>
      <w:r>
        <w:rPr>
          <w:sz w:val="22"/>
        </w:rPr>
        <w:t xml:space="preserve">№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1</w:t>
      </w:r>
      <w:r>
        <w:rPr>
          <w:sz w:val="22"/>
        </w:rPr>
      </w:r>
      <w:r/>
    </w:p>
    <w:p>
      <w:pPr>
        <w:ind w:left="6520" w:right="0" w:firstLine="0"/>
        <w:jc w:val="left"/>
        <w:spacing w:before="53"/>
        <w:rPr>
          <w:sz w:val="22"/>
        </w:rPr>
      </w:pPr>
      <w:r>
        <w:rPr>
          <w:spacing w:val="-1"/>
          <w:sz w:val="22"/>
        </w:rPr>
        <w:t xml:space="preserve">к</w:t>
      </w:r>
      <w:r>
        <w:rPr>
          <w:spacing w:val="-8"/>
          <w:sz w:val="22"/>
        </w:rPr>
        <w:t xml:space="preserve"> </w:t>
      </w:r>
      <w:r>
        <w:rPr>
          <w:spacing w:val="-1"/>
          <w:sz w:val="22"/>
        </w:rPr>
        <w:t xml:space="preserve">постановлению</w:t>
      </w:r>
      <w:r>
        <w:rPr>
          <w:spacing w:val="-7"/>
          <w:sz w:val="22"/>
        </w:rPr>
        <w:t xml:space="preserve"> </w:t>
      </w:r>
      <w:r>
        <w:rPr>
          <w:spacing w:val="-1"/>
          <w:sz w:val="22"/>
        </w:rPr>
        <w:t xml:space="preserve">главного</w:t>
      </w:r>
      <w:r>
        <w:rPr>
          <w:spacing w:val="-9"/>
          <w:sz w:val="22"/>
        </w:rPr>
        <w:t xml:space="preserve"> </w:t>
      </w:r>
      <w:r>
        <w:rPr>
          <w:spacing w:val="-1"/>
          <w:sz w:val="22"/>
        </w:rPr>
        <w:t xml:space="preserve">управления</w:t>
      </w:r>
      <w:r>
        <w:rPr>
          <w:spacing w:val="-47"/>
          <w:sz w:val="22"/>
        </w:rPr>
        <w:t xml:space="preserve"> </w:t>
      </w:r>
      <w:r>
        <w:rPr>
          <w:sz w:val="22"/>
        </w:rPr>
        <w:t xml:space="preserve">архитектуры и градостроительства</w:t>
      </w:r>
      <w:r>
        <w:rPr>
          <w:sz w:val="22"/>
        </w:rPr>
        <w:t xml:space="preserve"> </w:t>
      </w:r>
      <w:r>
        <w:rPr>
          <w:sz w:val="22"/>
        </w:rPr>
        <w:t xml:space="preserve">Рязанской области</w:t>
      </w:r>
      <w:r>
        <w:rPr>
          <w:sz w:val="22"/>
        </w:rPr>
      </w:r>
      <w:r/>
    </w:p>
    <w:p>
      <w:pPr>
        <w:ind w:left="6520" w:right="0" w:firstLine="0"/>
        <w:jc w:val="left"/>
        <w:spacing w:before="53"/>
        <w:rPr>
          <w:sz w:val="22"/>
        </w:rPr>
      </w:pPr>
      <w:r>
        <w:rPr>
          <w:sz w:val="22"/>
          <w:szCs w:val="22"/>
        </w:rPr>
        <w:t xml:space="preserve">от 24 февраля 2025 г. №</w:t>
      </w:r>
      <w:r>
        <w:rPr>
          <w:sz w:val="22"/>
          <w:szCs w:val="22"/>
        </w:rPr>
        <w:t xml:space="preserve"> 133-п</w:t>
      </w:r>
      <w:r/>
    </w:p>
    <w:p>
      <w:pPr>
        <w:pStyle w:val="824"/>
        <w:spacing w:before="9"/>
        <w:rPr>
          <w:b w:val="0"/>
          <w:sz w:val="26"/>
        </w:rPr>
      </w:pPr>
      <w:r>
        <w:rPr>
          <w:b w:val="0"/>
          <w:sz w:val="26"/>
        </w:rPr>
      </w:r>
      <w:r/>
    </w:p>
    <w:p>
      <w:pPr>
        <w:pStyle w:val="824"/>
        <w:ind w:left="126" w:right="108"/>
        <w:jc w:val="center"/>
        <w:spacing w:before="59" w:line="240" w:lineRule="auto"/>
        <w:rPr>
          <w:spacing w:val="-1"/>
          <w:sz w:val="26"/>
          <w:szCs w:val="26"/>
          <w14:ligatures w14:val="none"/>
        </w:rPr>
      </w:pPr>
      <w:r>
        <w:rPr>
          <w:sz w:val="26"/>
        </w:rPr>
        <w:t xml:space="preserve">Внесение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изменений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правила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землепользования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и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застройки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муниципального</w:t>
      </w:r>
      <w:r>
        <w:rPr>
          <w:spacing w:val="-64"/>
          <w:sz w:val="26"/>
        </w:rPr>
        <w:t xml:space="preserve"> </w:t>
      </w:r>
      <w:r>
        <w:rPr>
          <w:sz w:val="26"/>
        </w:rPr>
        <w:t xml:space="preserve">образования</w:t>
      </w:r>
      <w:r>
        <w:rPr>
          <w:spacing w:val="1"/>
          <w:sz w:val="26"/>
        </w:rPr>
        <w:t xml:space="preserve"> </w:t>
      </w:r>
      <w:r>
        <w:rPr>
          <w:sz w:val="28"/>
          <w:highlight w:val="white"/>
        </w:rPr>
        <w:t xml:space="preserve">–</w:t>
      </w:r>
      <w:r>
        <w:rPr>
          <w:sz w:val="26"/>
        </w:rPr>
        <w:t xml:space="preserve"> </w:t>
      </w:r>
      <w:r>
        <w:rPr>
          <w:spacing w:val="-1"/>
          <w:sz w:val="26"/>
          <w:szCs w:val="26"/>
        </w:rPr>
        <w:t xml:space="preserve">Новомичуринское</w:t>
      </w:r>
      <w:r>
        <w:rPr>
          <w:spacing w:val="-1"/>
          <w:sz w:val="26"/>
          <w:szCs w:val="26"/>
        </w:rPr>
        <w:t xml:space="preserve"> городское</w:t>
      </w:r>
      <w:r>
        <w:rPr>
          <w:spacing w:val="-1"/>
          <w:sz w:val="26"/>
          <w:szCs w:val="26"/>
        </w:rPr>
        <w:t xml:space="preserve"> поселение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Прон</w:t>
      </w:r>
      <w:r>
        <w:rPr>
          <w:spacing w:val="-1"/>
          <w:sz w:val="26"/>
          <w:szCs w:val="26"/>
        </w:rPr>
        <w:t xml:space="preserve">ского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муниципального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района Рязанской области </w:t>
      </w:r>
      <w:r>
        <w:rPr>
          <w:sz w:val="26"/>
        </w:rPr>
        <w:t xml:space="preserve">в части приведения сведений о местоположении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границ </w:t>
      </w:r>
      <w:r>
        <w:rPr>
          <w:spacing w:val="-1"/>
          <w:sz w:val="26"/>
          <w:szCs w:val="26"/>
        </w:rPr>
        <w:t xml:space="preserve">территориальных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зон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  <w:lang w:val="ru-RU" w:eastAsia="zh-CN" w:bidi="hi-IN"/>
        </w:rPr>
        <w:t xml:space="preserve">«3.1 </w:t>
      </w:r>
      <w:r>
        <w:rPr>
          <w:spacing w:val="-1"/>
          <w:sz w:val="26"/>
          <w:szCs w:val="26"/>
          <w:lang w:val="ru-RU" w:eastAsia="zh-CN" w:bidi="hi-IN"/>
        </w:rPr>
        <w:t xml:space="preserve">Производственная зона</w:t>
      </w:r>
      <w:r>
        <w:rPr>
          <w:spacing w:val="-1"/>
          <w:sz w:val="26"/>
          <w:szCs w:val="26"/>
          <w:lang w:val="ru-RU" w:eastAsia="zh-CN" w:bidi="hi-IN"/>
        </w:rPr>
        <w:t xml:space="preserve">»,</w:t>
      </w:r>
      <w:r>
        <w:rPr>
          <w:spacing w:val="-1"/>
          <w:sz w:val="26"/>
          <w:szCs w:val="26"/>
          <w:lang w:val="ru-RU" w:eastAsia="zh-CN" w:bidi="hi-IN"/>
        </w:rPr>
        <w:t xml:space="preserve"> «3.4 </w:t>
      </w:r>
      <w:r>
        <w:rPr>
          <w:spacing w:val="-1"/>
          <w:sz w:val="26"/>
          <w:szCs w:val="26"/>
          <w:lang w:val="ru-RU" w:eastAsia="zh-CN" w:bidi="hi-IN"/>
        </w:rPr>
        <w:t xml:space="preserve">Зона транспортной инфраструктуры</w:t>
      </w:r>
      <w:r>
        <w:rPr>
          <w:spacing w:val="-1"/>
          <w:sz w:val="26"/>
          <w:szCs w:val="26"/>
          <w:lang w:val="ru-RU" w:eastAsia="zh-CN" w:bidi="hi-IN"/>
        </w:rPr>
        <w:t xml:space="preserve">»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  <w:lang w:val="ru-RU" w:eastAsia="zh-CN" w:bidi="hi-IN"/>
        </w:rPr>
        <w:t xml:space="preserve">для объекта с местоположением: </w:t>
      </w:r>
      <w:r>
        <w:rPr>
          <w:spacing w:val="-1"/>
          <w:sz w:val="26"/>
          <w:szCs w:val="26"/>
          <w:lang w:val="ru-RU" w:eastAsia="zh-CN" w:bidi="hi-IN"/>
        </w:rPr>
        <w:t xml:space="preserve">Российская Федерация, Рязанская область, р-н Пронский, г. Новомичуринск</w:t>
      </w:r>
      <w:r>
        <w:rPr>
          <w:spacing w:val="-1"/>
          <w:sz w:val="26"/>
          <w:szCs w:val="26"/>
          <w:lang w:val="ru-RU" w:eastAsia="zh-CN" w:bidi="hi-IN"/>
        </w:rPr>
        <w:t xml:space="preserve">,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в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соответствие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с</w:t>
      </w:r>
      <w:r>
        <w:rPr>
          <w:spacing w:val="-1"/>
          <w:sz w:val="26"/>
          <w:szCs w:val="26"/>
        </w:rPr>
        <w:t xml:space="preserve"> их </w:t>
      </w:r>
      <w:r>
        <w:rPr>
          <w:spacing w:val="-1"/>
          <w:sz w:val="26"/>
          <w:szCs w:val="26"/>
        </w:rPr>
        <w:t xml:space="preserve">описанием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в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Едином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государственном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реестре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недвижимости </w:t>
      </w:r>
      <w:r>
        <w:rPr>
          <w:spacing w:val="-1"/>
          <w:sz w:val="26"/>
          <w:szCs w:val="26"/>
        </w:rPr>
        <w:t xml:space="preserve">согласно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границам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земельного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участка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с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кадастровым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номером</w:t>
      </w:r>
      <w:r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  <w:lang w:val="ru-RU" w:eastAsia="zh-CN" w:bidi="hi-IN"/>
        </w:rPr>
        <w:t xml:space="preserve">62:11:0010201:2</w:t>
      </w:r>
      <w:r>
        <w:rPr>
          <w:spacing w:val="-1"/>
          <w:sz w:val="26"/>
          <w:szCs w:val="26"/>
          <w:lang w:val="ru-RU" w:eastAsia="zh-CN" w:bidi="hi-IN"/>
        </w:rPr>
        <w:t xml:space="preserve">7</w:t>
      </w:r>
      <w:r>
        <w:rPr>
          <w:spacing w:val="-1"/>
          <w:sz w:val="26"/>
          <w:szCs w:val="26"/>
          <w14:ligatures w14:val="none"/>
        </w:rPr>
      </w:r>
      <w:r/>
    </w:p>
    <w:p>
      <w:pPr>
        <w:ind w:left="2232" w:right="2213" w:firstLine="0"/>
        <w:jc w:val="center"/>
        <w:spacing w:before="0" w:line="254" w:lineRule="auto"/>
        <w:rPr>
          <w:sz w:val="27"/>
          <w:szCs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</w:r>
      <w:r/>
    </w:p>
    <w:p>
      <w:pPr>
        <w:ind w:left="2232" w:right="2213" w:firstLine="0"/>
        <w:jc w:val="center"/>
        <w:spacing w:before="0" w:line="254" w:lineRule="auto"/>
        <w:rPr>
          <w:sz w:val="27"/>
          <w:szCs w:val="27"/>
          <w:highlight w:val="none"/>
        </w:rPr>
      </w:pPr>
      <w:r>
        <w:rPr>
          <w:sz w:val="27"/>
        </w:rPr>
        <w:t xml:space="preserve">Фрагмент карты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градостроительного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зонирования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1:3000</w:t>
      </w:r>
      <w:r/>
    </w:p>
    <w:p>
      <w:pPr>
        <w:ind w:left="2232" w:right="2213" w:firstLine="0"/>
        <w:jc w:val="center"/>
        <w:spacing w:before="0" w:line="254" w:lineRule="auto"/>
        <w:rPr>
          <w:sz w:val="27"/>
          <w:szCs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</w:r>
      <w:r/>
    </w:p>
    <w:p>
      <w:pPr>
        <w:pStyle w:val="824"/>
        <w:spacing w:before="7"/>
        <w:rPr>
          <w:b w:val="0"/>
          <w:sz w:val="24"/>
        </w:rPr>
      </w:pPr>
      <w:r>
        <w:rPr>
          <w:b w:val="0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27800" cy="585697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99728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35560" r="0" b="1009"/>
                        <a:stretch/>
                      </pic:blipFill>
                      <pic:spPr bwMode="auto">
                        <a:xfrm flipH="0" flipV="0">
                          <a:off x="0" y="0"/>
                          <a:ext cx="6527799" cy="5856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4.0pt;height:461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600" w:right="820" w:bottom="280" w:left="8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643">
    <w:name w:val="Heading 1"/>
    <w:basedOn w:val="823"/>
    <w:next w:val="823"/>
    <w:link w:val="6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4">
    <w:name w:val="Heading 1 Char"/>
    <w:basedOn w:val="820"/>
    <w:link w:val="643"/>
    <w:uiPriority w:val="9"/>
    <w:rPr>
      <w:rFonts w:ascii="Arial" w:hAnsi="Arial" w:eastAsia="Arial" w:cs="Arial"/>
      <w:sz w:val="40"/>
      <w:szCs w:val="40"/>
    </w:rPr>
  </w:style>
  <w:style w:type="paragraph" w:styleId="645">
    <w:name w:val="Heading 2"/>
    <w:basedOn w:val="823"/>
    <w:next w:val="823"/>
    <w:link w:val="6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6">
    <w:name w:val="Heading 2 Char"/>
    <w:basedOn w:val="820"/>
    <w:link w:val="645"/>
    <w:uiPriority w:val="9"/>
    <w:rPr>
      <w:rFonts w:ascii="Arial" w:hAnsi="Arial" w:eastAsia="Arial" w:cs="Arial"/>
      <w:sz w:val="34"/>
    </w:rPr>
  </w:style>
  <w:style w:type="paragraph" w:styleId="647">
    <w:name w:val="Heading 3"/>
    <w:basedOn w:val="823"/>
    <w:next w:val="823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>
    <w:name w:val="Heading 3 Char"/>
    <w:basedOn w:val="820"/>
    <w:link w:val="647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23"/>
    <w:next w:val="823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basedOn w:val="820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23"/>
    <w:next w:val="823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basedOn w:val="820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23"/>
    <w:next w:val="823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basedOn w:val="820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23"/>
    <w:next w:val="823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basedOn w:val="820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23"/>
    <w:next w:val="823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basedOn w:val="820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23"/>
    <w:next w:val="823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basedOn w:val="820"/>
    <w:link w:val="659"/>
    <w:uiPriority w:val="9"/>
    <w:rPr>
      <w:rFonts w:ascii="Arial" w:hAnsi="Arial" w:eastAsia="Arial" w:cs="Arial"/>
      <w:i/>
      <w:iCs/>
      <w:sz w:val="21"/>
      <w:szCs w:val="21"/>
    </w:rPr>
  </w:style>
  <w:style w:type="table" w:styleId="6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2">
    <w:name w:val="No Spacing"/>
    <w:uiPriority w:val="1"/>
    <w:qFormat/>
    <w:pPr>
      <w:spacing w:before="0" w:after="0" w:line="240" w:lineRule="auto"/>
    </w:pPr>
  </w:style>
  <w:style w:type="paragraph" w:styleId="663">
    <w:name w:val="Title"/>
    <w:basedOn w:val="823"/>
    <w:next w:val="823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basedOn w:val="820"/>
    <w:link w:val="663"/>
    <w:uiPriority w:val="10"/>
    <w:rPr>
      <w:sz w:val="48"/>
      <w:szCs w:val="48"/>
    </w:rPr>
  </w:style>
  <w:style w:type="paragraph" w:styleId="665">
    <w:name w:val="Subtitle"/>
    <w:basedOn w:val="823"/>
    <w:next w:val="823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basedOn w:val="820"/>
    <w:link w:val="665"/>
    <w:uiPriority w:val="11"/>
    <w:rPr>
      <w:sz w:val="24"/>
      <w:szCs w:val="24"/>
    </w:rPr>
  </w:style>
  <w:style w:type="paragraph" w:styleId="667">
    <w:name w:val="Quote"/>
    <w:basedOn w:val="823"/>
    <w:next w:val="823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3"/>
    <w:next w:val="823"/>
    <w:link w:val="67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3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basedOn w:val="820"/>
    <w:link w:val="671"/>
    <w:uiPriority w:val="99"/>
  </w:style>
  <w:style w:type="paragraph" w:styleId="673">
    <w:name w:val="Footer"/>
    <w:basedOn w:val="823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basedOn w:val="820"/>
    <w:link w:val="673"/>
    <w:uiPriority w:val="99"/>
  </w:style>
  <w:style w:type="paragraph" w:styleId="675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83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84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85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86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87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88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89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90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791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792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793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794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795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796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3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basedOn w:val="820"/>
    <w:uiPriority w:val="99"/>
    <w:unhideWhenUsed/>
    <w:rPr>
      <w:vertAlign w:val="superscript"/>
    </w:rPr>
  </w:style>
  <w:style w:type="paragraph" w:styleId="807">
    <w:name w:val="endnote text"/>
    <w:basedOn w:val="823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basedOn w:val="820"/>
    <w:uiPriority w:val="99"/>
    <w:semiHidden/>
    <w:unhideWhenUsed/>
    <w:rPr>
      <w:vertAlign w:val="superscript"/>
    </w:rPr>
  </w:style>
  <w:style w:type="paragraph" w:styleId="810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24">
    <w:name w:val="Body Text"/>
    <w:basedOn w:val="823"/>
    <w:uiPriority w:val="1"/>
    <w:qFormat/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type="paragraph" w:styleId="825">
    <w:name w:val="List Paragraph"/>
    <w:basedOn w:val="823"/>
    <w:uiPriority w:val="1"/>
    <w:qFormat/>
    <w:rPr>
      <w:lang w:val="ru-RU" w:eastAsia="en-US" w:bidi="ar-SA"/>
    </w:rPr>
  </w:style>
  <w:style w:type="paragraph" w:styleId="826">
    <w:name w:val="Table Paragraph"/>
    <w:basedOn w:val="823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2024-05-03T10:52:40Z</dcterms:created>
  <dcterms:modified xsi:type="dcterms:W3CDTF">2025-02-24T13:46:14Z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2024-05-03T00:00:00Z</vt:filetime>
  </property>
</Properties>
</file>