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96" w:rsidRDefault="00940ED9">
      <w:pPr>
        <w:keepNext/>
        <w:spacing w:before="0" w:after="0"/>
        <w:ind w:left="5670"/>
        <w:jc w:val="left"/>
      </w:pPr>
      <w:r>
        <w:t xml:space="preserve">Приложение </w:t>
      </w:r>
      <w:r w:rsidR="0002359F">
        <w:t>№ 1</w:t>
      </w:r>
    </w:p>
    <w:p w:rsidR="00455C96" w:rsidRDefault="00940ED9">
      <w:pPr>
        <w:spacing w:before="0" w:after="0"/>
        <w:ind w:left="5670"/>
        <w:jc w:val="left"/>
      </w:pPr>
      <w:r>
        <w:t>к постановлению главного управления</w:t>
      </w:r>
    </w:p>
    <w:p w:rsidR="00455C96" w:rsidRDefault="00940ED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55C96" w:rsidRDefault="00940ED9">
      <w:pPr>
        <w:keepNext/>
        <w:spacing w:before="0" w:after="0"/>
        <w:ind w:left="5670"/>
        <w:jc w:val="left"/>
      </w:pPr>
      <w:r>
        <w:t>Рязанской области</w:t>
      </w:r>
    </w:p>
    <w:p w:rsidR="00455C96" w:rsidRDefault="00B0357D">
      <w:pPr>
        <w:keepNext/>
        <w:tabs>
          <w:tab w:val="left" w:pos="5100"/>
        </w:tabs>
        <w:spacing w:before="0" w:after="0"/>
        <w:ind w:left="5670"/>
        <w:jc w:val="left"/>
      </w:pPr>
      <w:bookmarkStart w:id="0" w:name="_GoBack"/>
      <w:r>
        <w:t>от 24 февраля</w:t>
      </w:r>
      <w:r w:rsidR="00940ED9">
        <w:t xml:space="preserve"> </w:t>
      </w:r>
      <w:r>
        <w:t xml:space="preserve">2025 г. </w:t>
      </w:r>
      <w:r w:rsidR="00940ED9">
        <w:t>№</w:t>
      </w:r>
      <w:r>
        <w:t xml:space="preserve"> 134-п</w:t>
      </w:r>
    </w:p>
    <w:bookmarkEnd w:id="0"/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940ED9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ВНЕСЕНИЕ ИЗМЕНЕНИЙ В ГЕНЕРАЛЬНЫЙ ПЛАН </w:t>
      </w:r>
    </w:p>
    <w:p w:rsidR="00455C96" w:rsidRDefault="00940ED9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Окское сельское поселение </w:t>
      </w:r>
    </w:p>
    <w:p w:rsidR="00455C96" w:rsidRDefault="00940ED9">
      <w:pPr>
        <w:pStyle w:val="afd"/>
        <w:spacing w:after="6"/>
        <w:ind w:firstLine="0"/>
        <w:jc w:val="center"/>
      </w:pPr>
      <w:r>
        <w:rPr>
          <w:sz w:val="32"/>
          <w:szCs w:val="32"/>
        </w:rPr>
        <w:t>Рязанского муниципального района Рязанской области</w:t>
      </w:r>
    </w:p>
    <w:p w:rsidR="00455C96" w:rsidRDefault="00940ED9">
      <w:pPr>
        <w:pStyle w:val="afd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940ED9">
      <w:pPr>
        <w:pStyle w:val="afd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455C96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455C96" w:rsidRDefault="00940ED9">
      <w:pPr>
        <w:pStyle w:val="1"/>
        <w:numPr>
          <w:ilvl w:val="0"/>
          <w:numId w:val="1"/>
        </w:numPr>
        <w:ind w:firstLine="567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являющихся линейными объектами, указываются функциональные зоны), а также характеристики зон с особыми условиями использования террит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рий в случае, если установление таких зон требуется в связи с размещением данных объектов.</w:t>
      </w:r>
    </w:p>
    <w:p w:rsidR="00455C96" w:rsidRDefault="00455C96">
      <w:pPr>
        <w:pStyle w:val="afd"/>
        <w:rPr>
          <w:szCs w:val="28"/>
        </w:rPr>
      </w:pPr>
    </w:p>
    <w:p w:rsidR="00455C96" w:rsidRDefault="00940ED9">
      <w:pPr>
        <w:pStyle w:val="afd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– Окское сельское поселение Рязанского муниципального района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енеральным планом пл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а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нируется размещение объектов местного </w:t>
      </w:r>
      <w:proofErr w:type="gramStart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значения</w:t>
      </w:r>
      <w:proofErr w:type="gramEnd"/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 xml:space="preserve"> приведенные в таблице 1.</w:t>
      </w:r>
    </w:p>
    <w:p w:rsidR="00455C96" w:rsidRDefault="00940ED9">
      <w:pPr>
        <w:pStyle w:val="afd"/>
        <w:jc w:val="right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469"/>
        <w:gridCol w:w="1310"/>
        <w:gridCol w:w="1410"/>
        <w:gridCol w:w="1365"/>
        <w:gridCol w:w="1530"/>
        <w:gridCol w:w="2271"/>
      </w:tblGrid>
      <w:tr w:rsidR="00455C96" w:rsidTr="004E2B9E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ние  объе</w:t>
            </w:r>
            <w:r>
              <w:rPr>
                <w:color w:val="auto"/>
              </w:rPr>
              <w:t>к</w:t>
            </w:r>
            <w:r>
              <w:rPr>
                <w:color w:val="auto"/>
              </w:rPr>
              <w:t>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57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455C96" w:rsidRDefault="00940ED9">
            <w:pPr>
              <w:pStyle w:val="aff3"/>
              <w:widowControl w:val="0"/>
              <w:ind w:left="57"/>
            </w:pPr>
            <w:r>
              <w:rPr>
                <w:color w:val="auto"/>
              </w:rPr>
              <w:t>и основные характер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стики об</w:t>
            </w:r>
            <w:r>
              <w:rPr>
                <w:color w:val="auto"/>
              </w:rPr>
              <w:t>ъ</w:t>
            </w:r>
            <w:r>
              <w:rPr>
                <w:color w:val="auto"/>
              </w:rPr>
              <w:t>екта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ложение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>ная зона (для объектов не являющихся линейными)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ны</w:t>
            </w:r>
            <w:r>
              <w:rPr>
                <w:color w:val="auto"/>
              </w:rPr>
              <w:br/>
              <w:t>с особыми услови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ми использования территории</w:t>
            </w:r>
          </w:p>
        </w:tc>
      </w:tr>
      <w:tr w:rsidR="00455C96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455C96">
        <w:trPr>
          <w:trHeight w:val="25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Дошкольная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тельная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ганизация (код 6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201010</w:t>
            </w:r>
            <w:r>
              <w:rPr>
                <w:lang w:val="en-US" w:eastAsia="en-US"/>
              </w:rPr>
              <w:t>1)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для временного пребыв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детей дошкол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раста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t>Детский сад,</w:t>
            </w:r>
          </w:p>
          <w:p w:rsidR="00455C96" w:rsidRDefault="00940ED9">
            <w:pPr>
              <w:pStyle w:val="aff3"/>
              <w:widowControl w:val="0"/>
            </w:pPr>
            <w:r>
              <w:t>70 мест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t xml:space="preserve">с. </w:t>
            </w:r>
            <w:proofErr w:type="spellStart"/>
            <w:r>
              <w:t>В</w:t>
            </w:r>
            <w:r>
              <w:t>ы</w:t>
            </w:r>
            <w:r>
              <w:t>шетравино</w:t>
            </w:r>
            <w:proofErr w:type="spellEnd"/>
            <w:r>
              <w:t>,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rStyle w:val="23"/>
                <w:color w:val="auto"/>
              </w:rPr>
              <w:t>Окского сельского поселения, Рязанского района, Р</w:t>
            </w:r>
            <w:r>
              <w:rPr>
                <w:rStyle w:val="23"/>
                <w:color w:val="auto"/>
              </w:rPr>
              <w:t>я</w:t>
            </w:r>
            <w:r>
              <w:rPr>
                <w:rStyle w:val="23"/>
                <w:color w:val="auto"/>
              </w:rPr>
              <w:t>занской о</w:t>
            </w:r>
            <w:r>
              <w:rPr>
                <w:rStyle w:val="23"/>
                <w:color w:val="auto"/>
              </w:rPr>
              <w:t>б</w:t>
            </w:r>
            <w:r>
              <w:rPr>
                <w:rStyle w:val="23"/>
                <w:color w:val="auto"/>
              </w:rPr>
              <w:t>ласти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Зона специ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лизирова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ственной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стройки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Не устанавливается</w:t>
            </w:r>
          </w:p>
        </w:tc>
      </w:tr>
      <w:tr w:rsidR="00455C96">
        <w:trPr>
          <w:trHeight w:val="25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Водозабор (код </w:t>
            </w:r>
            <w:r>
              <w:rPr>
                <w:color w:val="auto"/>
                <w:sz w:val="22"/>
                <w:szCs w:val="22"/>
              </w:rPr>
              <w:t>60204110</w:t>
            </w:r>
            <w:r>
              <w:rPr>
                <w:color w:val="auto"/>
                <w:sz w:val="22"/>
                <w:szCs w:val="22"/>
                <w:lang w:val="en-US"/>
              </w:rPr>
              <w:t>1)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Обеспеч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нас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тьевой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дой норм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тивного казачества и</w:t>
            </w:r>
            <w:r>
              <w:rPr>
                <w:lang w:eastAsia="en-US"/>
              </w:rPr>
              <w:br/>
              <w:t>в требу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мом кол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честве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Артезиа</w:t>
            </w:r>
            <w:r>
              <w:t>н</w:t>
            </w:r>
            <w:r>
              <w:t>ская скв</w:t>
            </w:r>
            <w:r>
              <w:t>а</w:t>
            </w:r>
            <w:r>
              <w:t>жина гл</w:t>
            </w:r>
            <w:r>
              <w:t>у</w:t>
            </w:r>
            <w:r>
              <w:t>биной 150м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Артезиа</w:t>
            </w:r>
            <w:r>
              <w:t>н</w:t>
            </w:r>
            <w:r>
              <w:t>ская скв</w:t>
            </w:r>
            <w:r>
              <w:t>а</w:t>
            </w:r>
            <w:r>
              <w:t>жина 215м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 xml:space="preserve">Насосная станция  </w:t>
            </w:r>
            <w:r>
              <w:rPr>
                <w:lang w:val="en-US"/>
              </w:rPr>
              <w:t>I</w:t>
            </w:r>
            <w:r w:rsidRPr="0002359F">
              <w:t xml:space="preserve"> </w:t>
            </w:r>
            <w:r>
              <w:t xml:space="preserve">подъема </w:t>
            </w:r>
            <w:r>
              <w:rPr>
                <w:lang w:val="en-US"/>
              </w:rPr>
              <w:t>Q</w:t>
            </w:r>
            <w:r>
              <w:t>=25 м3/час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Производ</w:t>
            </w:r>
            <w:r>
              <w:t>и</w:t>
            </w:r>
            <w:r>
              <w:t xml:space="preserve">тельность насосной станции </w:t>
            </w:r>
            <w:r>
              <w:rPr>
                <w:lang w:val="en-US"/>
              </w:rPr>
              <w:t>II</w:t>
            </w:r>
            <w:r w:rsidRPr="0002359F">
              <w:t xml:space="preserve"> </w:t>
            </w:r>
            <w:r>
              <w:t>подъема: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- на хозя</w:t>
            </w:r>
            <w:r>
              <w:t>й</w:t>
            </w:r>
            <w:r>
              <w:t>ственно-</w:t>
            </w:r>
            <w:r>
              <w:lastRenderedPageBreak/>
              <w:t>питьевые нужды (2 рабочих и резервный насос) - 40м3/час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- на прот</w:t>
            </w:r>
            <w:r>
              <w:t>и</w:t>
            </w:r>
            <w:r>
              <w:t>вопожарные нужды (1 рабочий и 1 резервный насос) - 50 м3/час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rPr>
                <w:rStyle w:val="23"/>
              </w:rPr>
              <w:lastRenderedPageBreak/>
              <w:t>п. Окский,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rStyle w:val="23"/>
              </w:rPr>
              <w:t>Окского сельского поселения, Рязанского района, Р</w:t>
            </w:r>
            <w:r>
              <w:rPr>
                <w:rStyle w:val="23"/>
              </w:rPr>
              <w:t>я</w:t>
            </w:r>
            <w:r>
              <w:rPr>
                <w:rStyle w:val="23"/>
              </w:rPr>
              <w:t>занской о</w:t>
            </w:r>
            <w:r>
              <w:rPr>
                <w:rStyle w:val="23"/>
              </w:rPr>
              <w:t>б</w:t>
            </w:r>
            <w:r>
              <w:rPr>
                <w:rStyle w:val="23"/>
              </w:rPr>
              <w:t>ласти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widowControl w:val="0"/>
              <w:suppressLineNumbers/>
              <w:ind w:left="57"/>
            </w:pPr>
            <w:r>
              <w:rPr>
                <w:shd w:val="clear" w:color="auto" w:fill="FFFFFF"/>
                <w:lang w:eastAsia="en-US"/>
              </w:rPr>
              <w:t>Жилые зоны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t>Санитарно-эпидемиологические требования к орг</w:t>
            </w:r>
            <w:r>
              <w:t>а</w:t>
            </w:r>
            <w:r>
              <w:t>низации и</w:t>
            </w:r>
          </w:p>
          <w:p w:rsidR="00455C96" w:rsidRDefault="00940ED9">
            <w:pPr>
              <w:pStyle w:val="aff3"/>
              <w:widowControl w:val="0"/>
            </w:pPr>
            <w:r>
              <w:t>эксплуатации зон санитарной охраны (далее - ЗСО) исто</w:t>
            </w:r>
            <w:r>
              <w:t>ч</w:t>
            </w:r>
            <w:r>
              <w:t>ников водоснабж</w:t>
            </w:r>
            <w:r>
              <w:t>е</w:t>
            </w:r>
            <w:r>
              <w:t>ния и водопроводов питьевого</w:t>
            </w:r>
          </w:p>
          <w:p w:rsidR="00455C96" w:rsidRDefault="00940ED9">
            <w:pPr>
              <w:pStyle w:val="aff3"/>
              <w:widowControl w:val="0"/>
            </w:pPr>
            <w:r>
              <w:t>назначения опред</w:t>
            </w:r>
            <w:r>
              <w:t>е</w:t>
            </w:r>
            <w:r>
              <w:t>ляются СанПиН 2.1.4.1110-02. Гр</w:t>
            </w:r>
            <w:r>
              <w:t>а</w:t>
            </w:r>
            <w:r>
              <w:t>ница первого пояса ЗСО устанавливае</w:t>
            </w:r>
            <w:r>
              <w:t>т</w:t>
            </w:r>
            <w:r>
              <w:t>ся на расстоянии не менее 50 м от вод</w:t>
            </w:r>
            <w:r>
              <w:t>о</w:t>
            </w:r>
            <w:r>
              <w:t>забора.</w:t>
            </w:r>
          </w:p>
          <w:p w:rsidR="00455C96" w:rsidRDefault="00940ED9">
            <w:pPr>
              <w:pStyle w:val="aff3"/>
              <w:widowControl w:val="0"/>
            </w:pPr>
            <w:r>
              <w:lastRenderedPageBreak/>
              <w:t>Границы второго и третьего поясов ЗСО определяются расч</w:t>
            </w:r>
            <w:r>
              <w:t>е</w:t>
            </w:r>
            <w:r>
              <w:t>тами (СанПиН 2.1.4.1110-02).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Ширину санитарно-защитной полосы следует принимать по обе стороны от крайних линий в</w:t>
            </w:r>
            <w:r>
              <w:t>о</w:t>
            </w:r>
            <w:r>
              <w:t>допровода: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а) при отсутствии грунтовых вод - не менее 10 м при ди</w:t>
            </w:r>
            <w:r>
              <w:t>а</w:t>
            </w:r>
            <w:r>
              <w:t>метре водоводов до 1000 мм;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б) при наличии грунтовых вод - не менее 50 м вне зав</w:t>
            </w:r>
            <w:r>
              <w:t>и</w:t>
            </w:r>
            <w:r>
              <w:t>симости от диаметра водоводов.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Граница первого п</w:t>
            </w:r>
            <w:r>
              <w:t>о</w:t>
            </w:r>
            <w:r>
              <w:t>яса ЗСО водопр</w:t>
            </w:r>
            <w:r>
              <w:t>о</w:t>
            </w:r>
            <w:r>
              <w:t>водных сооружений принимается на ра</w:t>
            </w:r>
            <w:r>
              <w:t>с</w:t>
            </w:r>
            <w:r>
              <w:t>стоянии: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от стен запасных и регулирующих е</w:t>
            </w:r>
            <w:r>
              <w:t>м</w:t>
            </w:r>
            <w:r>
              <w:t>костей, фильтров и контактных осве</w:t>
            </w:r>
            <w:r>
              <w:t>т</w:t>
            </w:r>
            <w:r>
              <w:t>лителей - не менее 30 м;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от водонапорных башен - не менее 10 м;</w:t>
            </w:r>
          </w:p>
          <w:p w:rsidR="00455C96" w:rsidRDefault="00940ED9">
            <w:pPr>
              <w:pStyle w:val="aff3"/>
              <w:widowControl w:val="0"/>
              <w:ind w:left="-57" w:right="-57"/>
              <w:rPr>
                <w:sz w:val="20"/>
                <w:szCs w:val="20"/>
              </w:rPr>
            </w:pPr>
            <w:r>
              <w:rPr>
                <w:rStyle w:val="23"/>
              </w:rPr>
              <w:t>от остальных пом</w:t>
            </w:r>
            <w:r>
              <w:rPr>
                <w:rStyle w:val="23"/>
              </w:rPr>
              <w:t>е</w:t>
            </w:r>
            <w:r>
              <w:rPr>
                <w:rStyle w:val="23"/>
              </w:rPr>
              <w:t xml:space="preserve">щений (отстойники, </w:t>
            </w:r>
            <w:proofErr w:type="spellStart"/>
            <w:r>
              <w:rPr>
                <w:rStyle w:val="23"/>
              </w:rPr>
              <w:t>реагентное</w:t>
            </w:r>
            <w:proofErr w:type="spellEnd"/>
            <w:r>
              <w:rPr>
                <w:rStyle w:val="23"/>
              </w:rPr>
              <w:t xml:space="preserve"> хозяйство, склад хлора, насо</w:t>
            </w:r>
            <w:r>
              <w:rPr>
                <w:rStyle w:val="23"/>
              </w:rPr>
              <w:t>с</w:t>
            </w:r>
            <w:r>
              <w:rPr>
                <w:rStyle w:val="23"/>
              </w:rPr>
              <w:t>ные станции и др.) - не менее 15 м.</w:t>
            </w:r>
          </w:p>
        </w:tc>
      </w:tr>
    </w:tbl>
    <w:p w:rsidR="00455C96" w:rsidRDefault="00940ED9">
      <w:pPr>
        <w:pStyle w:val="afd"/>
        <w:suppressLineNumbers/>
        <w:ind w:firstLine="709"/>
        <w:contextualSpacing/>
        <w:rPr>
          <w:szCs w:val="28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Планируемые к размещению объекты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местного значения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 отображены на карте планируемого размещения объектов местного значения.</w:t>
      </w:r>
    </w:p>
    <w:p w:rsidR="00455C96" w:rsidRDefault="00940ED9">
      <w:pPr>
        <w:pStyle w:val="1"/>
        <w:numPr>
          <w:ilvl w:val="0"/>
          <w:numId w:val="1"/>
        </w:numPr>
        <w:ind w:firstLine="567"/>
        <w:contextualSpacing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нального значения, объектах местного значения, за исключением линейных объектов.</w:t>
      </w:r>
    </w:p>
    <w:p w:rsidR="00455C96" w:rsidRDefault="00455C96">
      <w:pPr>
        <w:pStyle w:val="afd"/>
        <w:rPr>
          <w:color w:val="auto"/>
          <w:szCs w:val="28"/>
        </w:rPr>
      </w:pPr>
    </w:p>
    <w:p w:rsidR="00455C96" w:rsidRDefault="00940ED9">
      <w:pPr>
        <w:pStyle w:val="afd"/>
        <w:rPr>
          <w:color w:val="auto"/>
        </w:rPr>
      </w:pPr>
      <w:r>
        <w:rPr>
          <w:color w:val="auto"/>
          <w:szCs w:val="28"/>
        </w:rPr>
        <w:t>Согласно пункту 5 статьи 1 Градостроительного кодекса Российской Фед</w:t>
      </w:r>
      <w:r>
        <w:rPr>
          <w:color w:val="auto"/>
          <w:szCs w:val="28"/>
        </w:rPr>
        <w:t>е</w:t>
      </w:r>
      <w:r>
        <w:rPr>
          <w:color w:val="auto"/>
          <w:szCs w:val="28"/>
        </w:rPr>
        <w:t xml:space="preserve">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</w:t>
      </w:r>
      <w:r>
        <w:rPr>
          <w:color w:val="auto"/>
          <w:szCs w:val="28"/>
        </w:rPr>
        <w:t>и</w:t>
      </w:r>
      <w:r>
        <w:rPr>
          <w:color w:val="auto"/>
          <w:szCs w:val="28"/>
        </w:rPr>
        <w:t xml:space="preserve">ального планирования определены границы и функциональное назначение. </w:t>
      </w:r>
    </w:p>
    <w:p w:rsidR="00455C96" w:rsidRDefault="00940ED9">
      <w:pPr>
        <w:pStyle w:val="afd"/>
        <w:rPr>
          <w:color w:val="auto"/>
        </w:rPr>
      </w:pPr>
      <w:r>
        <w:rPr>
          <w:color w:val="auto"/>
        </w:rPr>
        <w:t>Согласно части 12 статьи 9 Градостроительного кодекса Российской Федер</w:t>
      </w:r>
      <w:r>
        <w:rPr>
          <w:color w:val="auto"/>
        </w:rPr>
        <w:t>а</w:t>
      </w:r>
      <w:r>
        <w:rPr>
          <w:color w:val="auto"/>
        </w:rPr>
        <w:t>ции установлено, что утверждение в документах территориального планирования границ функциональных зон не влечет за собой изменение правового режима з</w:t>
      </w:r>
      <w:r>
        <w:rPr>
          <w:color w:val="auto"/>
        </w:rPr>
        <w:t>е</w:t>
      </w:r>
      <w:r>
        <w:rPr>
          <w:color w:val="auto"/>
        </w:rPr>
        <w:t xml:space="preserve">мель, находящихся в границах указанных зон. </w:t>
      </w:r>
    </w:p>
    <w:p w:rsidR="00455C96" w:rsidRDefault="00940ED9">
      <w:pPr>
        <w:pStyle w:val="afd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-"/>
          <w:rFonts w:eastAsia="MS Mincho;ＭＳ 明朝"/>
          <w:bCs/>
          <w:color w:val="auto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color w:val="auto"/>
          <w:szCs w:val="28"/>
          <w:u w:val="none"/>
          <w:lang w:eastAsia="ar-SA"/>
        </w:rPr>
        <w:t>– Окское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Рязанского</w:t>
      </w:r>
      <w:r>
        <w:rPr>
          <w:rStyle w:val="-"/>
          <w:rFonts w:eastAsia="MS Mincho;ＭＳ 明朝"/>
          <w:bCs/>
          <w:color w:val="auto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t xml:space="preserve"> Рязанской обл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t>а</w:t>
      </w:r>
      <w:r>
        <w:rPr>
          <w:rStyle w:val="-"/>
          <w:rFonts w:eastAsia="MS Mincho;ＭＳ 明朝"/>
          <w:bCs/>
          <w:iCs/>
          <w:color w:val="auto"/>
          <w:szCs w:val="28"/>
          <w:u w:val="none"/>
          <w:lang w:eastAsia="en-US"/>
        </w:rPr>
        <w:t xml:space="preserve">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455C96" w:rsidRDefault="00940ED9">
      <w:pPr>
        <w:pStyle w:val="afd"/>
        <w:rPr>
          <w:szCs w:val="28"/>
        </w:rPr>
      </w:pPr>
      <w:r>
        <w:rPr>
          <w:szCs w:val="28"/>
        </w:rPr>
        <w:t>При определении параметров функциональных зон на территории муниц</w:t>
      </w:r>
      <w:r>
        <w:rPr>
          <w:szCs w:val="28"/>
        </w:rPr>
        <w:t>и</w:t>
      </w:r>
      <w:r>
        <w:rPr>
          <w:szCs w:val="28"/>
        </w:rPr>
        <w:t xml:space="preserve">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Окское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Рязанского</w:t>
      </w:r>
      <w:r>
        <w:rPr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455C96" w:rsidRDefault="00940ED9">
      <w:pPr>
        <w:pStyle w:val="afd"/>
        <w:rPr>
          <w:szCs w:val="28"/>
        </w:rPr>
      </w:pPr>
      <w:r>
        <w:t>- рациональные формы расселения населения;</w:t>
      </w:r>
    </w:p>
    <w:p w:rsidR="00455C96" w:rsidRDefault="00940ED9">
      <w:pPr>
        <w:pStyle w:val="afd"/>
        <w:rPr>
          <w:szCs w:val="28"/>
        </w:rPr>
      </w:pPr>
      <w:r>
        <w:t xml:space="preserve">- оптимальные варианты сочетания в пределах зон градостроительных </w:t>
      </w:r>
    </w:p>
    <w:p w:rsidR="00455C96" w:rsidRDefault="00940ED9">
      <w:pPr>
        <w:pStyle w:val="afd"/>
        <w:rPr>
          <w:szCs w:val="28"/>
        </w:rPr>
      </w:pPr>
      <w:r>
        <w:t>объектов различного функционального назначения;</w:t>
      </w:r>
    </w:p>
    <w:p w:rsidR="00455C96" w:rsidRDefault="00940ED9">
      <w:pPr>
        <w:pStyle w:val="afd"/>
        <w:rPr>
          <w:szCs w:val="28"/>
        </w:rPr>
      </w:pPr>
      <w:r>
        <w:t>- структурирование сети общественного обслуживания по принципу привл</w:t>
      </w:r>
      <w:r>
        <w:t>е</w:t>
      </w:r>
      <w:r>
        <w:t>кательности для различных групп населения дифференцированных видов пре</w:t>
      </w:r>
      <w:r>
        <w:t>д</w:t>
      </w:r>
      <w:r>
        <w:t>ложений в зависимости от предпочтений;</w:t>
      </w:r>
    </w:p>
    <w:p w:rsidR="00455C96" w:rsidRDefault="00940ED9">
      <w:pPr>
        <w:pStyle w:val="afd"/>
        <w:rPr>
          <w:szCs w:val="28"/>
        </w:rPr>
      </w:pPr>
      <w:r>
        <w:t>- обеспечение равной доступности территории общественного центра пос</w:t>
      </w:r>
      <w:r>
        <w:t>е</w:t>
      </w:r>
      <w:r>
        <w:t>ления по отношению ко всем функциональным зонам и планировочным частям населенного пункта, локализация центра с учетом исторически сложившегося х</w:t>
      </w:r>
      <w:r>
        <w:t>а</w:t>
      </w:r>
      <w:r>
        <w:t>рактера использования территории;</w:t>
      </w:r>
    </w:p>
    <w:p w:rsidR="00455C96" w:rsidRDefault="00940ED9">
      <w:pPr>
        <w:pStyle w:val="afd"/>
        <w:rPr>
          <w:szCs w:val="28"/>
        </w:rPr>
      </w:pPr>
      <w:r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</w:t>
      </w:r>
      <w:r>
        <w:t>е</w:t>
      </w:r>
      <w:r>
        <w:t>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455C96" w:rsidRDefault="00940ED9">
      <w:pPr>
        <w:pStyle w:val="afd"/>
        <w:rPr>
          <w:szCs w:val="28"/>
        </w:rPr>
      </w:pPr>
      <w:r>
        <w:t>- максимальное использование особенностей природного ландшафта в пр</w:t>
      </w:r>
      <w:r>
        <w:t>о</w:t>
      </w:r>
      <w:r>
        <w:t>цессе структурного выделения функциональных зон в целях наибольшего испол</w:t>
      </w:r>
      <w:r>
        <w:t>ь</w:t>
      </w:r>
      <w:r>
        <w:t>зования его преимуществ.</w:t>
      </w:r>
    </w:p>
    <w:p w:rsidR="00455C96" w:rsidRDefault="00940ED9">
      <w:pPr>
        <w:pStyle w:val="afd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</w:t>
      </w:r>
      <w:r>
        <w:rPr>
          <w:szCs w:val="28"/>
        </w:rPr>
        <w:t>а</w:t>
      </w:r>
      <w:r>
        <w:rPr>
          <w:szCs w:val="28"/>
        </w:rPr>
        <w:t>ния </w:t>
      </w:r>
      <w:r>
        <w:rPr>
          <w:szCs w:val="28"/>
          <w:lang w:eastAsia="ar-SA"/>
        </w:rPr>
        <w:t>–  Окское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поселение Рязанского</w:t>
      </w:r>
      <w:r>
        <w:rPr>
          <w:szCs w:val="28"/>
        </w:rPr>
        <w:t xml:space="preserve"> муниципального района Рязанской области относятся зоны, перечисленные в таблице 2.</w:t>
      </w:r>
    </w:p>
    <w:p w:rsidR="00455C96" w:rsidRDefault="00455C96">
      <w:pPr>
        <w:pStyle w:val="afd"/>
        <w:rPr>
          <w:szCs w:val="28"/>
        </w:rPr>
      </w:pPr>
    </w:p>
    <w:p w:rsidR="00455C96" w:rsidRDefault="00455C96">
      <w:pPr>
        <w:pStyle w:val="afd"/>
        <w:rPr>
          <w:szCs w:val="28"/>
        </w:rPr>
      </w:pPr>
    </w:p>
    <w:p w:rsidR="004E2B9E" w:rsidRDefault="004E2B9E">
      <w:pPr>
        <w:pStyle w:val="afd"/>
        <w:jc w:val="right"/>
      </w:pPr>
    </w:p>
    <w:p w:rsidR="004E2B9E" w:rsidRDefault="004E2B9E">
      <w:pPr>
        <w:pStyle w:val="afd"/>
        <w:jc w:val="right"/>
      </w:pPr>
    </w:p>
    <w:p w:rsidR="00455C96" w:rsidRDefault="00940ED9">
      <w:pPr>
        <w:pStyle w:val="afd"/>
        <w:jc w:val="right"/>
        <w:rPr>
          <w:szCs w:val="28"/>
        </w:rPr>
      </w:pPr>
      <w:r>
        <w:lastRenderedPageBreak/>
        <w:t>Таблица 2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455C96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t>Условное</w:t>
            </w:r>
          </w:p>
          <w:p w:rsidR="00455C96" w:rsidRDefault="00940ED9">
            <w:pPr>
              <w:pStyle w:val="aff3"/>
              <w:widowControl w:val="0"/>
            </w:pPr>
            <w:r>
              <w:t>обозначение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t>Наименование зоны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71830" cy="300990"/>
                      <wp:effectExtent l="5715" t="5715" r="4445" b="4445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1040" cy="30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0" o:spid="_x0000_s0" o:spt="1" type="#_x0000_t1" style="position:absolute;z-index:7;o:allowoverlap:true;o:allowincell:false;mso-position-horizontal-relative:text;margin-left:32.05pt;mso-position-horizontal:absolute;mso-position-vertical-relative:text;margin-top:5.40pt;mso-position-vertical:absolute;width:52.90pt;height:23.70pt;mso-wrap-distance-left:0.00pt;mso-wrap-distance-top:0.00pt;mso-wrap-distance-right:0.00pt;mso-wrap-distance-bottom:0.00pt;visibility:visible;" fillcolor="#FF6450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Жилые зоны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71830" cy="300990"/>
                      <wp:effectExtent l="5715" t="5715" r="4445" b="4445"/>
                      <wp:wrapNone/>
                      <wp:docPr id="2" name="Врезка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1040" cy="30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0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1" type="#_x0000_t1" style="position:absolute;z-index:10;o:allowoverlap:true;o:allowincell:false;mso-position-horizontal-relative:text;margin-left:32.05pt;mso-position-horizontal:absolute;mso-position-vertical-relative:text;margin-top:5.40pt;mso-position-vertical:absolute;width:52.90pt;height:23.70pt;mso-wrap-distance-left:0.00pt;mso-wrap-distance-top:0.00pt;mso-wrap-distance-right:0.00pt;mso-wrap-distance-bottom:0.00pt;visibility:visible;" fillcolor="#FFE105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widowControl w:val="0"/>
              <w:ind w:left="57"/>
              <w:jc w:val="left"/>
            </w:pPr>
            <w:r>
              <w:t>Зона застройки индивидуальными жилыми домами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57785</wp:posOffset>
                      </wp:positionV>
                      <wp:extent cx="659765" cy="317500"/>
                      <wp:effectExtent l="5080" t="5080" r="5080" b="5080"/>
                      <wp:wrapNone/>
                      <wp:docPr id="3" name="Врезка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5916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20;o:allowoverlap:true;o:allowincell:false;mso-position-horizontal-relative:text;margin-left:32.75pt;mso-position-horizontal:absolute;mso-position-vertical-relative:text;margin-top:4.55pt;mso-position-vertical:absolute;width:51.95pt;height:25.00pt;mso-wrap-distance-left:0.00pt;mso-wrap-distance-top:0.00pt;mso-wrap-distance-right:0.00pt;mso-wrap-distance-bottom:0.00pt;visibility:visible;" fillcolor="#FF00C5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spacing w:before="0" w:after="0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spacing w:before="100" w:after="100"/>
              <w:ind w:left="57"/>
              <w:jc w:val="left"/>
            </w:pPr>
            <w:r>
              <w:t>Общественно-деловые зоны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71830" cy="300990"/>
                      <wp:effectExtent l="5715" t="5715" r="4445" b="4445"/>
                      <wp:wrapNone/>
                      <wp:docPr id="4" name="Врезка1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1040" cy="30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11;o:allowoverlap:true;o:allowincell:false;mso-position-horizontal-relative:text;margin-left:32.05pt;mso-position-horizontal:absolute;mso-position-vertical-relative:text;margin-top:5.40pt;mso-position-vertical:absolute;width:52.90pt;height:23.70pt;mso-wrap-distance-left:0.00pt;mso-wrap-distance-top:0.00pt;mso-wrap-distance-right:0.00pt;mso-wrap-distance-bottom:0.00pt;visibility:visible;" fillcolor="#C97AF5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71830" cy="300990"/>
                      <wp:effectExtent l="5715" t="5715" r="4445" b="4445"/>
                      <wp:wrapNone/>
                      <wp:docPr id="5" name="Врезка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1040" cy="30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4" o:spid="_x0000_s4" o:spt="1" type="#_x0000_t1" style="position:absolute;z-index:12;o:allowoverlap:true;o:allowincell:false;mso-position-horizontal-relative:text;margin-left:32.05pt;mso-position-horizontal:absolute;mso-position-vertical-relative:text;margin-top:5.40pt;mso-position-vertical:absolute;width:52.90pt;height:23.70pt;mso-wrap-distance-left:0.00pt;mso-wrap-distance-top:0.00pt;mso-wrap-distance-right:0.00pt;mso-wrap-distance-bottom:0.00pt;visibility:visible;" fillcolor="#895A44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71830" cy="300990"/>
                      <wp:effectExtent l="5715" t="5715" r="4445" b="4445"/>
                      <wp:wrapNone/>
                      <wp:docPr id="6" name="Врезка1_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1040" cy="30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5" o:spid="_x0000_s5" o:spt="1" type="#_x0000_t1" style="position:absolute;z-index:13;o:allowoverlap:true;o:allowincell:false;mso-position-horizontal-relative:text;margin-left:32.05pt;mso-position-horizontal:absolute;mso-position-vertical-relative:text;margin-top:5.40pt;mso-position-vertical:absolute;width:52.90pt;height:23.70pt;mso-wrap-distance-left:0.00pt;mso-wrap-distance-top:0.00pt;mso-wrap-distance-right:0.00pt;mso-wrap-distance-bottom:0.00pt;visibility:visible;" fillcolor="#BD9684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ind w:left="0" w:right="0"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79375</wp:posOffset>
                      </wp:positionV>
                      <wp:extent cx="683260" cy="288290"/>
                      <wp:effectExtent l="5715" t="5715" r="4445" b="4445"/>
                      <wp:wrapNone/>
                      <wp:docPr id="7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256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6" o:spid="_x0000_s6" o:spt="1" type="#_x0000_t1" style="position:absolute;z-index:8;o:allowoverlap:true;o:allowincell:false;mso-position-horizontal-relative:text;margin-left:32.05pt;mso-position-horizontal:absolute;mso-position-vertical-relative:text;margin-top:6.25pt;mso-position-vertical:absolute;width:53.80pt;height:22.70pt;mso-wrap-distance-left:0.00pt;mso-wrap-distance-top:0.00pt;mso-wrap-distance-right:0.00pt;mso-wrap-distance-bottom:0.00pt;visibility:visible;" fillcolor="#636382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Зона инженерной инфраструктуры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43815</wp:posOffset>
                      </wp:positionV>
                      <wp:extent cx="680085" cy="288290"/>
                      <wp:effectExtent l="5715" t="5715" r="4445" b="4445"/>
                      <wp:wrapNone/>
                      <wp:docPr id="8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9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7" o:spid="_x0000_s7" o:spt="1" type="#_x0000_t1" style="position:absolute;z-index:4;o:allowoverlap:true;o:allowincell:false;mso-position-horizontal-relative:text;margin-left:32.30pt;mso-position-horizontal:absolute;mso-position-vertical-relative:text;margin-top:3.45pt;mso-position-vertical:absolute;width:53.55pt;height:22.70pt;mso-wrap-distance-left:0.00pt;mso-wrap-distance-top:0.00pt;mso-wrap-distance-right:0.00pt;mso-wrap-distance-bottom:0.00pt;visibility:visible;" fillcolor="#006A91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Зона транспортной инфраструктуры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9" name="Врезка10_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type="#_x0000_t1" style="position:absolute;z-index:17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AAFF00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садоводства, огородничества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10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9" o:spid="_x0000_s9" o:spt="1" type="#_x0000_t1" style="position:absolute;z-index:3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FFFFB6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Зоны сельскохозяйственного использования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11" name="Врезка10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0" o:spid="_x0000_s10" o:spt="1" type="#_x0000_t1" style="position:absolute;z-index:18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CDAA66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675005" cy="288290"/>
                      <wp:effectExtent l="5715" t="5715" r="4445" b="4445"/>
                      <wp:wrapNone/>
                      <wp:docPr id="12" name="Врезка11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428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1" o:spid="_x0000_s11" o:spt="1" type="#_x0000_t1" style="position:absolute;z-index:19;o:allowoverlap:true;o:allowincell:false;mso-position-horizontal-relative:text;margin-left:33.15pt;mso-position-horizontal:absolute;mso-position-vertical-relative:text;margin-top:7.10pt;mso-position-vertical:absolute;width:53.15pt;height:22.70pt;mso-wrap-distance-left:0.00pt;mso-wrap-distance-top:0.00pt;mso-wrap-distance-right:0.00pt;mso-wrap-distance-bottom:0.00pt;visibility:visible;" fillcolor="#C0C000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Производственная зона сельскохозяйственных предприятий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13" name="Врезка10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2" o:spid="_x0000_s12" o:spt="1" type="#_x0000_t1" style="position:absolute;z-index:14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D0E0B0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14" name="Врезка10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3" o:spid="_x0000_s13" o:spt="1" type="#_x0000_t1" style="position:absolute;z-index:15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00FFC5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jc w:val="left"/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сады, скверы, бульвары, городские леса)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15" name="Врезка10_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4" o:spid="_x0000_s14" o:spt="1" type="#_x0000_t1" style="position:absolute;z-index:16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F57A7A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отдыха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74930</wp:posOffset>
                      </wp:positionV>
                      <wp:extent cx="670560" cy="287020"/>
                      <wp:effectExtent l="5715" t="5715" r="4445" b="4445"/>
                      <wp:wrapNone/>
                      <wp:docPr id="16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69960" cy="28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5" o:spid="_x0000_s15" o:spt="1" type="#_x0000_t1" style="position:absolute;z-index:6;o:allowoverlap:true;o:allowincell:false;mso-position-horizontal-relative:text;margin-left:34.00pt;mso-position-horizontal:absolute;mso-position-vertical-relative:text;margin-top:5.90pt;mso-position-vertical:absolute;width:52.80pt;height:22.60pt;mso-wrap-distance-left:0.00pt;mso-wrap-distance-top:0.00pt;mso-wrap-distance-right:0.00pt;mso-wrap-distance-bottom:0.00pt;visibility:visible;" fillcolor="#1C8F69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rPr>
                <w:rStyle w:val="23"/>
                <w:shd w:val="clear" w:color="auto" w:fill="FFFFFF"/>
              </w:rPr>
              <w:t>Зона лесов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675005" cy="273050"/>
                      <wp:effectExtent l="5080" t="5715" r="5080" b="4445"/>
                      <wp:wrapNone/>
                      <wp:docPr id="17" name="Врезка1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74280" cy="27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6" o:spid="_x0000_s16" o:spt="1" type="#_x0000_t1" style="position:absolute;z-index:9;o:allowoverlap:true;o:allowincell:false;mso-position-horizontal-relative:text;margin-left:33.15pt;mso-position-horizontal:absolute;mso-position-vertical-relative:text;margin-top:7.10pt;mso-position-vertical:absolute;width:53.15pt;height:21.50pt;mso-wrap-distance-left:0.00pt;mso-wrap-distance-top:0.00pt;mso-wrap-distance-right:0.00pt;mso-wrap-distance-bottom:0.00pt;visibility:visible;" fillcolor="#69B366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25805" cy="333375"/>
                      <wp:effectExtent l="0" t="0" r="0" b="0"/>
                      <wp:wrapNone/>
                      <wp:docPr id="1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25040" cy="3326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7" o:spid="_x0000_s17" o:spt="1" type="#_x0000_t1" style="position:absolute;z-index:5;o:allowoverlap:true;o:allowincell:false;mso-position-horizontal-relative:text;margin-left:32.85pt;mso-position-horizontal:absolute;mso-position-vertical-relative:text;margin-top:1.80pt;mso-position-vertical:absolute;width:57.15pt;height:26.25pt;mso-wrap-distance-left:0.00pt;mso-wrap-distance-top:0.00pt;mso-wrap-distance-right:0.00pt;mso-wrap-distance-bottom:0.00pt;visibility:visible;" filled="f" stroked="f" strokeweight="0.00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3905" cy="377190"/>
                      <wp:effectExtent l="0" t="0" r="0" b="0"/>
                      <wp:docPr id="19" name="Изображение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Изображение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6341" t="-12335" r="-6340" b="-123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3905" cy="3771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width:60.15pt;height:29.70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rPr>
                <w:shd w:val="clear" w:color="auto" w:fill="FFFFFF"/>
              </w:rPr>
              <w:t>Зона кладбищ</w:t>
            </w:r>
          </w:p>
        </w:tc>
      </w:tr>
      <w:tr w:rsidR="00455C96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88975" cy="288290"/>
                      <wp:effectExtent l="5715" t="5715" r="4445" b="4445"/>
                      <wp:wrapNone/>
                      <wp:docPr id="20" name="Врезка10_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8320" cy="28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D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55C96" w:rsidRDefault="00455C96">
                                  <w:pPr>
                                    <w:pStyle w:val="aff6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9" o:spid="_x0000_s19" o:spt="1" type="#_x0000_t1" style="position:absolute;z-index:21;o:allowoverlap:true;o:allowincell:false;mso-position-horizontal-relative:text;margin-left:32.05pt;mso-position-horizontal:absolute;mso-position-vertical-relative:text;margin-top:5.95pt;mso-position-vertical:absolute;width:54.25pt;height:22.70pt;mso-wrap-distance-left:0.00pt;mso-wrap-distance-top:0.00pt;mso-wrap-distance-right:0.00pt;mso-wrap-distance-bottom:0.00pt;visibility:visible;" fillcolor="#D0D0FF" strokecolor="#000000" strokeweight="0.75pt">
                      <v:textbox inset="0,0,0,0">
                        <w:txbxContent>
                          <w:p>
                            <w:pPr>
                              <w:pStyle w:val="822"/>
                              <w:widowControl w:val="off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режимных территорий</w:t>
            </w:r>
          </w:p>
        </w:tc>
      </w:tr>
    </w:tbl>
    <w:p w:rsidR="00455C96" w:rsidRDefault="00940ED9">
      <w:pPr>
        <w:pStyle w:val="afd"/>
      </w:pPr>
      <w:r>
        <w:t>Границы функциональных зон отображены на карте функциональных зон поселения.</w:t>
      </w:r>
    </w:p>
    <w:p w:rsidR="00455C96" w:rsidRDefault="00455C96">
      <w:pPr>
        <w:pStyle w:val="afd"/>
        <w:rPr>
          <w:szCs w:val="28"/>
        </w:rPr>
      </w:pP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lastRenderedPageBreak/>
        <w:t>Жилые зоны.</w:t>
      </w: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rPr>
          <w:rFonts w:eastAsia="XO Thames;Times New Roman"/>
          <w:szCs w:val="28"/>
        </w:rPr>
        <w:t xml:space="preserve">Жилые зоны </w:t>
      </w:r>
      <w:r>
        <w:rPr>
          <w:rFonts w:eastAsia="XO Thames;Times New Roman"/>
          <w:szCs w:val="28"/>
          <w:lang w:eastAsia="ar-SA"/>
        </w:rPr>
        <w:t>предназначены преимущественно для размещения индивид</w:t>
      </w:r>
      <w:r>
        <w:rPr>
          <w:rFonts w:eastAsia="XO Thames;Times New Roman"/>
          <w:szCs w:val="28"/>
          <w:lang w:eastAsia="ar-SA"/>
        </w:rPr>
        <w:t>у</w:t>
      </w:r>
      <w:r>
        <w:rPr>
          <w:rFonts w:eastAsia="XO Thames;Times New Roman"/>
          <w:szCs w:val="28"/>
          <w:lang w:eastAsia="ar-SA"/>
        </w:rPr>
        <w:t xml:space="preserve">альных жилых домов с приусадебными земельными участками, малоэтажных многоквартирных и блокированных жилых домов, с возможностью размещения </w:t>
      </w:r>
      <w:proofErr w:type="spellStart"/>
      <w:r>
        <w:rPr>
          <w:rFonts w:eastAsia="XO Thames;Times New Roman"/>
          <w:szCs w:val="28"/>
          <w:lang w:eastAsia="ar-SA"/>
        </w:rPr>
        <w:t>среднеэтажных</w:t>
      </w:r>
      <w:proofErr w:type="spellEnd"/>
      <w:r>
        <w:rPr>
          <w:rFonts w:eastAsia="XO Thames;Times New Roman"/>
          <w:szCs w:val="28"/>
          <w:lang w:eastAsia="ar-SA"/>
        </w:rPr>
        <w:t xml:space="preserve"> жилых домов, а также отдельно стоящих, встроенных или пр</w:t>
      </w:r>
      <w:r>
        <w:rPr>
          <w:rFonts w:eastAsia="XO Thames;Times New Roman"/>
          <w:szCs w:val="28"/>
          <w:lang w:eastAsia="ar-SA"/>
        </w:rPr>
        <w:t>и</w:t>
      </w:r>
      <w:r>
        <w:rPr>
          <w:rFonts w:eastAsia="XO Thames;Times New Roman"/>
          <w:szCs w:val="28"/>
          <w:lang w:eastAsia="ar-SA"/>
        </w:rPr>
        <w:t>строенных объектов общественного, социального, культурно-бытового назнач</w:t>
      </w:r>
      <w:r>
        <w:rPr>
          <w:rFonts w:eastAsia="XO Thames;Times New Roman"/>
          <w:szCs w:val="28"/>
          <w:lang w:eastAsia="ar-SA"/>
        </w:rPr>
        <w:t>е</w:t>
      </w:r>
      <w:r>
        <w:rPr>
          <w:rFonts w:eastAsia="XO Thames;Times New Roman"/>
          <w:szCs w:val="28"/>
          <w:lang w:eastAsia="ar-SA"/>
        </w:rPr>
        <w:t>ния, обеспечивающих потребности жителей.</w:t>
      </w:r>
    </w:p>
    <w:p w:rsidR="00455C96" w:rsidRDefault="00455C96">
      <w:pPr>
        <w:pStyle w:val="afd"/>
        <w:rPr>
          <w:szCs w:val="28"/>
        </w:rPr>
      </w:pPr>
    </w:p>
    <w:p w:rsidR="00455C96" w:rsidRDefault="00940ED9">
      <w:pPr>
        <w:pStyle w:val="afd"/>
      </w:pPr>
      <w:r>
        <w:t>Зона застройки индивидуальными жилыми домами.</w:t>
      </w:r>
    </w:p>
    <w:p w:rsidR="00455C96" w:rsidRDefault="00940ED9">
      <w:pPr>
        <w:pStyle w:val="afd"/>
      </w:pPr>
      <w:r>
        <w:rPr>
          <w:rFonts w:eastAsia="XO Thames;Times New Roman"/>
          <w:szCs w:val="28"/>
        </w:rPr>
        <w:t xml:space="preserve">Зона застройки индивидуальными жилыми домами предназначена </w:t>
      </w:r>
      <w:r>
        <w:rPr>
          <w:rFonts w:eastAsia="XO Thames;Times New Roman"/>
          <w:szCs w:val="28"/>
          <w:lang w:eastAsia="ar-SA"/>
        </w:rPr>
        <w:t>для ра</w:t>
      </w:r>
      <w:r>
        <w:rPr>
          <w:rFonts w:eastAsia="XO Thames;Times New Roman"/>
          <w:szCs w:val="28"/>
          <w:lang w:eastAsia="ar-SA"/>
        </w:rPr>
        <w:t>з</w:t>
      </w:r>
      <w:r>
        <w:rPr>
          <w:rFonts w:eastAsia="XO Thames;Times New Roman"/>
          <w:szCs w:val="28"/>
          <w:lang w:eastAsia="ar-SA"/>
        </w:rPr>
        <w:t>мещения индивидуальных жилых домов с приусадебными земельными участками</w:t>
      </w:r>
      <w:r>
        <w:rPr>
          <w:rFonts w:eastAsia="XO Thames;Times New Roman"/>
          <w:szCs w:val="28"/>
        </w:rPr>
        <w:t>, а также необходимых объектов инженерной и транспортной инфраструктуры.</w:t>
      </w:r>
    </w:p>
    <w:p w:rsidR="00455C96" w:rsidRDefault="00455C96">
      <w:pPr>
        <w:pStyle w:val="afd"/>
        <w:rPr>
          <w:rStyle w:val="23"/>
        </w:rPr>
      </w:pPr>
    </w:p>
    <w:p w:rsidR="00455C96" w:rsidRDefault="00940ED9">
      <w:pPr>
        <w:pStyle w:val="afd"/>
        <w:rPr>
          <w:sz w:val="24"/>
        </w:rPr>
      </w:pPr>
      <w:r>
        <w:rPr>
          <w:rStyle w:val="23"/>
        </w:rPr>
        <w:t>Общественно-деловые зоны.</w:t>
      </w:r>
    </w:p>
    <w:p w:rsidR="00455C96" w:rsidRDefault="00940ED9">
      <w:pPr>
        <w:pStyle w:val="afd"/>
      </w:pPr>
      <w:r>
        <w:rPr>
          <w:rStyle w:val="23"/>
          <w:iCs/>
          <w:szCs w:val="28"/>
        </w:rPr>
        <w:t>Общественно-деловые зоны</w:t>
      </w:r>
      <w:r>
        <w:rPr>
          <w:rStyle w:val="23"/>
          <w:rFonts w:eastAsia="XO Thames;Times New Roman"/>
          <w:iCs/>
          <w:szCs w:val="28"/>
          <w:lang w:eastAsia="ru-RU"/>
        </w:rPr>
        <w:t xml:space="preserve"> предназначены для размещения объектов </w:t>
      </w:r>
      <w:r>
        <w:rPr>
          <w:rStyle w:val="23"/>
          <w:rFonts w:eastAsia="XO Thames;Times New Roman"/>
          <w:iCs/>
          <w:szCs w:val="28"/>
          <w:lang w:eastAsia="ar-SA"/>
        </w:rPr>
        <w:t>гос</w:t>
      </w:r>
      <w:r>
        <w:rPr>
          <w:rStyle w:val="23"/>
          <w:rFonts w:eastAsia="XO Thames;Times New Roman"/>
          <w:iCs/>
          <w:szCs w:val="28"/>
          <w:lang w:eastAsia="ar-SA"/>
        </w:rPr>
        <w:t>у</w:t>
      </w:r>
      <w:r>
        <w:rPr>
          <w:rStyle w:val="23"/>
          <w:rFonts w:eastAsia="XO Thames;Times New Roman"/>
          <w:iCs/>
          <w:szCs w:val="28"/>
          <w:lang w:eastAsia="ar-SA"/>
        </w:rPr>
        <w:t>дарственного, делового, общественного и коммерческого назначения, коммунал</w:t>
      </w:r>
      <w:r>
        <w:rPr>
          <w:rStyle w:val="23"/>
          <w:rFonts w:eastAsia="XO Thames;Times New Roman"/>
          <w:iCs/>
          <w:szCs w:val="28"/>
          <w:lang w:eastAsia="ar-SA"/>
        </w:rPr>
        <w:t>ь</w:t>
      </w:r>
      <w:r>
        <w:rPr>
          <w:rStyle w:val="23"/>
          <w:rFonts w:eastAsia="XO Thames;Times New Roman"/>
          <w:iCs/>
          <w:szCs w:val="28"/>
          <w:lang w:eastAsia="ar-SA"/>
        </w:rPr>
        <w:t xml:space="preserve">но - бытового обслуживания, </w:t>
      </w:r>
      <w:r>
        <w:rPr>
          <w:rStyle w:val="23"/>
          <w:iCs/>
          <w:szCs w:val="28"/>
          <w:lang w:eastAsia="ar-SA"/>
        </w:rPr>
        <w:t>культурно-досуговой деятельности</w:t>
      </w:r>
      <w:r>
        <w:rPr>
          <w:rStyle w:val="23"/>
          <w:rFonts w:eastAsia="XO Thames;Times New Roman"/>
          <w:iCs/>
          <w:szCs w:val="28"/>
          <w:lang w:eastAsia="ru-RU"/>
        </w:rPr>
        <w:t>.</w:t>
      </w:r>
    </w:p>
    <w:p w:rsidR="00455C96" w:rsidRDefault="00455C96">
      <w:pPr>
        <w:pStyle w:val="afd"/>
        <w:rPr>
          <w:rStyle w:val="23"/>
        </w:rPr>
      </w:pPr>
    </w:p>
    <w:p w:rsidR="00455C96" w:rsidRDefault="00940ED9">
      <w:pPr>
        <w:pStyle w:val="afd"/>
      </w:pPr>
      <w:r>
        <w:rPr>
          <w:rStyle w:val="23"/>
        </w:rPr>
        <w:t>Зона специализированной общественной застройки.</w:t>
      </w: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rPr>
          <w:rStyle w:val="23"/>
          <w:rFonts w:eastAsia="XO Thames;Times New Roman"/>
          <w:szCs w:val="28"/>
          <w:lang w:eastAsia="ar-SA"/>
        </w:rPr>
        <w:t>Зона специализированной общественной застройки</w:t>
      </w:r>
      <w:r>
        <w:rPr>
          <w:rFonts w:eastAsia="XO Thames;Times New Roman"/>
          <w:szCs w:val="28"/>
          <w:lang w:eastAsia="ar-SA"/>
        </w:rPr>
        <w:t xml:space="preserve"> предназначена для ра</w:t>
      </w:r>
      <w:r>
        <w:rPr>
          <w:rFonts w:eastAsia="XO Thames;Times New Roman"/>
          <w:szCs w:val="28"/>
          <w:lang w:eastAsia="ar-SA"/>
        </w:rPr>
        <w:t>з</w:t>
      </w:r>
      <w:r>
        <w:rPr>
          <w:rFonts w:eastAsia="XO Thames;Times New Roman"/>
          <w:szCs w:val="28"/>
          <w:lang w:eastAsia="ar-SA"/>
        </w:rPr>
        <w:t>мещения объектов здравоохранения, образования, культуры, спорта, культовых объектов.</w:t>
      </w:r>
    </w:p>
    <w:p w:rsidR="00455C96" w:rsidRDefault="00455C96">
      <w:pPr>
        <w:pStyle w:val="afd"/>
      </w:pPr>
    </w:p>
    <w:p w:rsidR="00455C96" w:rsidRDefault="00940ED9">
      <w:pPr>
        <w:pStyle w:val="afd"/>
      </w:pPr>
      <w:r>
        <w:t>Производственная зона.</w:t>
      </w:r>
    </w:p>
    <w:p w:rsidR="00455C96" w:rsidRDefault="00940ED9">
      <w:pPr>
        <w:pStyle w:val="afd"/>
      </w:pPr>
      <w:r>
        <w:rPr>
          <w:bCs/>
          <w:szCs w:val="28"/>
        </w:rPr>
        <w:t>Производственная зона</w:t>
      </w:r>
      <w:r>
        <w:rPr>
          <w:szCs w:val="28"/>
        </w:rPr>
        <w:t xml:space="preserve">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455C96" w:rsidRDefault="00455C96">
      <w:pPr>
        <w:pStyle w:val="afd"/>
      </w:pPr>
    </w:p>
    <w:p w:rsidR="00455C96" w:rsidRDefault="00940ED9">
      <w:pPr>
        <w:pStyle w:val="afd"/>
      </w:pPr>
      <w:r>
        <w:t>Коммунально-складская зона.</w:t>
      </w: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rPr>
          <w:szCs w:val="28"/>
        </w:rP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</w:t>
      </w:r>
      <w:r>
        <w:rPr>
          <w:szCs w:val="28"/>
        </w:rPr>
        <w:t>ю</w:t>
      </w:r>
      <w:r>
        <w:rPr>
          <w:szCs w:val="28"/>
        </w:rPr>
        <w:t>щую среду, для которых необходима организация санитарно-защитной зоны в с</w:t>
      </w:r>
      <w:r>
        <w:rPr>
          <w:szCs w:val="28"/>
        </w:rPr>
        <w:t>о</w:t>
      </w:r>
      <w:r>
        <w:rPr>
          <w:szCs w:val="28"/>
        </w:rPr>
        <w:t>ответствии с требованиями технических регламентов.</w:t>
      </w:r>
    </w:p>
    <w:p w:rsidR="00455C96" w:rsidRDefault="00455C96">
      <w:pPr>
        <w:pStyle w:val="afd"/>
        <w:numPr>
          <w:ilvl w:val="0"/>
          <w:numId w:val="2"/>
        </w:numPr>
        <w:ind w:firstLine="567"/>
      </w:pPr>
    </w:p>
    <w:p w:rsidR="00455C96" w:rsidRDefault="00940ED9">
      <w:pPr>
        <w:pStyle w:val="afd"/>
      </w:pPr>
      <w:r>
        <w:t>Зона инженерной инфраструктуры.</w:t>
      </w: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rPr>
          <w:szCs w:val="28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энергоснабжением, те</w:t>
      </w:r>
      <w:r>
        <w:rPr>
          <w:szCs w:val="28"/>
        </w:rPr>
        <w:t>п</w:t>
      </w:r>
      <w:r>
        <w:rPr>
          <w:szCs w:val="28"/>
        </w:rPr>
        <w:t>лоснабжением, газоснабжением, водоснабжением, водоотведением, очисткой ст</w:t>
      </w:r>
      <w:r>
        <w:rPr>
          <w:szCs w:val="28"/>
        </w:rPr>
        <w:t>о</w:t>
      </w:r>
      <w:r>
        <w:rPr>
          <w:szCs w:val="28"/>
        </w:rPr>
        <w:t>ков, связи.</w:t>
      </w:r>
    </w:p>
    <w:p w:rsidR="00455C96" w:rsidRDefault="00455C96">
      <w:pPr>
        <w:pStyle w:val="afd"/>
      </w:pPr>
    </w:p>
    <w:p w:rsidR="004E2B9E" w:rsidRDefault="004E2B9E">
      <w:pPr>
        <w:pStyle w:val="afd"/>
      </w:pPr>
    </w:p>
    <w:p w:rsidR="004E2B9E" w:rsidRDefault="004E2B9E">
      <w:pPr>
        <w:pStyle w:val="afd"/>
      </w:pPr>
    </w:p>
    <w:p w:rsidR="00455C96" w:rsidRDefault="00940ED9">
      <w:pPr>
        <w:pStyle w:val="afd"/>
      </w:pPr>
      <w:r>
        <w:lastRenderedPageBreak/>
        <w:t>Зона транспортной инфраструктуры.</w:t>
      </w: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rPr>
          <w:szCs w:val="28"/>
        </w:rPr>
        <w:t>Зона транспортной инфраструктуры предназначена для размещения объектов воздушного, железнодорожного и автомобильного транспорта, дорожного сервиса, улично-дорожной сети.</w:t>
      </w:r>
    </w:p>
    <w:p w:rsidR="00455C96" w:rsidRDefault="00455C96">
      <w:pPr>
        <w:pStyle w:val="afd"/>
        <w:numPr>
          <w:ilvl w:val="0"/>
          <w:numId w:val="2"/>
        </w:numPr>
        <w:ind w:firstLine="567"/>
      </w:pPr>
    </w:p>
    <w:p w:rsidR="00455C96" w:rsidRDefault="00940ED9">
      <w:pPr>
        <w:pStyle w:val="afd"/>
        <w:numPr>
          <w:ilvl w:val="0"/>
          <w:numId w:val="2"/>
        </w:numPr>
        <w:ind w:firstLine="567"/>
        <w:rPr>
          <w:szCs w:val="28"/>
        </w:rPr>
      </w:pPr>
      <w:r>
        <w:rPr>
          <w:szCs w:val="28"/>
        </w:rPr>
        <w:t>З</w:t>
      </w:r>
      <w:r>
        <w:rPr>
          <w:rFonts w:eastAsia="Calibri" w:cs="Calibri"/>
          <w:szCs w:val="28"/>
        </w:rPr>
        <w:t>она садоводства, огородничества.</w:t>
      </w:r>
    </w:p>
    <w:p w:rsidR="00455C96" w:rsidRDefault="00940ED9">
      <w:pPr>
        <w:pStyle w:val="afd"/>
        <w:numPr>
          <w:ilvl w:val="0"/>
          <w:numId w:val="2"/>
        </w:numPr>
        <w:ind w:firstLine="567"/>
        <w:rPr>
          <w:szCs w:val="28"/>
        </w:rPr>
      </w:pPr>
      <w:r>
        <w:rPr>
          <w:szCs w:val="28"/>
        </w:rPr>
        <w:t>З</w:t>
      </w:r>
      <w:r>
        <w:rPr>
          <w:rFonts w:eastAsia="Calibri" w:cs="Calibri"/>
          <w:szCs w:val="28"/>
        </w:rPr>
        <w:t>она садоводства, огородничества</w:t>
      </w:r>
      <w:r>
        <w:rPr>
          <w:szCs w:val="28"/>
        </w:rPr>
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455C96" w:rsidRDefault="00455C96">
      <w:pPr>
        <w:pStyle w:val="afd"/>
        <w:rPr>
          <w:szCs w:val="28"/>
        </w:rPr>
      </w:pPr>
    </w:p>
    <w:p w:rsidR="00455C96" w:rsidRDefault="00940ED9">
      <w:pPr>
        <w:pStyle w:val="afd"/>
      </w:pPr>
      <w:r>
        <w:t>Зоны сельскохозяйственного использования.</w:t>
      </w:r>
    </w:p>
    <w:p w:rsidR="00455C96" w:rsidRDefault="00940ED9">
      <w:pPr>
        <w:pStyle w:val="afd"/>
        <w:numPr>
          <w:ilvl w:val="0"/>
          <w:numId w:val="2"/>
        </w:numPr>
        <w:ind w:firstLine="567"/>
      </w:pPr>
      <w:r>
        <w:t>Зоны сельскохозяйственного использования предназначены для выращив</w:t>
      </w:r>
      <w:r>
        <w:t>а</w:t>
      </w:r>
      <w:r>
        <w:t>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455C96" w:rsidRDefault="00455C96">
      <w:pPr>
        <w:pStyle w:val="afd"/>
      </w:pPr>
    </w:p>
    <w:p w:rsidR="00455C96" w:rsidRDefault="00940ED9">
      <w:pPr>
        <w:pStyle w:val="afd"/>
      </w:pPr>
      <w:r>
        <w:t>Иные зоны сельскохозяйственного назначения.</w:t>
      </w:r>
    </w:p>
    <w:p w:rsidR="00455C96" w:rsidRDefault="00940ED9">
      <w:pPr>
        <w:pStyle w:val="afd"/>
      </w:pPr>
      <w:r>
        <w:rPr>
          <w:rFonts w:eastAsia="XO Thames"/>
          <w:szCs w:val="28"/>
        </w:rPr>
        <w:t>Иные зоны сельскохозяйственного назначения предназначены для выращ</w:t>
      </w:r>
      <w:r>
        <w:rPr>
          <w:rFonts w:eastAsia="XO Thames"/>
          <w:szCs w:val="28"/>
        </w:rPr>
        <w:t>и</w:t>
      </w:r>
      <w:r>
        <w:rPr>
          <w:rFonts w:eastAsia="XO Thames"/>
          <w:szCs w:val="28"/>
        </w:rPr>
        <w:t>вания  сельскохозяйственных культур, в границах населенных пунктов.</w:t>
      </w:r>
    </w:p>
    <w:p w:rsidR="00455C96" w:rsidRDefault="00455C96">
      <w:pPr>
        <w:pStyle w:val="afd"/>
        <w:rPr>
          <w:rFonts w:eastAsia="XO Thames"/>
          <w:szCs w:val="28"/>
        </w:rPr>
      </w:pPr>
    </w:p>
    <w:p w:rsidR="00455C96" w:rsidRDefault="00940ED9">
      <w:pPr>
        <w:pStyle w:val="afd"/>
      </w:pPr>
      <w:r>
        <w:t>Производственная зона сельскохозяйственных предприятий.</w:t>
      </w:r>
    </w:p>
    <w:p w:rsidR="00455C96" w:rsidRDefault="00940ED9">
      <w:pPr>
        <w:pStyle w:val="afd"/>
        <w:numPr>
          <w:ilvl w:val="0"/>
          <w:numId w:val="2"/>
        </w:numPr>
        <w:ind w:firstLine="567"/>
        <w:rPr>
          <w:szCs w:val="28"/>
        </w:rPr>
      </w:pPr>
      <w: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</w:t>
      </w:r>
      <w:r>
        <w:t>е</w:t>
      </w:r>
      <w:r>
        <w:t>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</w:t>
      </w:r>
      <w:r>
        <w:t>е</w:t>
      </w:r>
      <w:r>
        <w:t>бованиями технических регламентов.</w:t>
      </w:r>
    </w:p>
    <w:p w:rsidR="00455C96" w:rsidRDefault="00455C96">
      <w:pPr>
        <w:pStyle w:val="afd"/>
        <w:numPr>
          <w:ilvl w:val="0"/>
          <w:numId w:val="2"/>
        </w:numPr>
        <w:ind w:firstLine="567"/>
        <w:rPr>
          <w:szCs w:val="28"/>
        </w:rPr>
      </w:pPr>
    </w:p>
    <w:p w:rsidR="00455C96" w:rsidRDefault="00940ED9">
      <w:pPr>
        <w:pStyle w:val="afd"/>
      </w:pPr>
      <w:r>
        <w:rPr>
          <w:rStyle w:val="23"/>
        </w:rPr>
        <w:t>Зона сельскохозяйственных угодий.</w:t>
      </w:r>
    </w:p>
    <w:p w:rsidR="00455C96" w:rsidRDefault="00940ED9">
      <w:pPr>
        <w:pStyle w:val="afd"/>
      </w:pPr>
      <w:r>
        <w:rPr>
          <w:rStyle w:val="23"/>
        </w:rPr>
        <w:t>Зона сельскохозяйственных угодий предназначена для выращивания кул</w:t>
      </w:r>
      <w:r>
        <w:rPr>
          <w:rStyle w:val="23"/>
        </w:rPr>
        <w:t>ь</w:t>
      </w:r>
      <w:r>
        <w:rPr>
          <w:rStyle w:val="23"/>
        </w:rPr>
        <w:t>турных растений на сельскохозяйственных угодьях в составе земель сельскох</w:t>
      </w:r>
      <w:r>
        <w:rPr>
          <w:rStyle w:val="23"/>
        </w:rPr>
        <w:t>о</w:t>
      </w:r>
      <w:r>
        <w:rPr>
          <w:rStyle w:val="23"/>
        </w:rPr>
        <w:t>зяйственного назначения, которые имеют приоритет в использовании и подлежат особой охране.</w:t>
      </w:r>
    </w:p>
    <w:p w:rsidR="00455C96" w:rsidRDefault="00455C96">
      <w:pPr>
        <w:pStyle w:val="afd"/>
        <w:rPr>
          <w:rStyle w:val="23"/>
        </w:rPr>
      </w:pPr>
    </w:p>
    <w:p w:rsidR="00455C96" w:rsidRDefault="00940ED9">
      <w:pPr>
        <w:pStyle w:val="afd"/>
      </w:pPr>
      <w:r>
        <w:t xml:space="preserve">Зона озелененных территорий общего пользования (парки, </w:t>
      </w:r>
      <w:r>
        <w:rPr>
          <w:rStyle w:val="23"/>
          <w:color w:val="auto"/>
          <w:szCs w:val="28"/>
          <w:lang w:eastAsia="ru-RU"/>
        </w:rPr>
        <w:t>сады, скверы, бульвары, городские леса).</w:t>
      </w:r>
    </w:p>
    <w:p w:rsidR="00455C96" w:rsidRDefault="00940ED9">
      <w:pPr>
        <w:pStyle w:val="afd"/>
      </w:pPr>
      <w:r>
        <w:rPr>
          <w:rStyle w:val="23"/>
          <w:color w:val="auto"/>
          <w:szCs w:val="28"/>
          <w:lang w:eastAsia="ar-SA"/>
        </w:rPr>
        <w:t>З</w:t>
      </w:r>
      <w:r>
        <w:rPr>
          <w:rStyle w:val="23"/>
          <w:color w:val="auto"/>
          <w:szCs w:val="28"/>
          <w:lang w:eastAsia="ru-RU"/>
        </w:rPr>
        <w:t>она озелененных территорий общего пользования предназначена для  с</w:t>
      </w:r>
      <w:r>
        <w:rPr>
          <w:rStyle w:val="23"/>
          <w:color w:val="auto"/>
          <w:szCs w:val="28"/>
          <w:lang w:eastAsia="ru-RU"/>
        </w:rPr>
        <w:t>о</w:t>
      </w:r>
      <w:r>
        <w:rPr>
          <w:rStyle w:val="23"/>
          <w:color w:val="auto"/>
          <w:szCs w:val="28"/>
          <w:lang w:eastAsia="ru-RU"/>
        </w:rPr>
        <w:t>хранения зеленых насаждений, размещения парков, скверов, бульваров, спорти</w:t>
      </w:r>
      <w:r>
        <w:rPr>
          <w:rStyle w:val="23"/>
          <w:color w:val="auto"/>
          <w:szCs w:val="28"/>
          <w:lang w:eastAsia="ru-RU"/>
        </w:rPr>
        <w:t>в</w:t>
      </w:r>
      <w:r>
        <w:rPr>
          <w:rStyle w:val="23"/>
          <w:color w:val="auto"/>
          <w:szCs w:val="28"/>
          <w:lang w:eastAsia="ru-RU"/>
        </w:rPr>
        <w:t>ных площадок.</w:t>
      </w:r>
    </w:p>
    <w:p w:rsidR="00455C96" w:rsidRDefault="00455C96">
      <w:pPr>
        <w:pStyle w:val="afd"/>
        <w:rPr>
          <w:rStyle w:val="23"/>
          <w:color w:val="auto"/>
          <w:szCs w:val="28"/>
          <w:lang w:eastAsia="ru-RU"/>
        </w:rPr>
      </w:pPr>
    </w:p>
    <w:p w:rsidR="00455C96" w:rsidRDefault="00940ED9">
      <w:pPr>
        <w:pStyle w:val="afd"/>
      </w:pPr>
      <w:r>
        <w:rPr>
          <w:rStyle w:val="23"/>
        </w:rPr>
        <w:t>Зона отдыха.</w:t>
      </w:r>
    </w:p>
    <w:p w:rsidR="00455C96" w:rsidRDefault="00940ED9">
      <w:pPr>
        <w:pStyle w:val="afd"/>
      </w:pPr>
      <w:r>
        <w:rPr>
          <w:szCs w:val="28"/>
          <w:lang w:eastAsia="ru-RU"/>
        </w:rPr>
        <w:t xml:space="preserve">Зона отдыха предназначена для размещения санаториев, профилакториев, </w:t>
      </w:r>
      <w:r>
        <w:rPr>
          <w:szCs w:val="28"/>
        </w:rPr>
        <w:t>детских оздоровительных учреждений</w:t>
      </w:r>
      <w:r>
        <w:rPr>
          <w:szCs w:val="28"/>
          <w:lang w:eastAsia="ru-RU"/>
        </w:rPr>
        <w:t>, оздоровительно-</w:t>
      </w:r>
      <w:r>
        <w:rPr>
          <w:szCs w:val="28"/>
        </w:rPr>
        <w:t xml:space="preserve">спортивных лагерей, </w:t>
      </w:r>
      <w:r>
        <w:rPr>
          <w:szCs w:val="28"/>
          <w:lang w:eastAsia="ru-RU"/>
        </w:rPr>
        <w:t xml:space="preserve">баз </w:t>
      </w:r>
      <w:r>
        <w:rPr>
          <w:szCs w:val="28"/>
          <w:lang w:eastAsia="ru-RU"/>
        </w:rPr>
        <w:lastRenderedPageBreak/>
        <w:t xml:space="preserve">отдыха, иных </w:t>
      </w:r>
      <w:r>
        <w:rPr>
          <w:szCs w:val="28"/>
        </w:rPr>
        <w:t xml:space="preserve">объектов отдыха и </w:t>
      </w:r>
      <w:proofErr w:type="gramStart"/>
      <w:r>
        <w:rPr>
          <w:szCs w:val="28"/>
        </w:rPr>
        <w:t>туризма</w:t>
      </w:r>
      <w:proofErr w:type="gramEnd"/>
      <w:r>
        <w:rPr>
          <w:szCs w:val="28"/>
          <w:lang w:eastAsia="ru-RU"/>
        </w:rPr>
        <w:t xml:space="preserve"> обеспечивающих оказание услуги по лечению и оздоровлению населения.</w:t>
      </w:r>
    </w:p>
    <w:p w:rsidR="00455C96" w:rsidRDefault="00455C96">
      <w:pPr>
        <w:pStyle w:val="afd"/>
      </w:pPr>
    </w:p>
    <w:p w:rsidR="00455C96" w:rsidRDefault="00940ED9">
      <w:pPr>
        <w:pStyle w:val="afd"/>
      </w:pPr>
      <w:r>
        <w:t>Зона лесов.</w:t>
      </w:r>
    </w:p>
    <w:p w:rsidR="00455C96" w:rsidRDefault="00940ED9">
      <w:pPr>
        <w:pStyle w:val="afd"/>
      </w:pPr>
      <w:r>
        <w:rPr>
          <w:rStyle w:val="23"/>
        </w:rPr>
        <w:t>Зона лесов предназначена для охраны, защиты и воспроизводства лесов, а также для сохранения и восстановления природных ландшафтов.</w:t>
      </w:r>
    </w:p>
    <w:p w:rsidR="00455C96" w:rsidRDefault="00455C96">
      <w:pPr>
        <w:pStyle w:val="afd"/>
        <w:rPr>
          <w:szCs w:val="28"/>
        </w:rPr>
      </w:pPr>
    </w:p>
    <w:p w:rsidR="00455C96" w:rsidRDefault="00940ED9">
      <w:pPr>
        <w:pStyle w:val="afd"/>
        <w:rPr>
          <w:szCs w:val="28"/>
        </w:rPr>
      </w:pPr>
      <w:r>
        <w:rPr>
          <w:szCs w:val="28"/>
        </w:rPr>
        <w:t>Зона озелененных территорий специального назначения.</w:t>
      </w:r>
    </w:p>
    <w:p w:rsidR="00455C96" w:rsidRDefault="00940ED9">
      <w:pPr>
        <w:pStyle w:val="afd"/>
        <w:rPr>
          <w:szCs w:val="28"/>
        </w:rPr>
      </w:pPr>
      <w:proofErr w:type="gramStart"/>
      <w:r>
        <w:rPr>
          <w:rStyle w:val="23"/>
          <w:color w:val="auto"/>
          <w:szCs w:val="28"/>
          <w:lang w:eastAsia="ru-RU"/>
        </w:rPr>
        <w:t>Зона озелененных территорий специального назначения</w:t>
      </w:r>
      <w:r>
        <w:rPr>
          <w:color w:val="auto"/>
          <w:szCs w:val="28"/>
          <w:lang w:eastAsia="ru-RU"/>
        </w:rPr>
        <w:t xml:space="preserve"> предназначена для формирования озелененных участков, выполняющих защитные и санитарно-гигиенические функций.</w:t>
      </w:r>
      <w:proofErr w:type="gramEnd"/>
    </w:p>
    <w:p w:rsidR="00455C96" w:rsidRDefault="00940ED9">
      <w:pPr>
        <w:pStyle w:val="afd"/>
      </w:pPr>
      <w:r>
        <w:t>Зона кладбищ.</w:t>
      </w:r>
    </w:p>
    <w:p w:rsidR="00455C96" w:rsidRDefault="00940ED9">
      <w:pPr>
        <w:pStyle w:val="afd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</w:t>
      </w:r>
      <w:r>
        <w:rPr>
          <w:color w:val="auto"/>
        </w:rPr>
        <w:t>р</w:t>
      </w:r>
      <w:r>
        <w:rPr>
          <w:color w:val="auto"/>
        </w:rPr>
        <w:t>ганизация санитарно-защитной зоны в соответствии с требованиями технических регламентов.</w:t>
      </w:r>
    </w:p>
    <w:p w:rsidR="00455C96" w:rsidRDefault="00455C96">
      <w:pPr>
        <w:pStyle w:val="afd"/>
        <w:rPr>
          <w:color w:val="auto"/>
        </w:rPr>
      </w:pPr>
    </w:p>
    <w:p w:rsidR="00455C96" w:rsidRDefault="00940ED9">
      <w:pPr>
        <w:pStyle w:val="afd"/>
        <w:rPr>
          <w:color w:val="auto"/>
        </w:rPr>
      </w:pPr>
      <w:r>
        <w:rPr>
          <w:color w:val="auto"/>
        </w:rPr>
        <w:t>Зона режимных территорий.</w:t>
      </w:r>
    </w:p>
    <w:p w:rsidR="00455C96" w:rsidRDefault="00940ED9">
      <w:pPr>
        <w:pStyle w:val="afd"/>
        <w:rPr>
          <w:color w:val="auto"/>
        </w:rPr>
      </w:pPr>
      <w:r>
        <w:rPr>
          <w:spacing w:val="2"/>
          <w:szCs w:val="20"/>
          <w:shd w:val="clear" w:color="auto" w:fill="FFFFFF"/>
        </w:rPr>
        <w:t>Зона режимных территорий предназначена для размещения военных объе</w:t>
      </w:r>
      <w:r>
        <w:rPr>
          <w:spacing w:val="2"/>
          <w:szCs w:val="20"/>
          <w:shd w:val="clear" w:color="auto" w:fill="FFFFFF"/>
        </w:rPr>
        <w:t>к</w:t>
      </w:r>
      <w:r>
        <w:rPr>
          <w:spacing w:val="2"/>
          <w:szCs w:val="20"/>
          <w:shd w:val="clear" w:color="auto" w:fill="FFFFFF"/>
        </w:rPr>
        <w:t>тов.</w:t>
      </w:r>
    </w:p>
    <w:p w:rsidR="00455C96" w:rsidRDefault="00455C96">
      <w:pPr>
        <w:pStyle w:val="afd"/>
        <w:numPr>
          <w:ilvl w:val="0"/>
          <w:numId w:val="2"/>
        </w:numPr>
        <w:ind w:firstLine="567"/>
        <w:rPr>
          <w:color w:val="auto"/>
        </w:rPr>
      </w:pPr>
    </w:p>
    <w:p w:rsidR="00455C96" w:rsidRDefault="00940ED9">
      <w:pPr>
        <w:pStyle w:val="afd"/>
      </w:pPr>
      <w:r>
        <w:rPr>
          <w:szCs w:val="28"/>
          <w:lang w:eastAsia="ar-SA"/>
        </w:rPr>
        <w:t>В генеральном плане муниципального образования – Окское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 xml:space="preserve"> сельское пос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е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ar-SA"/>
        </w:rPr>
        <w:t>ление Рязанского</w:t>
      </w:r>
      <w:r>
        <w:rPr>
          <w:szCs w:val="28"/>
        </w:rPr>
        <w:t xml:space="preserve"> муниципального района Рязанской области</w:t>
      </w:r>
      <w:r>
        <w:rPr>
          <w:szCs w:val="28"/>
          <w:lang w:eastAsia="ar-SA"/>
        </w:rPr>
        <w:t xml:space="preserve"> выделены  функц</w:t>
      </w:r>
      <w:r>
        <w:rPr>
          <w:szCs w:val="28"/>
          <w:lang w:eastAsia="ar-SA"/>
        </w:rPr>
        <w:t>и</w:t>
      </w:r>
      <w:r>
        <w:rPr>
          <w:szCs w:val="28"/>
          <w:lang w:eastAsia="ar-SA"/>
        </w:rPr>
        <w:t>ональные зоны, для которых определены показатели</w:t>
      </w:r>
      <w:r>
        <w:rPr>
          <w:szCs w:val="28"/>
        </w:rPr>
        <w:t>, перечисленные в таблице 3.</w:t>
      </w:r>
    </w:p>
    <w:p w:rsidR="00455C96" w:rsidRDefault="00940ED9">
      <w:pPr>
        <w:pStyle w:val="afd"/>
        <w:jc w:val="right"/>
      </w:pPr>
      <w:r>
        <w:t>Таблица 3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4707"/>
        <w:gridCol w:w="1241"/>
        <w:gridCol w:w="1674"/>
        <w:gridCol w:w="1626"/>
      </w:tblGrid>
      <w:tr w:rsidR="00455C96">
        <w:trPr>
          <w:trHeight w:val="497"/>
          <w:tblHeader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  <w:rPr>
                <w:lang w:val="en-US"/>
              </w:rPr>
            </w:pPr>
            <w:r>
              <w:t>№</w:t>
            </w:r>
          </w:p>
          <w:p w:rsidR="00455C96" w:rsidRDefault="00940ED9">
            <w:pPr>
              <w:pStyle w:val="aff3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t>Наименование</w:t>
            </w:r>
          </w:p>
          <w:p w:rsidR="00455C96" w:rsidRDefault="00940ED9">
            <w:pPr>
              <w:pStyle w:val="aff3"/>
              <w:widowControl w:val="0"/>
            </w:pPr>
            <w:r>
              <w:t>функциональной зоны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t>Площадь,</w:t>
            </w:r>
          </w:p>
          <w:p w:rsidR="00455C96" w:rsidRDefault="00940ED9">
            <w:pPr>
              <w:pStyle w:val="aff3"/>
              <w:widowControl w:val="0"/>
            </w:pPr>
            <w:r>
              <w:t>га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55C96" w:rsidRDefault="00940ED9">
            <w:pPr>
              <w:pStyle w:val="aff3"/>
              <w:widowControl w:val="0"/>
            </w:pPr>
            <w:r>
              <w:t>Максимальная этажность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Жилые зоны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1000,14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8*</w:t>
            </w:r>
          </w:p>
        </w:tc>
      </w:tr>
      <w:tr w:rsidR="00455C96">
        <w:trPr>
          <w:trHeight w:hRule="exact" w:val="581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2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застройки индивидуальными жилыми домами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0,36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3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2,65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1,0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59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4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специализированной общественной з</w:t>
            </w:r>
            <w:r>
              <w:t>а</w:t>
            </w:r>
            <w:r>
              <w:t>стройки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13,11</w:t>
            </w:r>
          </w:p>
          <w:p w:rsidR="00455C96" w:rsidRDefault="00455C96">
            <w:pPr>
              <w:pStyle w:val="aff3"/>
              <w:widowControl w:val="0"/>
              <w:rPr>
                <w:shd w:val="clear" w:color="auto" w:fill="FFFF0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0,8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5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216,94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6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71,65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7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4,54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41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266,40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55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9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садоводства, огородничества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574,14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10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сельскохозяйственного использования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8134,85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554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11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Иные зоны сельскохозяйственного назнач</w:t>
            </w:r>
            <w:r>
              <w:t>е</w:t>
            </w:r>
            <w:r>
              <w:t>ния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84,20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627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lastRenderedPageBreak/>
              <w:t>12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Производственная зона сельскохозяйстве</w:t>
            </w:r>
            <w:r>
              <w:t>н</w:t>
            </w:r>
            <w:r>
              <w:t>ных предприятий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174,49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4185,21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893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14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озелененных территорий общего пол</w:t>
            </w:r>
            <w:r>
              <w:t>ь</w:t>
            </w:r>
            <w:r>
              <w:t>зования (парки, сады, скверы, бульвары, г</w:t>
            </w:r>
            <w:r>
              <w:t>о</w:t>
            </w:r>
            <w:r>
              <w:t>родские леса)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67,29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отдыха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33,66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16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1142,95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612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17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13,11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кладбищ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9,17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369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</w:pPr>
            <w:r>
              <w:t>19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ind w:left="57"/>
              <w:jc w:val="left"/>
            </w:pPr>
            <w:r>
              <w:t>Зона режимных территорий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8,80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455C96">
        <w:trPr>
          <w:trHeight w:hRule="exact" w:val="618"/>
        </w:trPr>
        <w:tc>
          <w:tcPr>
            <w:tcW w:w="9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55C96" w:rsidRDefault="00940ED9">
            <w:pPr>
              <w:pStyle w:val="afd"/>
              <w:widowControl w:val="0"/>
              <w:suppressLineNumbers/>
              <w:ind w:firstLine="0"/>
              <w:contextualSpacing/>
              <w:jc w:val="left"/>
            </w:pPr>
            <w:r>
              <w:rPr>
                <w:sz w:val="24"/>
              </w:rPr>
              <w:t>*Максимальная этажность в функциональной зоне «Жилые зоны» определена для застройки жилыми домами</w:t>
            </w:r>
          </w:p>
        </w:tc>
      </w:tr>
    </w:tbl>
    <w:p w:rsidR="00455C96" w:rsidRDefault="00455C96">
      <w:pPr>
        <w:pStyle w:val="afd"/>
        <w:suppressLineNumbers/>
        <w:contextualSpacing/>
        <w:rPr>
          <w:sz w:val="24"/>
        </w:rPr>
      </w:pPr>
    </w:p>
    <w:p w:rsidR="00455C96" w:rsidRDefault="00940ED9">
      <w:pPr>
        <w:pStyle w:val="afd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</w:t>
      </w:r>
      <w:r>
        <w:rPr>
          <w:rStyle w:val="-"/>
          <w:color w:val="000000"/>
          <w:szCs w:val="28"/>
          <w:u w:val="none"/>
          <w:shd w:val="clear" w:color="auto" w:fill="FFFFFF"/>
        </w:rPr>
        <w:t>Окское</w:t>
      </w:r>
      <w:r>
        <w:rPr>
          <w:rStyle w:val="-"/>
          <w:color w:val="000000"/>
          <w:szCs w:val="28"/>
          <w:u w:val="none"/>
        </w:rPr>
        <w:t xml:space="preserve"> сельское поселение </w:t>
      </w:r>
      <w:r>
        <w:rPr>
          <w:rStyle w:val="-"/>
          <w:color w:val="000000"/>
          <w:szCs w:val="28"/>
          <w:u w:val="none"/>
          <w:shd w:val="clear" w:color="auto" w:fill="FFFFFF"/>
        </w:rPr>
        <w:t>Рязанского</w:t>
      </w:r>
      <w:r>
        <w:rPr>
          <w:rStyle w:val="-"/>
          <w:color w:val="000000"/>
          <w:szCs w:val="28"/>
          <w:u w:val="none"/>
        </w:rPr>
        <w:t xml:space="preserve"> муниципального района Рязанской области утвержденными докуме</w:t>
      </w:r>
      <w:r>
        <w:rPr>
          <w:rStyle w:val="-"/>
          <w:color w:val="000000"/>
          <w:szCs w:val="28"/>
          <w:u w:val="none"/>
        </w:rPr>
        <w:t>н</w:t>
      </w:r>
      <w:r>
        <w:rPr>
          <w:rStyle w:val="-"/>
          <w:color w:val="000000"/>
          <w:szCs w:val="28"/>
          <w:u w:val="none"/>
        </w:rPr>
        <w:t>тами территориального планирования планируется размещение объектов  фед</w:t>
      </w:r>
      <w:r>
        <w:rPr>
          <w:rStyle w:val="-"/>
          <w:color w:val="000000"/>
          <w:szCs w:val="28"/>
          <w:u w:val="none"/>
        </w:rPr>
        <w:t>е</w:t>
      </w:r>
      <w:r>
        <w:rPr>
          <w:rStyle w:val="-"/>
          <w:color w:val="000000"/>
          <w:szCs w:val="28"/>
          <w:u w:val="none"/>
        </w:rPr>
        <w:t>рального значения, перечисленные в таблице 4.</w:t>
      </w:r>
    </w:p>
    <w:p w:rsidR="00455C96" w:rsidRDefault="00940ED9">
      <w:pPr>
        <w:pStyle w:val="afd"/>
        <w:suppressLineNumbers/>
        <w:contextualSpacing/>
        <w:jc w:val="right"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4</w:t>
      </w: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468"/>
        <w:gridCol w:w="1311"/>
        <w:gridCol w:w="1412"/>
        <w:gridCol w:w="1366"/>
        <w:gridCol w:w="1531"/>
        <w:gridCol w:w="2266"/>
      </w:tblGrid>
      <w:tr w:rsidR="00455C96" w:rsidTr="004E2B9E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57"/>
            </w:pPr>
            <w:r>
              <w:rPr>
                <w:color w:val="auto"/>
              </w:rPr>
              <w:t>Наимен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вание</w:t>
            </w:r>
          </w:p>
          <w:p w:rsidR="00455C96" w:rsidRDefault="00940ED9">
            <w:pPr>
              <w:pStyle w:val="aff3"/>
              <w:widowControl w:val="0"/>
              <w:ind w:left="57"/>
            </w:pPr>
            <w:r>
              <w:rPr>
                <w:color w:val="auto"/>
              </w:rPr>
              <w:t>и основные характер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стики об</w:t>
            </w:r>
            <w:r>
              <w:rPr>
                <w:color w:val="auto"/>
              </w:rPr>
              <w:t>ъ</w:t>
            </w:r>
            <w:r>
              <w:rPr>
                <w:color w:val="auto"/>
              </w:rPr>
              <w:t>екта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ложение объекта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>ная зона (для объектов не являющихся линейными)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ны</w:t>
            </w:r>
            <w:r>
              <w:rPr>
                <w:color w:val="auto"/>
              </w:rPr>
              <w:br/>
              <w:t>с особыми услови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ми использования территории</w:t>
            </w:r>
          </w:p>
        </w:tc>
      </w:tr>
      <w:tr w:rsidR="00455C96"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455C96">
        <w:trPr>
          <w:trHeight w:val="25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Дошкольная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тельная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ганизация (код 6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201010</w:t>
            </w:r>
            <w:r>
              <w:rPr>
                <w:lang w:val="en-US" w:eastAsia="en-US"/>
              </w:rPr>
              <w:t>1)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для временного пребыв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детей дошкол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раста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t>Детский сад,</w:t>
            </w:r>
          </w:p>
          <w:p w:rsidR="00455C96" w:rsidRDefault="00940ED9">
            <w:pPr>
              <w:pStyle w:val="aff3"/>
              <w:widowControl w:val="0"/>
            </w:pPr>
            <w:r>
              <w:t>70 мест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t xml:space="preserve">с. </w:t>
            </w:r>
            <w:proofErr w:type="spellStart"/>
            <w:r>
              <w:t>В</w:t>
            </w:r>
            <w:r>
              <w:t>ы</w:t>
            </w:r>
            <w:r>
              <w:t>шетравино</w:t>
            </w:r>
            <w:proofErr w:type="spellEnd"/>
            <w:r>
              <w:t>,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rStyle w:val="23"/>
                <w:color w:val="auto"/>
              </w:rPr>
              <w:t>Окского сельского поселения, Рязанского района, Р</w:t>
            </w:r>
            <w:r>
              <w:rPr>
                <w:rStyle w:val="23"/>
                <w:color w:val="auto"/>
              </w:rPr>
              <w:t>я</w:t>
            </w:r>
            <w:r>
              <w:rPr>
                <w:rStyle w:val="23"/>
                <w:color w:val="auto"/>
              </w:rPr>
              <w:t>занской о</w:t>
            </w:r>
            <w:r>
              <w:rPr>
                <w:rStyle w:val="23"/>
                <w:color w:val="auto"/>
              </w:rPr>
              <w:t>б</w:t>
            </w:r>
            <w:r>
              <w:rPr>
                <w:rStyle w:val="23"/>
                <w:color w:val="auto"/>
              </w:rPr>
              <w:t>ласти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Зона специ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лизирова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ственной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стройки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Не устанавливается</w:t>
            </w:r>
          </w:p>
        </w:tc>
      </w:tr>
      <w:tr w:rsidR="00455C96">
        <w:trPr>
          <w:trHeight w:val="25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57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Водозабор (код </w:t>
            </w:r>
            <w:r>
              <w:rPr>
                <w:color w:val="auto"/>
                <w:sz w:val="22"/>
                <w:szCs w:val="22"/>
              </w:rPr>
              <w:t>60204110</w:t>
            </w:r>
            <w:r>
              <w:rPr>
                <w:color w:val="auto"/>
                <w:sz w:val="22"/>
                <w:szCs w:val="22"/>
                <w:lang w:val="en-US"/>
              </w:rPr>
              <w:t>1)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Обеспеч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нас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тьевой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дой норм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тивного казачества и</w:t>
            </w:r>
            <w:r>
              <w:rPr>
                <w:lang w:eastAsia="en-US"/>
              </w:rPr>
              <w:br/>
              <w:t>в требу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мом кол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честве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Артезиа</w:t>
            </w:r>
            <w:r>
              <w:t>н</w:t>
            </w:r>
            <w:r>
              <w:t>ская скв</w:t>
            </w:r>
            <w:r>
              <w:t>а</w:t>
            </w:r>
            <w:r>
              <w:t>жина гл</w:t>
            </w:r>
            <w:r>
              <w:t>у</w:t>
            </w:r>
            <w:r>
              <w:t>биной 150м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Артезиа</w:t>
            </w:r>
            <w:r>
              <w:t>н</w:t>
            </w:r>
            <w:r>
              <w:t>ская скв</w:t>
            </w:r>
            <w:r>
              <w:t>а</w:t>
            </w:r>
            <w:r>
              <w:t>жина 215м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 xml:space="preserve">Насосная станция  </w:t>
            </w:r>
            <w:r>
              <w:rPr>
                <w:lang w:val="en-US"/>
              </w:rPr>
              <w:t>I</w:t>
            </w:r>
            <w:r w:rsidRPr="0002359F">
              <w:t xml:space="preserve"> </w:t>
            </w:r>
            <w:r>
              <w:t xml:space="preserve">подъема </w:t>
            </w:r>
            <w:r>
              <w:rPr>
                <w:lang w:val="en-US"/>
              </w:rPr>
              <w:t>Q</w:t>
            </w:r>
            <w:r>
              <w:t>=25 м3/час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Производ</w:t>
            </w:r>
            <w:r>
              <w:t>и</w:t>
            </w:r>
            <w:r>
              <w:t xml:space="preserve">тельность насосной станции </w:t>
            </w:r>
            <w:r>
              <w:rPr>
                <w:lang w:val="en-US"/>
              </w:rPr>
              <w:t>II</w:t>
            </w:r>
            <w:r w:rsidRPr="0002359F">
              <w:t xml:space="preserve"> </w:t>
            </w:r>
            <w:r>
              <w:t>подъема: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- на хозя</w:t>
            </w:r>
            <w:r>
              <w:t>й</w:t>
            </w:r>
            <w:r>
              <w:t>ственно-питьевые нужды (2 рабочих и резервный насос) - 40м3/час</w:t>
            </w:r>
          </w:p>
          <w:p w:rsidR="00455C96" w:rsidRDefault="00940ED9">
            <w:pPr>
              <w:pStyle w:val="aff3"/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t>- на прот</w:t>
            </w:r>
            <w:r>
              <w:t>и</w:t>
            </w:r>
            <w:r>
              <w:t>вопожарные нужды (1 рабочий и 1 резервный насос) - 50 м3/час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rPr>
                <w:rStyle w:val="23"/>
              </w:rPr>
              <w:t>п. Окский,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rStyle w:val="23"/>
              </w:rPr>
              <w:t>Окского сельского поселения, Рязанского района, Р</w:t>
            </w:r>
            <w:r>
              <w:rPr>
                <w:rStyle w:val="23"/>
              </w:rPr>
              <w:t>я</w:t>
            </w:r>
            <w:r>
              <w:rPr>
                <w:rStyle w:val="23"/>
              </w:rPr>
              <w:t>занской о</w:t>
            </w:r>
            <w:r>
              <w:rPr>
                <w:rStyle w:val="23"/>
              </w:rPr>
              <w:t>б</w:t>
            </w:r>
            <w:r>
              <w:rPr>
                <w:rStyle w:val="23"/>
              </w:rPr>
              <w:t>ласти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widowControl w:val="0"/>
              <w:suppressLineNumbers/>
              <w:ind w:left="57"/>
            </w:pPr>
            <w:r>
              <w:rPr>
                <w:shd w:val="clear" w:color="auto" w:fill="FFFFFF"/>
                <w:lang w:eastAsia="en-US"/>
              </w:rPr>
              <w:t>Жилые зоны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</w:pPr>
            <w:r>
              <w:t>Санитарно-эпидемиологические требования к орг</w:t>
            </w:r>
            <w:r>
              <w:t>а</w:t>
            </w:r>
            <w:r>
              <w:t>низации и</w:t>
            </w:r>
          </w:p>
          <w:p w:rsidR="00455C96" w:rsidRDefault="00940ED9">
            <w:pPr>
              <w:pStyle w:val="aff3"/>
              <w:widowControl w:val="0"/>
            </w:pPr>
            <w:r>
              <w:t>эксплуатации зон санитарной охраны (далее - ЗСО) исто</w:t>
            </w:r>
            <w:r>
              <w:t>ч</w:t>
            </w:r>
            <w:r>
              <w:t>ников водоснабж</w:t>
            </w:r>
            <w:r>
              <w:t>е</w:t>
            </w:r>
            <w:r>
              <w:t>ния и водопроводов питьевого</w:t>
            </w:r>
          </w:p>
          <w:p w:rsidR="00455C96" w:rsidRDefault="00940ED9">
            <w:pPr>
              <w:pStyle w:val="aff3"/>
              <w:widowControl w:val="0"/>
            </w:pPr>
            <w:r>
              <w:t>назначения опред</w:t>
            </w:r>
            <w:r>
              <w:t>е</w:t>
            </w:r>
            <w:r>
              <w:t>ляются СанПиН 2.1.4.1110-02. Гр</w:t>
            </w:r>
            <w:r>
              <w:t>а</w:t>
            </w:r>
            <w:r>
              <w:t>ница первого пояса ЗСО устанавливае</w:t>
            </w:r>
            <w:r>
              <w:t>т</w:t>
            </w:r>
            <w:r>
              <w:t>ся на расстоянии не менее 50 м от вод</w:t>
            </w:r>
            <w:r>
              <w:t>о</w:t>
            </w:r>
            <w:r>
              <w:t>забора.</w:t>
            </w:r>
          </w:p>
          <w:p w:rsidR="00455C96" w:rsidRDefault="00940ED9">
            <w:pPr>
              <w:pStyle w:val="aff3"/>
              <w:widowControl w:val="0"/>
            </w:pPr>
            <w:r>
              <w:t>Границы второго и третьего поясов ЗСО определяются ра</w:t>
            </w:r>
            <w:r>
              <w:t>с</w:t>
            </w:r>
            <w:r>
              <w:t>четами (СанПиН 2.1.4.1110-02).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Ширину санитарно-защитной полосы следует принимать по обе стороны от крайних линий в</w:t>
            </w:r>
            <w:r>
              <w:t>о</w:t>
            </w:r>
            <w:r>
              <w:t>допровода: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а) при отсутствии грунтовых вод - не менее 10 м при ди</w:t>
            </w:r>
            <w:r>
              <w:t>а</w:t>
            </w:r>
            <w:r>
              <w:t>метре водоводов до 1000 мм;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б) при наличии грунтовых вод - не менее 50 м вне зав</w:t>
            </w:r>
            <w:r>
              <w:t>и</w:t>
            </w:r>
            <w:r>
              <w:t>симости от диаметра водоводов.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Граница первого п</w:t>
            </w:r>
            <w:r>
              <w:t>о</w:t>
            </w:r>
            <w:r>
              <w:t>яса ЗСО водопр</w:t>
            </w:r>
            <w:r>
              <w:t>о</w:t>
            </w:r>
            <w:r>
              <w:t>водных сооружений принимается на ра</w:t>
            </w:r>
            <w:r>
              <w:t>с</w:t>
            </w:r>
            <w:r>
              <w:lastRenderedPageBreak/>
              <w:t>стоянии: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от стен запасных и регулирующих е</w:t>
            </w:r>
            <w:r>
              <w:t>м</w:t>
            </w:r>
            <w:r>
              <w:t>костей, фильтров и контактных осве</w:t>
            </w:r>
            <w:r>
              <w:t>т</w:t>
            </w:r>
            <w:r>
              <w:t>лителей - не менее 30 м;</w:t>
            </w:r>
          </w:p>
          <w:p w:rsidR="00455C96" w:rsidRDefault="00940ED9">
            <w:pPr>
              <w:pStyle w:val="aff3"/>
              <w:widowControl w:val="0"/>
              <w:rPr>
                <w:sz w:val="20"/>
                <w:szCs w:val="20"/>
              </w:rPr>
            </w:pPr>
            <w:r>
              <w:t>от водонапорных башен - не менее 10 м;</w:t>
            </w:r>
          </w:p>
          <w:p w:rsidR="00455C96" w:rsidRDefault="00940ED9">
            <w:pPr>
              <w:pStyle w:val="aff3"/>
              <w:widowControl w:val="0"/>
              <w:ind w:left="-57" w:right="-57"/>
              <w:rPr>
                <w:sz w:val="20"/>
                <w:szCs w:val="20"/>
              </w:rPr>
            </w:pPr>
            <w:r>
              <w:rPr>
                <w:rStyle w:val="23"/>
              </w:rPr>
              <w:t>от остальных пом</w:t>
            </w:r>
            <w:r>
              <w:rPr>
                <w:rStyle w:val="23"/>
              </w:rPr>
              <w:t>е</w:t>
            </w:r>
            <w:r>
              <w:rPr>
                <w:rStyle w:val="23"/>
              </w:rPr>
              <w:t xml:space="preserve">щений (отстойники, </w:t>
            </w:r>
            <w:proofErr w:type="spellStart"/>
            <w:r>
              <w:rPr>
                <w:rStyle w:val="23"/>
              </w:rPr>
              <w:t>реагентное</w:t>
            </w:r>
            <w:proofErr w:type="spellEnd"/>
            <w:r>
              <w:rPr>
                <w:rStyle w:val="23"/>
              </w:rPr>
              <w:t xml:space="preserve"> хозяйство, склад хлора, насо</w:t>
            </w:r>
            <w:r>
              <w:rPr>
                <w:rStyle w:val="23"/>
              </w:rPr>
              <w:t>с</w:t>
            </w:r>
            <w:r>
              <w:rPr>
                <w:rStyle w:val="23"/>
              </w:rPr>
              <w:t>ные станции и др.) - не менее 15 м.</w:t>
            </w:r>
          </w:p>
        </w:tc>
      </w:tr>
      <w:tr w:rsidR="00455C96">
        <w:trPr>
          <w:trHeight w:val="450"/>
        </w:trPr>
        <w:tc>
          <w:tcPr>
            <w:tcW w:w="99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Объекты федерального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455C96">
        <w:trPr>
          <w:trHeight w:val="253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110"/>
              <w:widowControl w:val="0"/>
              <w:suppressLineNumbers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бильная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рога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rStyle w:val="72"/>
                <w:shd w:val="clear" w:color="auto" w:fill="FFFFFF"/>
              </w:rPr>
              <w:t>Для орг</w:t>
            </w:r>
            <w:r>
              <w:rPr>
                <w:rStyle w:val="72"/>
                <w:shd w:val="clear" w:color="auto" w:fill="FFFFFF"/>
              </w:rPr>
              <w:t>а</w:t>
            </w:r>
            <w:r>
              <w:rPr>
                <w:rStyle w:val="72"/>
                <w:shd w:val="clear" w:color="auto" w:fill="FFFFFF"/>
              </w:rPr>
              <w:t>низации транзитн</w:t>
            </w:r>
            <w:r>
              <w:rPr>
                <w:rStyle w:val="72"/>
                <w:shd w:val="clear" w:color="auto" w:fill="FFFFFF"/>
              </w:rPr>
              <w:t>о</w:t>
            </w:r>
            <w:r>
              <w:rPr>
                <w:rStyle w:val="72"/>
                <w:shd w:val="clear" w:color="auto" w:fill="FFFFFF"/>
              </w:rPr>
              <w:t>го движ</w:t>
            </w:r>
            <w:r>
              <w:rPr>
                <w:rStyle w:val="72"/>
                <w:shd w:val="clear" w:color="auto" w:fill="FFFFFF"/>
              </w:rPr>
              <w:t>е</w:t>
            </w:r>
            <w:r>
              <w:rPr>
                <w:rStyle w:val="72"/>
                <w:shd w:val="clear" w:color="auto" w:fill="FFFFFF"/>
              </w:rPr>
              <w:t>ния авт</w:t>
            </w:r>
            <w:r>
              <w:rPr>
                <w:rStyle w:val="72"/>
                <w:shd w:val="clear" w:color="auto" w:fill="FFFFFF"/>
              </w:rPr>
              <w:t>о</w:t>
            </w:r>
            <w:r>
              <w:rPr>
                <w:rStyle w:val="72"/>
                <w:shd w:val="clear" w:color="auto" w:fill="FFFFFF"/>
              </w:rPr>
              <w:t>транспорта в о</w:t>
            </w:r>
            <w:r>
              <w:rPr>
                <w:rStyle w:val="72"/>
                <w:shd w:val="clear" w:color="auto" w:fill="FFFFFF"/>
                <w:lang w:eastAsia="en-US"/>
              </w:rPr>
              <w:t>бход</w:t>
            </w:r>
          </w:p>
          <w:p w:rsidR="00455C96" w:rsidRDefault="00940ED9">
            <w:pPr>
              <w:pStyle w:val="aff3"/>
              <w:widowControl w:val="0"/>
              <w:rPr>
                <w:color w:val="auto"/>
              </w:rPr>
            </w:pPr>
            <w:r>
              <w:rPr>
                <w:rStyle w:val="72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72"/>
              </w:rPr>
              <w:t>г. Рязань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jc w:val="left"/>
            </w:pPr>
            <w:r>
              <w:rPr>
                <w:rStyle w:val="72"/>
              </w:rPr>
              <w:t>Строител</w:t>
            </w:r>
            <w:r>
              <w:rPr>
                <w:rStyle w:val="72"/>
              </w:rPr>
              <w:t>ь</w:t>
            </w:r>
            <w:r>
              <w:rPr>
                <w:rStyle w:val="72"/>
              </w:rPr>
              <w:t xml:space="preserve">ство обхода г. Рязань на участке </w:t>
            </w:r>
            <w:proofErr w:type="gramStart"/>
            <w:r>
              <w:rPr>
                <w:rStyle w:val="72"/>
              </w:rPr>
              <w:t>км</w:t>
            </w:r>
            <w:proofErr w:type="gramEnd"/>
            <w:r>
              <w:rPr>
                <w:rStyle w:val="72"/>
              </w:rPr>
              <w:t xml:space="preserve">  190- км 210 протяже</w:t>
            </w:r>
            <w:r>
              <w:rPr>
                <w:rStyle w:val="72"/>
              </w:rPr>
              <w:t>н</w:t>
            </w:r>
            <w:r>
              <w:rPr>
                <w:rStyle w:val="72"/>
              </w:rPr>
              <w:t xml:space="preserve">ностью 26,482 км, </w:t>
            </w:r>
            <w:proofErr w:type="spellStart"/>
            <w:r>
              <w:rPr>
                <w:rStyle w:val="72"/>
                <w:lang w:val="en-US"/>
              </w:rPr>
              <w:t>категория</w:t>
            </w:r>
            <w:proofErr w:type="spellEnd"/>
            <w:r>
              <w:rPr>
                <w:rStyle w:val="72"/>
                <w:lang w:val="en-US"/>
              </w:rPr>
              <w:t xml:space="preserve"> </w:t>
            </w:r>
            <w:proofErr w:type="spellStart"/>
            <w:r>
              <w:rPr>
                <w:rStyle w:val="72"/>
                <w:lang w:val="en-US"/>
              </w:rPr>
              <w:t>автомобильной</w:t>
            </w:r>
            <w:proofErr w:type="spellEnd"/>
            <w:r>
              <w:rPr>
                <w:rStyle w:val="72"/>
                <w:lang w:val="en-US"/>
              </w:rPr>
              <w:t xml:space="preserve"> </w:t>
            </w:r>
            <w:proofErr w:type="spellStart"/>
            <w:r>
              <w:rPr>
                <w:rStyle w:val="72"/>
                <w:lang w:val="en-US"/>
              </w:rPr>
              <w:t>дороги</w:t>
            </w:r>
            <w:proofErr w:type="spellEnd"/>
            <w:r>
              <w:rPr>
                <w:rStyle w:val="72"/>
                <w:lang w:val="en-US"/>
              </w:rPr>
              <w:t xml:space="preserve"> - I</w:t>
            </w:r>
            <w:r>
              <w:rPr>
                <w:rStyle w:val="72"/>
              </w:rPr>
              <w:t>Б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shd w:val="clear" w:color="auto" w:fill="FFFFFF"/>
              </w:rPr>
            </w:pPr>
            <w:r>
              <w:rPr>
                <w:rStyle w:val="72"/>
                <w:shd w:val="clear" w:color="auto" w:fill="FFFFFF"/>
                <w:lang w:eastAsia="en-US"/>
              </w:rPr>
              <w:t xml:space="preserve">Рязанская область, городской округ город Рязань, </w:t>
            </w:r>
            <w:r>
              <w:rPr>
                <w:rStyle w:val="72"/>
                <w:rFonts w:eastAsia="Calibri" w:cs="Calibri"/>
                <w:szCs w:val="22"/>
                <w:shd w:val="clear" w:color="auto" w:fill="FFFFFF"/>
              </w:rPr>
              <w:t>Р</w:t>
            </w:r>
            <w:r>
              <w:rPr>
                <w:rStyle w:val="72"/>
                <w:shd w:val="clear" w:color="auto" w:fill="FFFFFF"/>
                <w:lang w:eastAsia="en-US"/>
              </w:rPr>
              <w:t>я</w:t>
            </w:r>
            <w:r>
              <w:rPr>
                <w:rStyle w:val="72"/>
                <w:shd w:val="clear" w:color="auto" w:fill="FFFFFF"/>
                <w:lang w:eastAsia="en-US"/>
              </w:rPr>
              <w:t>занский район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96" w:rsidRDefault="00940ED9">
            <w:pPr>
              <w:pStyle w:val="aff3"/>
              <w:widowControl w:val="0"/>
              <w:ind w:left="-57" w:right="-57"/>
              <w:rPr>
                <w:color w:val="auto"/>
              </w:rPr>
            </w:pPr>
            <w:r>
              <w:rPr>
                <w:lang w:eastAsia="en-US"/>
              </w:rPr>
              <w:t>статья 26, п. 2 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рального закона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сийской Федерации от 08.11.2007 №257-ФЗ «Об автомобил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дорогах и о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рожной деятельности в Российской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рации и о внесении изменений в отдел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законодательные акты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дерации»</w:t>
            </w:r>
          </w:p>
        </w:tc>
      </w:tr>
    </w:tbl>
    <w:p w:rsidR="00455C96" w:rsidRDefault="00455C96">
      <w:pPr>
        <w:suppressLineNumbers/>
        <w:spacing w:before="0" w:after="0"/>
        <w:contextualSpacing/>
        <w:jc w:val="right"/>
        <w:rPr>
          <w:rStyle w:val="-"/>
          <w:sz w:val="28"/>
          <w:szCs w:val="28"/>
        </w:rPr>
      </w:pPr>
    </w:p>
    <w:p w:rsidR="00455C96" w:rsidRDefault="00940ED9">
      <w:pPr>
        <w:pStyle w:val="afd"/>
        <w:suppressLineNumbers/>
        <w:ind w:firstLine="709"/>
        <w:contextualSpacing/>
        <w:rPr>
          <w:szCs w:val="28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t>Планируемые к размещению объекты федерального значения и объекты местного значения отображены на карте функциональных зон.</w:t>
      </w:r>
    </w:p>
    <w:sectPr w:rsidR="00455C9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42" w:rsidRDefault="00964442">
      <w:pPr>
        <w:spacing w:after="0"/>
      </w:pPr>
      <w:r>
        <w:separator/>
      </w:r>
    </w:p>
  </w:endnote>
  <w:endnote w:type="continuationSeparator" w:id="0">
    <w:p w:rsidR="00964442" w:rsidRDefault="00964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  <w:font w:name="XO Thame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96" w:rsidRDefault="00455C96">
    <w:pPr>
      <w:pStyle w:val="ae"/>
    </w:pPr>
  </w:p>
  <w:p w:rsidR="00455C96" w:rsidRDefault="00455C96">
    <w:pPr>
      <w:pStyle w:val="ae"/>
    </w:pPr>
  </w:p>
  <w:p w:rsidR="00455C96" w:rsidRDefault="00455C9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96" w:rsidRDefault="00455C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42" w:rsidRDefault="00964442">
      <w:pPr>
        <w:spacing w:after="0"/>
      </w:pPr>
      <w:r>
        <w:separator/>
      </w:r>
    </w:p>
  </w:footnote>
  <w:footnote w:type="continuationSeparator" w:id="0">
    <w:p w:rsidR="00964442" w:rsidRDefault="009644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96" w:rsidRDefault="00940ED9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E81ED3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96" w:rsidRDefault="00455C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D3D"/>
    <w:multiLevelType w:val="hybridMultilevel"/>
    <w:tmpl w:val="30ACB2A6"/>
    <w:lvl w:ilvl="0" w:tplc="34D653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F8045A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840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843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CFAF2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2EEE5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AC1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ACA6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168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677E22"/>
    <w:multiLevelType w:val="hybridMultilevel"/>
    <w:tmpl w:val="5296CC9C"/>
    <w:lvl w:ilvl="0" w:tplc="F156EF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A7E50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A581F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02C2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965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7023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329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C0CC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DA9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7F7739"/>
    <w:multiLevelType w:val="hybridMultilevel"/>
    <w:tmpl w:val="2E54C2B8"/>
    <w:lvl w:ilvl="0" w:tplc="C9D47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 w:tplc="49048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288F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3C6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D62D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5626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C262F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7743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F63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96"/>
    <w:rsid w:val="0002359F"/>
    <w:rsid w:val="00455C96"/>
    <w:rsid w:val="004E2B9E"/>
    <w:rsid w:val="00590F4B"/>
    <w:rsid w:val="00940ED9"/>
    <w:rsid w:val="00964442"/>
    <w:rsid w:val="00B0357D"/>
    <w:rsid w:val="00E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uiPriority w:val="99"/>
    <w:semiHidden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customStyle="1" w:styleId="afc">
    <w:name w:val="Заголовок"/>
    <w:basedOn w:val="a"/>
    <w:next w:val="af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d">
    <w:name w:val="Body Text"/>
    <w:basedOn w:val="a"/>
    <w:pPr>
      <w:spacing w:before="0" w:after="0"/>
      <w:ind w:firstLine="567"/>
      <w:jc w:val="both"/>
    </w:pPr>
    <w:rPr>
      <w:sz w:val="28"/>
    </w:rPr>
  </w:style>
  <w:style w:type="paragraph" w:styleId="afe">
    <w:name w:val="List"/>
    <w:basedOn w:val="a"/>
    <w:pPr>
      <w:ind w:left="283" w:hanging="283"/>
    </w:pPr>
    <w:rPr>
      <w:color w:val="FFFFFF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aff9">
    <w:name w:val="List Bullet"/>
    <w:basedOn w:val="a"/>
    <w:qFormat/>
    <w:pPr>
      <w:widowControl w:val="0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303</cp:revision>
  <cp:lastPrinted>2025-02-25T09:33:00Z</cp:lastPrinted>
  <dcterms:created xsi:type="dcterms:W3CDTF">2022-03-01T17:19:00Z</dcterms:created>
  <dcterms:modified xsi:type="dcterms:W3CDTF">2025-02-25T09:33:00Z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