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6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Приложение № 2</w:t>
      </w:r>
      <w:r>
        <w:rPr>
          <w:b w:val="0"/>
          <w:spacing w:val="-2"/>
          <w:sz w:val="24"/>
          <w:szCs w:val="24"/>
        </w:rPr>
      </w:r>
    </w:p>
    <w:p>
      <w:pPr>
        <w:pStyle w:val="696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к постановлению главного управления</w:t>
      </w:r>
      <w:r>
        <w:rPr>
          <w:b w:val="0"/>
          <w:spacing w:val="-2"/>
          <w:sz w:val="24"/>
          <w:szCs w:val="24"/>
        </w:rPr>
      </w:r>
    </w:p>
    <w:p>
      <w:pPr>
        <w:pStyle w:val="696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архитектуры и градостроительства</w:t>
      </w:r>
      <w:r>
        <w:rPr>
          <w:b w:val="0"/>
          <w:spacing w:val="-2"/>
          <w:sz w:val="24"/>
          <w:szCs w:val="24"/>
        </w:rPr>
      </w:r>
    </w:p>
    <w:p>
      <w:pPr>
        <w:pStyle w:val="696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Рязанской области</w:t>
      </w:r>
      <w:r>
        <w:rPr>
          <w:b w:val="0"/>
          <w:spacing w:val="-2"/>
          <w:sz w:val="24"/>
          <w:szCs w:val="24"/>
        </w:rPr>
      </w:r>
    </w:p>
    <w:p>
      <w:pPr>
        <w:pStyle w:val="696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от 19 февраля 2025 г. № 126-п</w:t>
      </w:r>
      <w:r>
        <w:rPr>
          <w:b w:val="0"/>
          <w:spacing w:val="-2"/>
          <w:sz w:val="24"/>
          <w:szCs w:val="24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69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2819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183515</wp:posOffset>
                </wp:positionV>
                <wp:extent cx="6324600" cy="9525"/>
                <wp:effectExtent l="0" t="0" r="0" b="0"/>
                <wp:wrapTopAndBottom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5pt;mso-position-horizontal:absolute;mso-position-vertical-relative:text;margin-top:14.45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5.0</w:t>
      </w:r>
      <w:bookmarkStart w:id="0" w:name="_GoBack"/>
      <w:r/>
      <w:bookmarkEnd w:id="0"/>
      <w:r>
        <w:rPr>
          <w:b/>
          <w:i/>
          <w:sz w:val="20"/>
        </w:rPr>
        <w:t xml:space="preserve"> Единая зона охраняемого природного ландшафта</w:t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69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36" w:right="747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Касимовский</w:t>
            </w:r>
            <w:r>
              <w:rPr>
                <w:sz w:val="20"/>
              </w:rPr>
              <w:t xml:space="preserve"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г.п</w:t>
            </w:r>
            <w:r>
              <w:rPr>
                <w:sz w:val="20"/>
              </w:rPr>
              <w:t xml:space="preserve"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Гусевское</w:t>
            </w:r>
            <w:r>
              <w:rPr>
                <w:sz w:val="20"/>
              </w:rPr>
              <w:t xml:space="preserve"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Гус</w:t>
            </w:r>
            <w:r>
              <w:rPr>
                <w:sz w:val="20"/>
              </w:rPr>
              <w:t xml:space="preserve">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Железный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1906" w:right="189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895 998 м² ± 350 м²</w:t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</w:p>
          <w:p>
            <w:pPr>
              <w:pStyle w:val="699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62:04-7.160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99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99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699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699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699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/п контура: 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490 823,43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2 228 585,36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490 823,43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2 228 585,36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490 844,44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2 228 761,31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490 844,44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2 228 761,31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490 792,09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2 228 802,70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490 792,09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2 228 802,70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490 726,41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2 228 823,11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490 726,41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2 228 823,11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490 669,60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2 228 856,84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490 669,60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2 228 856,84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490 639,42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2 228 900,34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490 639,42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2 228 900,34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490 657,17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2 228 934,96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490 657,17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2 228 934,96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490 692,68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2 228 970,47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490 692,68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2 228 970,47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490 766,70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2 228 935,24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490 766,70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2 228 935,24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490 840,13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2 228 925,94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490 840,13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2 228 925,94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490 847,39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2 228 943,54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490 847,39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2 228 943,54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490 846,86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2 229 291,30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490 846,86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2 229 291,30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490 815,19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2 229 328,57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490 815,19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2 229 328,57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490 712,91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2 229 343,31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490 712,91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2 229 343,31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490 620,58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2 229 307,93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490 620,58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2 229 307,93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490 617,53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2 229 307,37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490 617,53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2 229 307,37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490 617,90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2 229 304,84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490 617,90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2 229 304,84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490 619,80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2 229 291,92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490 619,80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2 229 291,92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490 607,47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2 229 288,94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490 607,47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2 229 288,94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490 593,22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2 229 285,50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490 593,22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2 229 285,50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490 591,31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2 229 298,28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490 591,31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2 229 298,28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490 590,68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2 229 302,49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490 590,68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2 229 302,49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490 507,37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2 229 287,32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490 507,37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2 229 287,32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490 507,61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2 229 285,52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490 507,61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2 229 285,52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311232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854710</wp:posOffset>
                </wp:positionV>
                <wp:extent cx="5000625" cy="952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3311232;o:allowoverlap:true;o:allowincell:true;mso-position-horizontal-relative:page;margin-left:167.05pt;mso-position-horizontal:absolute;mso-position-vertical-relative:page;margin-top:67.30pt;mso-position-vertical:absolute;width:393.75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490 513,47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2 229 239,18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490 513,47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2 229 239,18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490 514,99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2 229 239,63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490 514,99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2 229 239,63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490 516,79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2 229 225,27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490 516,79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2 229 225,27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490 460,69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2 229 218,23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490 460,69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2 229 218,23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490 458,18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2 229 232,48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490 458,18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2 229 232,48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490 452,13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2 229 245,24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490 452,13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2 229 245,24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490 432,80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2 229 240,64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490 432,80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2 229 240,64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490 429,05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2 229 273,06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490 429,05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2 229 273,06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490 414,32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2 229 270,38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490 419,65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2 229 237,60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490 389,41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2 229 233,08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490 387,61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2 229 226,94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490 373,52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2 229 228,11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490 358,82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2 229 229,57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490 356,01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2 229 232,55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490 355,17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2 229 242,92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2 229 244,21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2 229 254,72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2 229 263,36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490 358,53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2 229 263,23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490 358,51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2 229 264,12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490 334,65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2 229 263,64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490 334,65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2 229 263,64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490 334,42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2 229 290,85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490 334,42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2 229 290,85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490 308,32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2 229 299,15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490 308,32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2 229 299,15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490 298,16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2 229 266,62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490 298,16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2 229 266,62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490 289,17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2 229 223,84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490 289,17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2 229 223,84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490 278,69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2 229 212,04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490 278,69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2 229 212,04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490 261,11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2 229 211,14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490 261,11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2 229 211,14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490 250,61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2 229 214,53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490 250,61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2 229 214,53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490 237,50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2 229 224,60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490 237,50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2 229 224,60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490 236,79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2 229 244,81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490 236,79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2 229 244,81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490 300,90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2 229 403,51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490 300,90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2 229 403,51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490 326,80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2 229 467,61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490 326,80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2 229 467,61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490 329,41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2 229 475,65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490 329,41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2 229 475,65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490 332,62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2 229 485,50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490 332,62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2 229 485,50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490 296,14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2 229 493,66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490 296,14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2 229 493,66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490 292,68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2 229 482,93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490 292,68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2 229 482,93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490 293,94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2 229 482,68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490 293,94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2 229 482,68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490 284,98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2 229 452,96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490 284,98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2 229 452,96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490 276,15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2 229 423,77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490 276,15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2 229 423,77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490 273,72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2 229 424,23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490 273,72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2 229 424,23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490 261,60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2 229 386,68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490 261,60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2 229 386,68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490 253,11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2 229 364,62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490 253,11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2 229 364,62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490 187,12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2 229 365,07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490 187,12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2 229 365,07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490 187,16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2 229 362,10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490 187,16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2 229 362,10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490 191,98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2 229 361,74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490 191,98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2 229 361,74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490 198,16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2 229 276,95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490 198,16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2 229 276,95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490 195,88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2 229 243,93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490 195,88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2 229 243,93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490 139,70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2 229 238,58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490 139,70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2 229 238,58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490 139,41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2 229 245,14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490 139,41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2 229 245,14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489 919,72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2 229 231,18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489 919,72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2 229 231,18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489 843,47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2 229 202,85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489 843,47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2 229 202,85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489 663,55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2 229 208,58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489 663,55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2 229 208,58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489 419,13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2 229 267,65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489 419,13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2 229 267,65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489 419,13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2 228 484,36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489 419,13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2 228 484,36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489 662,04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2 228 493,70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489 662,04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2 228 493,70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489 705,74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2 228 521,43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489 705,74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2 228 521,43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489 993,84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2 228 562,95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489 993,84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2 228 562,95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490 005,24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2 228 552,01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490 005,24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2 228 552,01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490 006,43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2 228 551,72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490 006,43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2 228 551,72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490 006,43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2 228 550,76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490 006,43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2 228 550,76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490 020,15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2 228 537,64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490 020,15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2 228 537,64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490 022,22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2 228 602,23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490 022,22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2 228 602,23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490 039,10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2 228 665,33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490 039,10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2 228 665,33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490 056,47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2 228 762,53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490 056,47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2 228 762,53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490 077,49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2 228 835,44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490 077,49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2 228 835,44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490 099,36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2 228 886,29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490 099,36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2 228 886,29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490 145,63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2 229 014,57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490 145,63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2 229 014,57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490 160,64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2 229 059,18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490 160,64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2 229 059,18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490 181,75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2 229 109,13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490 181,75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2 229 109,13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490 188,12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2 229 129,31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490 188,12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2 229 129,31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490 200,85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2 229 140,24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490 200,85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2 229 140,24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490 231,53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2 229 134,33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490 231,53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2 229 134,33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490 247,77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2 229 118,03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490 247,77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2 229 118,03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490 252,40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2 229 103,81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490 252,40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2 229 103,81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490 245,44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2 229 093,86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490 245,44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2 229 093,86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490 226,01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2 229 049,40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490 226,01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2 229 049,40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490 214,61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2 229 025,39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490 214,61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2 229 025,39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490 202,56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2 228 991,43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490 202,56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2 228 991,43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490 185,56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2 228 939,24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490 185,56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2 228 939,24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490 159,10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2 228 866,84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490 159,10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2 228 866,84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490 140,55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2 228 813,06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490 140,55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2 228 813,06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490 122,96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2 228 743,18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490 122,96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2 228 743,18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490 089,90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2 228 652,06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490 089,90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2 228 652,06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490 073,14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2 228 591,07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490 073,14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2 228 591,07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490 058,99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2 228 547,29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490 058,99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2 228 547,29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490 077,16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2 228 545,54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490 077,16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2 228 545,54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490 076,92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2 228 541,24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490 076,92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2 228 541,24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490 096,31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2 228 546,85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490 096,31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2 228 546,85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490 096,02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2 228 553,61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490 096,02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2 228 553,61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490 112,26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2 228 555,11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490 112,26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2 228 555,11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490 112,79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2 228 551,62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490 112,79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2 228 551,62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490 349,64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2 228 620,17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490 349,64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2 228 620,17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490 360,06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2 228 633,43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490 360,06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2 228 633,43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2 228 633,36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2 228 633,36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2 228 635,41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2 228 635,41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490 406,66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2 228 692,75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490 406,66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2 228 692,75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490 416,68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2 228 698,19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490 416,68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2 228 698,19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490 445,74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2 228 712,57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490 445,74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2 228 712,57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490 505,56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2 228 714,00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490 505,56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2 228 714,00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490 531,39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2 228 720,98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490 531,39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2 228 720,98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490 567,52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2 228 725,38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490 567,52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2 228 725,38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490 606,17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2 228 724,55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490 606,17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2 228 724,55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490 605,42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2 228 718,36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490 605,42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2 228 718,36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490 643,30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2 228 713,73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490 643,30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2 228 713,73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490 644,71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2 228 724,79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490 644,71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2 228 724,79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490 658,47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2 228 722,62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490 658,47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2 228 722,62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490 735,68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2 228 683,59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490 735,68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2 228 683,59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490 823,43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2 228 585,36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490 823,43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2 228 585,36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/п контура: 2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490 391,68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2 229 472,28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490 391,68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2 229 472,28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490 375,07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2 229 476,00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490 375,07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2 229 476,00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2 229 460,18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2 229 460,18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490 346,94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2 229 401,56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490 346,94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2 229 401,56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490 327,94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2 229 354,75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490 327,94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2 229 354,75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490 325,99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2 229 349,36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490 325,99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2 229 349,36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490 326,25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2 229 349,25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490 326,25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2 229 349,25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490 343,31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2 229 342,22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490 343,31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2 229 342,22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490 348,16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2 229 340,33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490 348,16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2 229 340,33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490 352,20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2 229 346,61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490 352,20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2 229 346,61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2 229 402,16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490 369,46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2 229 402,16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490 372,51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2 229 401,96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490 372,51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2 229 401,96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490 373,95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2 229 405,60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490 373,95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2 229 405,60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490 371,02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2 229 406,77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490 371,02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2 229 406,77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490 391,68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2 229 472,28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490 391,68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2 229 472,28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550545" cy="35115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7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2"/>
    <w:link w:val="697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2"/>
    <w:link w:val="42"/>
    <w:uiPriority w:val="99"/>
  </w:style>
  <w:style w:type="paragraph" w:styleId="44">
    <w:name w:val="Footer"/>
    <w:basedOn w:val="6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2"/>
    <w:link w:val="4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table" w:styleId="69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6">
    <w:name w:val="Body Text"/>
    <w:basedOn w:val="691"/>
    <w:uiPriority w:val="1"/>
    <w:qFormat/>
    <w:pPr>
      <w:ind w:right="1993"/>
      <w:jc w:val="center"/>
    </w:pPr>
    <w:rPr>
      <w:b/>
      <w:bCs/>
    </w:rPr>
  </w:style>
  <w:style w:type="paragraph" w:styleId="697">
    <w:name w:val="Title"/>
    <w:basedOn w:val="691"/>
    <w:uiPriority w:val="1"/>
    <w:qFormat/>
    <w:pPr>
      <w:ind w:left="60"/>
      <w:spacing w:before="10"/>
    </w:pPr>
    <w:rPr>
      <w:sz w:val="24"/>
      <w:szCs w:val="24"/>
    </w:rPr>
  </w:style>
  <w:style w:type="paragraph" w:styleId="698">
    <w:name w:val="List Paragraph"/>
    <w:basedOn w:val="691"/>
    <w:uiPriority w:val="1"/>
    <w:qFormat/>
  </w:style>
  <w:style w:type="paragraph" w:styleId="699" w:customStyle="1">
    <w:name w:val="Table Paragraph"/>
    <w:basedOn w:val="691"/>
    <w:uiPriority w:val="1"/>
    <w:qFormat/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2025-02-04T12:12:00Z</dcterms:created>
  <dcterms:modified xsi:type="dcterms:W3CDTF">2025-02-19T13:36:49Z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