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87180" w:rsidRPr="00F87180" w:rsidTr="00BB50B1">
        <w:tc>
          <w:tcPr>
            <w:tcW w:w="5428" w:type="dxa"/>
          </w:tcPr>
          <w:p w:rsidR="00F87180" w:rsidRPr="00F87180" w:rsidRDefault="00F87180" w:rsidP="00BB50B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87180" w:rsidRPr="00F87180" w:rsidRDefault="00F87180" w:rsidP="00BB50B1">
            <w:pPr>
              <w:rPr>
                <w:rFonts w:ascii="Times New Roman" w:hAnsi="Times New Roman"/>
                <w:sz w:val="28"/>
                <w:szCs w:val="28"/>
              </w:rPr>
            </w:pPr>
            <w:r w:rsidRPr="00F8718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87180" w:rsidRPr="00F87180" w:rsidRDefault="00F87180" w:rsidP="00BB50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718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F87180" w:rsidRPr="00F87180" w:rsidTr="00BB50B1">
        <w:tc>
          <w:tcPr>
            <w:tcW w:w="5428" w:type="dxa"/>
          </w:tcPr>
          <w:p w:rsidR="00F87180" w:rsidRPr="00F87180" w:rsidRDefault="00F87180" w:rsidP="00BB50B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87180" w:rsidRPr="00F87180" w:rsidRDefault="008A4DFF" w:rsidP="00BB5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28.03.2025 № 112</w:t>
            </w:r>
            <w:bookmarkStart w:id="0" w:name="_GoBack"/>
            <w:bookmarkEnd w:id="0"/>
          </w:p>
        </w:tc>
      </w:tr>
      <w:tr w:rsidR="00F87180" w:rsidRPr="00F87180" w:rsidTr="00BB50B1">
        <w:tc>
          <w:tcPr>
            <w:tcW w:w="5428" w:type="dxa"/>
          </w:tcPr>
          <w:p w:rsidR="00F87180" w:rsidRPr="00F87180" w:rsidRDefault="00F87180" w:rsidP="00BB50B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87180" w:rsidRPr="00F87180" w:rsidRDefault="00F87180" w:rsidP="00BB5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180" w:rsidRPr="00F87180" w:rsidTr="00BB50B1">
        <w:tc>
          <w:tcPr>
            <w:tcW w:w="5428" w:type="dxa"/>
          </w:tcPr>
          <w:p w:rsidR="00F87180" w:rsidRPr="00F87180" w:rsidRDefault="00F87180" w:rsidP="00BB50B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87180" w:rsidRPr="00F87180" w:rsidRDefault="00F87180" w:rsidP="00BB5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180" w:rsidRPr="00F87180" w:rsidRDefault="00F87180" w:rsidP="00F87180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17"/>
      <w:bookmarkEnd w:id="1"/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О Р Я Д О К 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грантов в форме субсидий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некоммерческим</w:t>
      </w:r>
      <w:proofErr w:type="gramEnd"/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организациям, не являющимся казенными учреждениями,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осуществляющим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образовательную деятельность по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образовательным программам высшего образования,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на финансовое обеспечение затрат, связанных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формированием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учебной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, производственной и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социальной инфраструктуры этих организаций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1. </w:t>
      </w:r>
      <w:proofErr w:type="gramStart"/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Настоящий Порядок разработан в соответствии с пунктом 4 статьи 78.1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Федерации, законом Рязанской области об областном бюджете на очередной финансовый год и плановый период, </w:t>
      </w:r>
      <w:r w:rsidRPr="00E37D15">
        <w:rPr>
          <w:rFonts w:ascii="Times New Roman" w:eastAsia="Calibri" w:hAnsi="Times New Roman"/>
          <w:spacing w:val="-4"/>
          <w:sz w:val="28"/>
          <w:szCs w:val="28"/>
          <w:lang w:eastAsia="en-US"/>
        </w:rPr>
        <w:t>направлением (подпрограммой) 2 «Развитие профессионального образования»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программы Рязанской области «Развитие образования», </w:t>
      </w:r>
      <w:r w:rsidRPr="00E37D15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утвержденной постановлением Правительства Рязанской области от 30 октября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2013 г. № 344 (далее – направление (подпрограмма) 2), распоряжением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37D15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Правительства Рязанско</w:t>
      </w:r>
      <w:r w:rsidR="00E37D15" w:rsidRPr="00E37D15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й области от 25 декабря 2023 г. </w:t>
      </w:r>
      <w:r w:rsidRPr="00E37D15">
        <w:rPr>
          <w:rFonts w:ascii="Times New Roman" w:eastAsia="Calibri" w:hAnsi="Times New Roman"/>
          <w:spacing w:val="-4"/>
          <w:sz w:val="28"/>
          <w:szCs w:val="28"/>
          <w:lang w:eastAsia="en-US"/>
        </w:rPr>
        <w:t>№ 788-р и регулирует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механизм предоставления грантов в форме субсидий за счет средств областного бюджета некоммерческим организациям, не являющимся казенными учреждениями, осуществляющим образовательную деятельность по образовательным программам высшего образования, в целях финансового обеспечения затрат, связанных с формированием учебной, производственной и социальной инфраструктуры этих организаций (далее соответственно – некоммерческие организации, получатель гранта, грант).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К категории получателя гранта относится некоммерческая организация, не являющаяся казенным учреждением, осуществляющая образовательную деятельность по образовательным программам высшего образования.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2. В рамках настоящего Порядка используются следующие понятия: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37D15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учебная инфраструктура некоммерческой организации – это инфраструктура, элементы которой обеспечивают реализацию образовательных программ высшего образования, реализуемых в некоммерческой организации. К элементам учебной инфраструктуры некоммерческой организации относятся, в том числе научно-учебные лаборатории, компьютерные классы, учебные аудитории, научно-исследовательские учебные центры, научно-производственные базы для проведения полевых практик, учебные, производственные, научные базы, образовательные платформы и доступ к ним, лекционные аудитории, актовые залы; 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производственная инфраструктура некоммерческой организации – это инфраструктура, способствующая развитию инновационной деятельности.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7D15">
        <w:rPr>
          <w:rFonts w:ascii="Times New Roman" w:eastAsia="Calibri" w:hAnsi="Times New Roman"/>
          <w:spacing w:val="-4"/>
          <w:sz w:val="28"/>
          <w:szCs w:val="28"/>
          <w:lang w:eastAsia="en-US"/>
        </w:rPr>
        <w:t>К элементам производственной инфраструктуры некоммерческой организации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относятся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студенческие конструкторские бюро, научно-исследовательские лаборатории, научно-производственные центры, студенческие бизнес-инкубаторы, центры коммерциализации новых технологий и </w:t>
      </w: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иновационно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-технологические центры, коммуникационные площадки для деловых,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 xml:space="preserve"> научных и молодежных сообществ;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социальная инфраструктура некоммерческой организации – это инфраструктура, элементы которой решают задачи укрепления здоровья и всестороннего развития личности, трудового и нравственного воспитания студентов и работников некоммерческой организации. К элементам социальной инфраструктуры неком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 xml:space="preserve">мерческой организации </w:t>
      </w:r>
      <w:proofErr w:type="gramStart"/>
      <w:r w:rsidR="0020658B">
        <w:rPr>
          <w:rFonts w:ascii="Times New Roman" w:eastAsia="Calibri" w:hAnsi="Times New Roman"/>
          <w:sz w:val="28"/>
          <w:szCs w:val="28"/>
          <w:lang w:eastAsia="en-US"/>
        </w:rPr>
        <w:t>относятся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общежития, спортивные сооружения, спортивно-оздоровительные лагеря, санатории, автошколы, библиотеки, предприятия общественного питания, общедоступные помещения (территории), транспортные средства, осуществляющие доставку к местам научно-производственных баз для проведения полевых практик, учебных, производственных, научных баз, общедоступные помещения (территории), предназначенные для свободного самовыражения, творческой деятельности и взаимодействия обучающихся и работников некоммерческой организации;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- мероприятие проекта – мероприятие, которое связано с формированием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учебной, производственной и социальной инфраструктуры некоммерческих организаций.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3. 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Грант предоставляется министерством образования Рязанской области (далее – Министерство) на основании приказа Министерства по результатам проведения отбора получателей гранта, осуществляемого на конкурентной основе способом проведения конкурса (далее 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конкурсный отбор) в пределах бюджетных ассигнований и лимитов бюджетных обязательств, предусмотренных законом Рязанской области об областном бюджете на очередной финансовый год и плановый период на цель, указанную в абзаце первом пункта 1 настоящего Порядка.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Решение о проведении конкурсного отбора принимается Министерством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форме приказа.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4. 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5. Грант предоставляется Министерством победителю конкурсного отбора, который проводится для определения получателя гранта исходя из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наилучших условий достижения результата, в целях достижения которого предоставляется грант.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Грант носит целевой характер и не может быть использован на иные цели.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6. Размер одного гранта в 2025 году составляет 51781165 рублей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59 копеек.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37"/>
      <w:bookmarkEnd w:id="2"/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7. Результат предоставления гранта: реализованы мероприятия проектов,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связанных с формированием учебной, производственной и социальной инфраструктуры некоммерческих организаций, не являющихся казенными учреждениями, осуществляющих образовательную деятельность по образовательным программам высшего образования.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Характеристикой результата предоставления гранта (дополнительным количественным параметром, которому должен соответствовать  результат предоставления гранта) (далее – характеристика) является количество заключенных договоров (соглашений), обязательства по которым исполнены в полном объеме в целях реализации мероприятий проектов,  связанных с формированием учебной, производственной и социальной инфраструктуры некоммерческих организаций, не являющихся казенными учреждениями, осуществляющих образовательную деятельность по образовательным программам высшего образования.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 Точная дата завершения и конечные значения результата предоставления гранта и характеристика указываются в Соглашении.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гранте, настоящий Порядок, объявление о проведении конкурсного отбора, документ, регламентирующий процедуру оценки (рассмотрения) заявок на участие в конкурсном отборе, информация о результатах рассмотрения заявок, поданных участниками конкурсного </w:t>
      </w: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отбора (в том числе информация об участниках конкурсного отбора и заявках,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подаваемых участниками конкурсного отбора), информация о результатах конкурсного отбора подлежат размещению на едином портале бюджетной системы Российской Федерации в информационно-телекоммуникационной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сети «Интернет» (далее – единый портал) в разделе «Бюджет», в государственной интегрированной информационной системе управления общественными финансами «Электронный бюджет» с использованием портала предоставления мер финансовой государственной поддержки: https://promote.budget.gov.ru/ (далее – система «Электронный бюджет»),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а также на официальном сайте Министерства в информационно-</w:t>
      </w: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телекоммуникационной сети «Интернет» по адресу: </w:t>
      </w:r>
      <w:hyperlink r:id="rId9" w:history="1">
        <w:r w:rsidRPr="00F87180">
          <w:rPr>
            <w:rFonts w:ascii="Times New Roman" w:eastAsia="Calibri" w:hAnsi="Times New Roman"/>
            <w:spacing w:val="-4"/>
            <w:sz w:val="28"/>
            <w:szCs w:val="28"/>
            <w:lang w:eastAsia="en-US"/>
          </w:rPr>
          <w:t>www.minobr.ryazan.gov.ru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сайт Министерства).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гранте размещается на едином портале в разделе «Бюджет» в порядке, установленном Министерством финансов Российской Федерации.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9. Конкурсный отбор проводится в системе «Электронный бюджет» в сроки, установленные Министерством.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10. 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Объявление о проведении конкурсного отбора формируется в электронной форме посредством заполнения соответствующих экранных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форм веб-интерфейса системы «Электронный бюджет» и после подписания усиленной квалифицированной электронной подписью министра образования Рязанской области (далее – министр) (уполномоченного лица) размещается Министерством на едином портале, а также на сайте Министерства в течение 5 рабочих дней со дня принятия Министерством решения о проведении конкурсного отбора.</w:t>
      </w:r>
      <w:proofErr w:type="gramEnd"/>
    </w:p>
    <w:p w:rsid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объявление о проведении конкурсного отбора включается: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сроке проведения конкурсного отбора (даты и время начала и окончания приема заявок некоммерческих организаций, их рассмотрения и принятия решения),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который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не может быть меньше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30-го календарного дня, следующего за днем размещения объявления о проведении конкурсного отбора;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наименовании, месте нахождения, почтовом адресе, адресе электронной почты Министерства (организатора конкурсного отбора);</w:t>
      </w:r>
    </w:p>
    <w:p w:rsidR="00F87180" w:rsidRPr="00F87180" w:rsidRDefault="005A65CD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информация о направлениях мероприятий проектов, по которы</w:t>
      </w:r>
      <w:r w:rsidR="00F87180" w:rsidRPr="00F87180">
        <w:rPr>
          <w:rFonts w:ascii="Times New Roman" w:eastAsia="Calibri" w:hAnsi="Times New Roman"/>
          <w:sz w:val="28"/>
          <w:szCs w:val="28"/>
          <w:lang w:eastAsia="en-US"/>
        </w:rPr>
        <w:t>м будет проводиться конкурсный отбор;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результате предоставления гранта, характеристике, в соответствии с пунктом 7 настоящего Порядка;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об условиях, которым должны соответствовать некоммерческие организации в соответствии с пунктом 11 настоящего Порядка, и перечне документов, представляемых ими для подтверждения соответствия указанным условиям;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категории получателя гранта, предусмотренной абзацем вторым пункта 1 настоящего Порядка, критериях оценки заявок (показателей оценки заявок), порядке подачи заявок некоммерческих организаций и требованиях, предъявляемых к форме и содержанию заявок, подаваемых ими;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порядке возврата заявок на доработку;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порядке отзыва заявок некоммерческих организаций, порядке возврата заявок некоммерческих организаций,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определяющем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основания для возврата заявок, порядке внесения изменений в заявки некоммерческих организаций;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порядке оценки заявок, включающем критерии оценки,  их весовое значение в общей оценке, необходимой для представления участником отбора информации по каждому критерию оценки, сведения, документы и материалы, подтверждающие такую информацию, сроки оценки заявок, а также информация об участии или неучастии конкурсной комиссии и экспертов (экспертных организаций) в оценке заявок;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об объеме распределяемого гранта в рамках конкурсного отбора,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порядк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расчета размера гранта,</w:t>
      </w:r>
      <w:r w:rsidR="00144469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правила</w:t>
      </w:r>
      <w:r w:rsidR="00144469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распределения гранта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по результатам отбора, которые могут включать максимальный, минимальный размер гранта, предоставляемого победителю (победителям) конкурсного отбора, а также предельное количество победителей конкурсного отбора;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информация о порядке отклонения заявок, а также информация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об основаниях их отклонения;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порядке предоставления некоммерческим организациям разъяснений положений объявления о проведении конкурсного отбора, датах начала и окончания срока такого предоставления;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сроке, в течение которого некоммерческая организация – победитель конкурсного отбора должна подписать соглашение о предоставлении гранта (далее – Соглашение);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об условиях признания некоммерческой организации – победителя конкурсного отбора уклонившейся от заключения Соглашения;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дате размещения результатов конкурсного отбора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едином портале, системе «Электронный бюджет», а также на сайте Министерства, которая не может быть позднее 5-го календарного дня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с даты определения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некоммерческой организации 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победителя конкурсного отбора.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в объявление о проведении конкурсного отбора осуществляется в порядке, аналогичном порядку формирования объявления о проведении конкурсного отбора, не позднее наступления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даты окончания приема заявок некоммерческих организаций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с соблюдением следующих условий: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срок подачи некоммерческими организациями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при внесении изменений в объявление о проведении конкурсного отбора изменение способа отбора не допускается;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положение, предусматривающее право некоммерческих организаций внести изменения в заявки;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некоммерческие организации, подавшие заявку, уведомляются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 внесении изменений в объявление о проведении конкурсного отбора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позднее дня, следующего за днем внесения изменений в объявление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о проведении конкурсного отбора, с использованием системы «Электронный бюджет».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Взаимодействие Министерства, конкурсной комиссии и некоммерческой организации осуществляется с использованием документов в электронной форме в системе «Электронный бюджет».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11. Условиями предоставления гранта являются: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 получатель гранта на даты подачи заявки и заключения Соглашения: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не находится в процессе реорганизации (за исключением реорганизации в форме присоединения к получателю гранта другого юридического лица), ликвидации, в отношении получателя гранта не введена процедура банкротства, деятельность получателя гранта не приостановлена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в порядке, предусмотренном законодательством Российской Федерации;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офшорные компании),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превышает 25 процентов (если иное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предусмотрено законодательством Российской Федерации).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российского юридического лица не учитывается прямое и (или) косвенное участие офшорных компаний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акционерных обществ;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не получает средства из областного бюджета на основании иных нормативных правовых актов Рязанской области на цели, указанные в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абзаце первом пункта 1 настоящего Порядка;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-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не является иностранным агентом в соответствии с Федеральным законом от 14 июля 2022 года № 255-ФЗ «О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контроле за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не имеет просроченной задолженности по возврату в областной бюджет иных грантов, субсидий, бюджетных инвестиций, а также иной просроченной (неурегулированной) задолженности по денежным обязательствам перед Рязанской областью;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в реестре дисквалифицированных лиц отсутствуют сведения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исполнительного органа, или главном бухгалтере (при наличии) некоммерческой организации;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2) соответствие некоммерческой организации категории получателя гранта, предусмотренной абзацем вторым пункта 1 настоящего Порядка;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3) наличие у некоммерческой организации мероприятий проектов;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4) мероприятия проектов связаны с формированием учебной, производственной и социальной инфраструктуры некоммерческой организации;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5) согласие некоммерческой организации на осуществление Министерством в отношении нее проверки соблюдения порядка и условий предоставления гранта, в том числе в части достижения результата его предоставления, а также проверки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6) соблюдение некоммерческой организацией запрета на приобретение за счет предоставленного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7) включение в договоры (соглашения), заключаемые некоммерческой организацией в целях исполнения обязательств по соглашению о предоставлении гранта, согласия лиц, являющихся поставщиками (подрядчиками, исполнителями) по данным договорам (соглашениям), на осуществление Министерством проверки соблюдения указанными поставщиками (подрядчиками, исполнителями)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статьями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8) представление в Министерство ежеквартально до 5 числа месяца, следующего за отчетным кварталом (по итогам отчетного года – до 13 января года, следующего за отчетным годом) в системе «Электронный бюджет»: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отчета об осуществлении расходов, источником финансового обеспечения которых является грант, по форме, установленной в Соглашении, заключенном между Министерством и получателем гранта;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отчета о достижении значений результата предоставления гранта и характеристики, по форме, утверждаемой в Соглашении и документов,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подтверждающих осуществление расходов, источником финансового обеспечения которых является грант;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9) согласие органа государственной власти (государственного органа)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(или) органа местного самоуправления,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осуществляющих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функции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полномочия учредителя в отношении некоммерческой организации,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на участие в конкурсном отборе, проводимом Министерством (предоставляется в случае неосуществления Министерством функции и полномочия учредителя в отношении такой некоммерческой организации);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10) осуществление получателем гранта расходов на цель, указанную в абзаце первом пункта 1 настоящего Порядка, по следующим направлениям расходов: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ремонт объектов учебной инфраструктуры некоммерческой </w:t>
      </w:r>
      <w:r w:rsidRPr="0020658B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организации, включая приобретение строительных материалов, оборудования,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0658B">
        <w:rPr>
          <w:rFonts w:ascii="Times New Roman" w:eastAsia="Calibri" w:hAnsi="Times New Roman"/>
          <w:spacing w:val="-4"/>
          <w:sz w:val="28"/>
          <w:szCs w:val="28"/>
          <w:lang w:eastAsia="en-US"/>
        </w:rPr>
        <w:t>необходимого для ремонта объектов учебной инфраструктуры некоммерческой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- приобретение компьютерной оргтехники, оборудования (в том числе инвентаря, мебели, специального, лабораторного, учебного, звукового, светового оборудования, включая закупку материалов, реактивов, комплектующих), программного обеспечения, периферийных устройств;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приобретение транспортных средств – автобусов и микроавтобусов;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11) наличие у получателя гранта расчетного или корреспондентского счета, открытого в учреждении Центрального банка Российской Федерации или кредитной организации, на который перечисляется грант (далее – расчетный или корреспондентский счет, открытый в кредитной организации); 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12) достижение получателем гранта значения результата предоставления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гранта и характеристики,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установленных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Соглашении, согласно пункту 7 настоящего Порядка.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121"/>
      <w:bookmarkEnd w:id="3"/>
      <w:r w:rsidRPr="00F87180">
        <w:rPr>
          <w:rFonts w:ascii="Times New Roman" w:eastAsia="Calibri" w:hAnsi="Times New Roman"/>
          <w:sz w:val="28"/>
          <w:szCs w:val="28"/>
          <w:lang w:eastAsia="en-US"/>
        </w:rPr>
        <w:t>12.</w:t>
      </w:r>
      <w:r w:rsidR="005A65CD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>Для участия в конкурсном отборе некоммерческая организация в срок</w:t>
      </w:r>
      <w:r w:rsidR="00F0794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срока, указанного в объявлении о проведении конкурсного отбора, формирует заявку в электронной форме посредством заполнения соответствующих экранных форм веб-интерфейса системы «Электронный бюджет», содержащую следующие сведения и документы: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1) информацию о некоммерческой организации: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полное и сокращенное (при наличии) наименование;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основной государственный регистрационный номер;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фактическое место нахождения некоммерческой организации;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основные виды деятельности некоммерческой организации;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контактный телефон некоммерческой организации;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для направления некоммерческой организации юридически значимых сообщений;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147"/>
      <w:bookmarkEnd w:id="4"/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2) документы и информацию, подтверждающие соответствие некоммерческой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организации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установленным в объявлении о проведении конкурсного отбора требованиям: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краткое описание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срок реализации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обоснование значимости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целевые группы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цель (цели) и задачи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ожидаемые количественные и качественные результаты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бюджет мероприятий проектов;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Par148"/>
      <w:bookmarkEnd w:id="5"/>
      <w:r w:rsidRPr="00F87180">
        <w:rPr>
          <w:rFonts w:ascii="Times New Roman" w:eastAsia="Calibri" w:hAnsi="Times New Roman"/>
          <w:sz w:val="28"/>
          <w:szCs w:val="28"/>
          <w:lang w:eastAsia="en-US"/>
        </w:rPr>
        <w:t>электронная (отсканированная) копия действующей редакции устава некоммерческой организации (со всеми внесенными изменениями);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Par149"/>
      <w:bookmarkEnd w:id="6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электронная (отсканированная) копия документа, подтверждающего полномочия лица на подачу заявки от имени некоммерческой организации, в случае если заявку подает лицо, сведения о котором как о лице, имеющем право без доверенности действовать от имени некоммерческой организации, не содержатся в Едином государственном реестре юридических лиц (далее 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ЕГРЮЛ);</w:t>
      </w:r>
      <w:bookmarkStart w:id="7" w:name="Par150"/>
      <w:bookmarkEnd w:id="7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электронная (отсканированная) копия документа, подтверждающего наличие расчетного или корреспондентского счета, открытого в кредитной организации;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Par151"/>
      <w:bookmarkEnd w:id="8"/>
      <w:r w:rsidRPr="00F87180">
        <w:rPr>
          <w:rFonts w:ascii="Times New Roman" w:eastAsia="Calibri" w:hAnsi="Times New Roman"/>
          <w:sz w:val="28"/>
          <w:szCs w:val="28"/>
          <w:lang w:eastAsia="en-US"/>
        </w:rPr>
        <w:t>электронная (отсканированная) копия выписки из ЕГРЮЛ на дату подачи заявки (представляется по инициативе некоммерческой организации);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Par152"/>
      <w:bookmarkEnd w:id="9"/>
      <w:r w:rsidRPr="00F87180">
        <w:rPr>
          <w:rFonts w:ascii="Times New Roman" w:eastAsia="Calibri" w:hAnsi="Times New Roman"/>
          <w:sz w:val="28"/>
          <w:szCs w:val="28"/>
          <w:lang w:eastAsia="en-US"/>
        </w:rPr>
        <w:t>электронная (отсканированная) копия справки налогового органа об исполнении некоммерческой организацией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дату, не превышающую 30 календарных дней до даты подачи заявки (представляется по инициативе некоммерческой организации);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электронная (отсканированная) копия </w:t>
      </w:r>
      <w:hyperlink r:id="rId10" w:history="1">
        <w:proofErr w:type="gramStart"/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заявлени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, содержащего подтверждение некоммерческой организацией соответствия условиям предоставления гранта, предлагаемый размер гранта и ожидаемое значение результата предоставления гранта и характеристики по форме согласно приложению № 1 к настоящему Порядку;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электронная (отсканированная) копия расчета размера гранта на финансовое обеспечение затрат, связанных с формированием учебной, производственной и социальной инфраструктуры согласно приложению № 2 к настоящему Порядку;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электронные (отсканированные) копии документов, подтверждающих соответствие критериям оценки, предусмотренным </w:t>
      </w:r>
      <w:hyperlink r:id="rId1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Методикой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оценки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заявок для определения получателя гранта (далее – Методика) согласно приложению № 3 к настоящему Порядку (представляется по инициативе некоммерческой организации);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Par153"/>
      <w:bookmarkEnd w:id="10"/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3) документы и информация, подаваемые при проведении конкурсного отбора посредством заполнения соответствующих экранных форм веб-интерфейса системы «Электронный бюджет»: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ей заявке, а также иной информации об участниках конкурсного отбора, связанной с соответствующим конкурсным отбором.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Каждый из документов, предусмотренных </w:t>
      </w:r>
      <w:hyperlink w:anchor="Par147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подпунктом 2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пункта, представляется в виде одного файла в формате </w:t>
      </w: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pdf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и не должен быть зашифрован или защищен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Заявка подписывается усиленной квалифицированной электронной подписью руководителя некоммерческой организации или уполномоченного им лица в системе «Электронный бюджет». Ответственность за полноту и достоверность информации и документов, содержащихся в заявке, а также за своевременность их представления несет некоммерческая организация в соответствии с законодательством Российской Федерации.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если некоммерческая организация не представила по собственной инициативе документы, указанные в </w:t>
      </w:r>
      <w:hyperlink w:anchor="Par15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абзацах двадцать втором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52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двадцать третьем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пункта, Министерство осуществляет запрос и получает документы (сведения) посредством межведомственного запроса,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2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закона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от 27 июля 2010 года               №  210-ФЗ «Об организации предоставления государственных и муниципальных услуг».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если некоммерческая организация не представила по собственной инициативе документы, предусмотренные абзацем двадцать шестым настоящего пункта, Министерство использует отчетные данные мониторинга деятельности организаций высшего образования и мониторинга качества подготовки кадров, результаты которых размещены в информационно-телекоммуникационной сети «Интернет» на портале </w:t>
      </w:r>
      <w:hyperlink r:id="rId13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https://monitoring.miccedu.ru/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, за последний доступный год. 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некоммерческой организации на соответствие требованиям, </w:t>
      </w: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установленным подпунктом 1 пункта 11 настоящего Порядка, осуществляется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соответствия некоммерческой организации требованиям, установленным подпунктом 1 пункта 11 настоящего Порядка, производится путем проставления в электронном виде некоммерческой организацией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Некоммерческая организация не представляет Министерству документы и информацию в целях подтверждения соответствия требованиям, определенным </w:t>
      </w:r>
      <w:hyperlink r:id="rId14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подпунктом 1 пункта 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11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некоммерческая организация готова представить указанные документы и информацию Министерству по собственной инициативе.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Датой и временем представления некоммерческой организацией заявки считаются дата и время подписания некоммерческой организацией указанной заявки с присвоением ей регистрационного номера в системе «Электронный бюджет».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Подача заявок на бумажном носителе не предусматривается.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13. Некоммерческие организации, заявившие об участии в конкурсном отборе, вправе отозвать поданную заявку либо внести в заявку изменения не позднее даты окончания приема заявок, указанной в объявлении о проведении конкурсного отбора.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Внесение изменений в заявку некоммерческой организацией возможно при условиях: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внесение изменений до даты окончания срока приема заявок, установленного в объявлении, после формирования некоммерческой организацией в электронной форме уведомления об отзыве заявки и последующего формирования новой заявки в порядке, предусмотренном </w:t>
      </w:r>
      <w:hyperlink r:id="rId15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пунктом 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12 настоящего Порядка;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внесение изменений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в заявку на этапе рассмотрения заявки по решению Министерства о возврате заявки на доработку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Участник отбора вправе отозвать поданную заявку либо внести в заявку изменения до дня окончания срока приема заявок.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возврата заявки некоммерческой организации на доработку по решению Министерства о возврате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заяви на доработку принимаются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Министерством в равной мере ко всем некоммерческим организациям, при рассмотрении заявок которых выявлены основания для их возврата на доработку.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Решения доводятся до некоммерческих организаций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возврата заявки некоммерческой организации на доработку является наличие в направленной заявке и документах, указанных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</w:t>
      </w:r>
      <w:hyperlink r:id="rId16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пункте 1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2 настоящего Порядка, недостатков технического характера (отсутствие подписи уполномоченного лица; направленные документы имеют низкое качество и не позволяют понять их содержание либо представлены не по форме).</w:t>
      </w:r>
    </w:p>
    <w:p w:rsid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После возврата заявки на доработку некоммерческая организация должна направить доработанную заявку в срок, не превышающий 5 рабочих дней со дня получения в системе «Электронный бюджет» соответствующего уведомления.</w:t>
      </w:r>
    </w:p>
    <w:p w:rsidR="005A65CD" w:rsidRPr="00F87180" w:rsidRDefault="005A65CD" w:rsidP="005A65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в заявку или отзыв заявки осуществляется некоммерческой организацией в порядке, указанном в </w:t>
      </w:r>
      <w:hyperlink r:id="rId17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пункте 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12 настоящего Порядка.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Конкурсный отбор, для участия в котором допущена только одна заявка, признается состоявшимся.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Конкурсный отбор признается несостоявшимся в следующих случаях: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по окончании срока подачи заявок не подано ни одной заявки;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по результатам рассмотрения заявок отклонены все заявки.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 признания конкурсного отбора несостоявшимся Министерством на едином портале размещается информация о признании конкурсного отбора несостоявшимся с указанием причины признания кон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 xml:space="preserve">курсного отбора несостоявшимся </w:t>
      </w:r>
      <w:r w:rsidR="00144469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течение 30 календарных дней, следующих за днем признания конкурсного отбора несостоявшимся, принимается решение о проведении нового конкурсного отбора.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Размещение Министерством объявления об отмене проведения конкурсного отбора на едином портале допускается не позднее, чем за один рабочий день до даты окончания срока подачи заявок некоммерческими организациями.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Объявление об отмене конкурсного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 лица), размещается на едином портале и содержит информацию о причинах отмены конкурсного отбора.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Некоммерческие организации, подавшие заявки, информируются об отмене проведения конкурсного отбора в системе «Электронный бюджет».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Конкурсный отбор считается отмененным со дня размещения объявления о его отмене на едином портале.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После окончания срока отмены проведения конкурсного отбора и до заключения Соглашения с победителем (победителями) конкурсного отбора Министерство может отменить конкурсный отбор только в случае </w:t>
      </w: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возникновения обстоятельств непреодолимой силы в соответствии с пунктом 3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8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статьи 401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Гражданского кодекса Российской Федерации.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Некоммерческая организация со дня размещения объявления о проведении конкурсного отбора на едином портале и не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позднее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чем за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3 рабочих дня до дня завершения подачи заявок вправе направить в Министерство не более 3 запросов о разъяснении положений объявления о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проведении конкурсного отбора путем формирования в системе «Электронный бюджет» соответствующего запроса.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Министерство в ответ на запрос некоммерческой организации направляет разъяснение положений объявления о проведении конкурсного отбора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Представленное Министерством разъяснение положений объявления о проведении конкурсного отбора не должно изменять суть информации, содержащейся в указанном объявлении.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Доступ к разъяснению, формируемому в системе «Электронный бюджет», предоставляется всем некоммерческим организациям.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Запросы, пос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 xml:space="preserve">тупившие </w:t>
      </w:r>
      <w:proofErr w:type="gramStart"/>
      <w:r w:rsidR="0020658B">
        <w:rPr>
          <w:rFonts w:ascii="Times New Roman" w:eastAsia="Calibri" w:hAnsi="Times New Roman"/>
          <w:sz w:val="28"/>
          <w:szCs w:val="28"/>
          <w:lang w:eastAsia="en-US"/>
        </w:rPr>
        <w:t>позднее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чем за 3 рабочих дня до окончания срока приема заявок, не рассматриваются.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14. 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Для рассмотрения и оценки заявок некоммерческих организаций, в том числе признания заявок надлежащими или их отклонение, принятия решения о признании некоммерческой организации победителем конкурсного отбора, признания конкурсного отбора несостоявшимся, подписания протоколов, формируемых в процессе проведения конкурсного отбора и содержащих информацию о принятых конкурсной комиссией решениях, предоставления ответов на вопросы некоммерческих организаций Министерством приказом Министерства создается конкурсная комиссия.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 Состав и положение о конкурсной комиссии  определяются Министерством. В состав конкурсной комиссии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включаются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представители Общественного совета при Министерстве.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15. Министерству и конкурсной комиссии открывается доступ в системе «Электронный бюджет» к поданным заявкам для их рассмотрения и оценки.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министра (уполномоченного лица) в системе «Электронный бюджет», а также размещается на едином портале и сайте Министерства не позднее одного рабочего дня, следующего за днем его подписания.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16. Министерство в течение 15 рабочих дней со дня открытия доступа к заявкам: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осуществляет запрос и получает необходимые документы (сведения) посредством межведомственного запроса, в том числе в электронной форме, </w:t>
      </w:r>
      <w:r w:rsidRPr="00F87180">
        <w:rPr>
          <w:rFonts w:ascii="Times New Roman" w:eastAsia="Calibri" w:hAnsi="Times New Roman"/>
          <w:spacing w:val="-2"/>
          <w:sz w:val="28"/>
          <w:szCs w:val="28"/>
          <w:lang w:eastAsia="en-US"/>
        </w:rPr>
        <w:t>с использованием системы межведомственного электронного взаимодействия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и подключаемых к ней региональных систем межведомственного электронного взаимодействия;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- осуществляет проверку достоверности представленной некоммерческими организациями информации путем соотнесения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>ее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>с информацией, содержащейся в Едином федеральном реестре сведений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 банкротстве, Едином федеральном реестре юридически значимых сведений о фактах деятельности юридических лиц, индивидуальных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предпринимателей и иных субъектов экономической деятельности, реестре дисквалифицированных лиц, а также в иных открытых и общедоступных государственных информационных системах (ресурсах);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 осуществляет проверку соблюдения некоммерческими организациями условий, установленных </w:t>
      </w:r>
      <w:hyperlink w:anchor="Par9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подпунктами 1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-5, 9, 11 пункта 11, и представляемых ими документов требованиям, установленным пунктом 12 настоящего Порядка, в том числе на основании автоматической проверки в системе «Электронный бюджет» (при наличии технической возможности автоматической проверки) либо проверки факта проставления участником отбора в электронном виде отметок о соответствии требованиям, указанным в подпункте 1 пункта 11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посредством заполнения соответствующих экранных форм веб-интерфейса системы «Электронный бюджет» (в случае отсутствия технической возможности осуществления автоматической проверки в системе «Электронный бюджет»).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в соответствии с настоящим Порядком заключается в рассмотрении заявок, представленных некоммерческими организациями, а также документов (сведений), запрашиваемых Министерством посредством межведомственных запросов, их анализе на предмет соответствия их и некоммерческих организаций условиям проведения конкурсного отбора, установленным </w:t>
      </w:r>
      <w:hyperlink w:anchor="Par9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подпунктами 1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-5, 9, 11 пункта 11 и требованиям, установленным </w:t>
      </w:r>
      <w:hyperlink w:anchor="Par12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пунктом 12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подготовке Министерством сводной информационной таблицы о поступивших заявках, в которой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заявки ранжированы по дате и времени их поступления и передает ее в конкурсную комиссию.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17. Конкурсная комиссия в течение 15 рабочих дней со дня открытия доступа к заявкам и получения сводной информационной таблицы о поступивших заявках от Министерства рассматривает заявки и принимает решение о допуске либо отказе в допуске к конкурсному отбору заявок по основаниям, предусмотренным </w:t>
      </w:r>
      <w:hyperlink w:anchor="Par205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абзацами пятым</w:t>
        </w:r>
      </w:hyperlink>
      <w:r w:rsidR="0020658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 </w:t>
      </w:r>
      <w:hyperlink w:anchor="Par209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девятым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пункта.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Par201"/>
      <w:bookmarkEnd w:id="11"/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Протокол рассмотрения заявок автоматически формируется на едином портале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в протокол рассмотрения заявок осуществляется не позднее 10 календарных дней со дня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подписания первой версии протокола рассмотрения заявок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путем формирования новой версии указанного </w:t>
      </w: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протокола в порядке, аналогичном порядку его формирования, установленного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настоящим пунктом, с указанием причин внесения изменений.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Заявка признается надлежащей, если соответствует требованиям, указанным в объявлении о проведении конкурсного отбора, и при отсутствии оснований для отклонения заявки.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Par205"/>
      <w:bookmarkEnd w:id="12"/>
      <w:r w:rsidRPr="00F87180">
        <w:rPr>
          <w:rFonts w:ascii="Times New Roman" w:eastAsia="Calibri" w:hAnsi="Times New Roman"/>
          <w:sz w:val="28"/>
          <w:szCs w:val="28"/>
          <w:lang w:eastAsia="en-US"/>
        </w:rPr>
        <w:t>Основаниями для отклонения заявки являются: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 несоответствие представленных некоммерческими организациями заявок и документов требованиям, указанным в объявлении о проведении конкурсного отбора, или непредставление (представление не в полном объеме) указанных документов;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недостоверность информации, содержащейся в документах, представленных некоммерческой организацией в целях подтверждения соответствия установленным настоящим Порядком требованиям;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подача некоммерческой организацией заявки после даты и (или) времени, определенных для подачи заявок;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3" w:name="Par209"/>
      <w:bookmarkEnd w:id="13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- несоответствие некоммерческой организации условиям, предусмотренным </w:t>
      </w:r>
      <w:hyperlink w:anchor="Par9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подпунктами 1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-5, 9, 11 пункта 11 настоящего Порядка.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 если в целях полного, всестороннего и объективного рассмотрения заявки необходимо получение информации и документов от некоммерческой организации для разъяснений по представленным ей документам и информации, Министерством осуществляется запрос у некоммерческой организации разъяснения в отношении документов и информации с использованием системы «Электронный бюджет», направляемый при необходимости в равной мере всем некоммерческим организациям.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запросе Министерством устанавливается срок представления некоммерческой организацией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Некоммерческая организация формирует и представляет в систему «Электронный бюджет» информацию и документы в сроки, установленные соответствующим запросом.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некоммерческая организация в ответ на запрос не представила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отбора, предусмотренный </w:t>
      </w:r>
      <w:hyperlink r:id="rId19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пунктом 20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18. Оценка заявок, допущенных к конкурсному отбору, осуществляется конкурсной комиссией в течение 20 рабочих дней, следующих за днем подписания протокола рассмотрения заявок, указанного в </w:t>
      </w:r>
      <w:hyperlink w:anchor="Par201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абзаце втором пункта 1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7 настоящего Порядка.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19. Оценка заявок конкурсной комиссией осуществляется путем проставления баллов каждым членом конкурсной комиссии по критериям оценки заявок в соответствии с </w:t>
      </w:r>
      <w:hyperlink r:id="rId20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Методикой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При отсутствии документов (сведений) для оценки заявки по какому-либо критерию по такому критерию проставляется ноль баллов.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Общая оценка по заявке рассчитывается как сумма баллов, присвоенных заявке по каждому критерию, указанному в Методике.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После присвоения баллов заявкам конкурсная комиссия формирует перечень некоммерческих организаций, ранжированный по мере убывания общего количества баллов (далее – ранжированный перечень).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случае, когда заявки нескольких некоммерческих организаций набирают одинаковое количество баллов, в ранжированном перечне первой из них ставится та заявка, которая в соответствии со сводной информационной таблицей о поступивших заявках подана ранее.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Победителем конкурсного отбора признается одна некоммерческая организация, заявка которой по итогам оценки набрала наибольшее количество баллов.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20. Протокол подведения итогов отбора автоматически формируется на едином портале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и сайте Министерства не позднее рабочего дня, следующего за днем его подписания.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в протокол подведения итогов конкурсного отбора осуществляется не позднее 10 календарных дней со дня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подписания первой версии протокола подведения итогов конкурсного отбора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путем формирования новой версии указанного протокола в порядке, аналогичном порядку его формирования, установленного настоящим пунктом, с указанием причин внесения изменений.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21. Протокол подведения итогов конкурсного отбора содержит следующую информацию: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дата, время и место проведения рассмотрения заявок;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дата, время и место оценки заявок, поданных некоммерческими организациями;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некоммерческих организациях, заявки которых были рассмотрены;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последовательность оценки заявок некоммерческих организаций, присвоенные заявкам значения по каждому из предусмотренных критериев оценки, принятое на основании результатов оценки заявок решение о присвоении таким заявкам порядковых номеров;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наименование победителя конкурсного отбора, с которым заключается Соглашение и размер предоставляемого ему гранта.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4" w:name="Par236"/>
      <w:bookmarkEnd w:id="14"/>
      <w:r w:rsidRPr="00F87180">
        <w:rPr>
          <w:rFonts w:ascii="Times New Roman" w:eastAsia="Calibri" w:hAnsi="Times New Roman"/>
          <w:sz w:val="28"/>
          <w:szCs w:val="28"/>
          <w:lang w:eastAsia="en-US"/>
        </w:rPr>
        <w:t>22. Министерство не уведомляет некоммерческие организации о результатах рассмотрения и оценки поданных ими заявок.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23. Соглашение заключается при условии принятия Министерством решения о предоставлении гранта победителю конкурсного отбора.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 Соглашение заключается в системе «Электронный бюджет» в течение 20 рабочих дней, следующих за днем принятия решения о предоставлении гранта победителю конкурсного отбора, в соответствии с типовой формой, утвержденной министерством финансов Рязанской области.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658B">
        <w:rPr>
          <w:rFonts w:ascii="Times New Roman" w:eastAsia="Calibri" w:hAnsi="Times New Roman"/>
          <w:spacing w:val="-4"/>
          <w:sz w:val="28"/>
          <w:szCs w:val="28"/>
          <w:lang w:eastAsia="en-US"/>
        </w:rPr>
        <w:t>Внесение изменений в Соглашение или его расторжение осуществляется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случаях, предусмотренных действующим законодательством Российской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Федерации, путем заключения дополнительного соглашения о внесении изменений в Соглашение или о его расторжении.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дополнительном соглашении к Соглашению юридического лица, являющегося правопреемником.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При реорганизации некоммерческой организации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</w:t>
      </w: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информации о неисполненных некоммерческой организацией обязательствах,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источником финансового обеспечения которых является грант, и возврате неиспользованного остатка гранта в областной бюджет.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уменьшения Министерству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недостижении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согласия по новым условиям включаются в Соглашение.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Par247"/>
      <w:bookmarkEnd w:id="15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24. Министерство отказывается от заключения Соглашения с получателем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несоответствия представленных им документов требованиям, указанным в объявлении, или непредставления (представления не в полном объеме) данных документов, а также при установлении факта недостоверности представленной получателем гранта информации.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 отказа от заключения Соглашения Министерство в течение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>3 рабочих дней уведомляет победителя гранта о принятом решении посредством направления победителю гранта соответствующего уведомления с указанием причин отказа посредством электронной почты, указанной в заявке.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При наличии технической возможности направление уведомления, предусмотренного настоящим пунктом, осуществляется в системе «Электронный бюджет».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Получатель гранта признается уклонившимся от заключения Соглашения в случае, если получатель гранта не подписал Соглашение в течение срока, указанного в соответствии с абзацем вторым </w:t>
      </w:r>
      <w:hyperlink w:anchor="Par236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пункта 23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и не направил возражения по проекту Соглашения.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2 рабочих дней после срока, установленного </w:t>
      </w:r>
      <w:hyperlink w:anchor="Par247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>абзацем первым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пункта, Министерство направляет такому получателю гранта уведомление о признании его уклонившимся от заключения Соглашения. 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25. Грант перечисляется на расчетный или корреспондентский счет, открытый в кредитной организации.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Срок перечисления гранта устанавливается Соглашением и составляет не более 30 календарных дней со дня заключения Соглашения.</w:t>
      </w:r>
    </w:p>
    <w:p w:rsidR="00F87180" w:rsidRPr="00F87180" w:rsidRDefault="0020658B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Par252"/>
      <w:bookmarkStart w:id="17" w:name="Par265"/>
      <w:bookmarkEnd w:id="16"/>
      <w:bookmarkEnd w:id="17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26. </w:t>
      </w:r>
      <w:proofErr w:type="gramStart"/>
      <w:r w:rsidR="00F87180"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Получатель гранта представляет в Министерство ежеквартально </w:t>
      </w:r>
      <w:r w:rsidR="00F87180"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до 5 числа месяца, следующего за отчетным кварталом (по итогам отчетного года до – 13 января года, следующего за отчетным), а также по итогам завершения реализации мероприятий проектов в срок не позднее</w:t>
      </w:r>
      <w:r w:rsidR="00F87180" w:rsidRPr="00F87180">
        <w:rPr>
          <w:rFonts w:ascii="Times New Roman" w:eastAsia="Calibri" w:hAnsi="Times New Roman"/>
          <w:sz w:val="28"/>
          <w:szCs w:val="28"/>
          <w:lang w:eastAsia="en-US"/>
        </w:rPr>
        <w:br/>
        <w:t>10-го рабочего дня, следующего за днем окончания реализации мероприятий проектов: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отчета об осуществлении расходов, источником финансового обеспечения которых является грант, по форме, установленной в Соглашении;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отчета о достижении значения результата предоставления гранта и характеристики по форме, утверждаемой в Соглашении;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копии документов, подтверждающих целевое расходование грантов, заверенные получателем гранта в порядке, установленном действующим законодательством Российской Федерации.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Получатель гранта представляет отчет о реализации плана мероприятий по достижению значения результата предоставления гранта (контрольных точек) по форме и 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приказом Министерства финансов России от 27 апреля 2024 г. № 53н.   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Указанные отчеты и документы представляются в Министерство руководителем получателя гранта лично или через представителя на бумажном носителе. К отчетам и документам прилагаются копии документа, удостоверяющего личность руководителя получателя гранта или представителя (в случае подачи документов через представителя), а также документа, удостоверяющего полномочия представителя.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 осуществляет принятие и проверку отчетов, представленных получателем гранта в соответствии с настоящим пунктом,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не позднее 15 рабочего дня, следующего за днем их представления.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Отчеты регистрируются в журнале входящей корреспонденции Министерства с указанием даты и времени поступления.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27. Получатель гранта несет ответственность в соответствии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действующим законодательством Российской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Федерации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за достоверность представляемых в Министерство отчетов и документов.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28. Министерство осуществляет проверку соблюдения получателем гранта порядка и условий предоставления гранта, в том числе в части достижения результата предоставления гранта, в соответствии с настоящим Порядком и в рамках внутреннего финансового контроля.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и в рамках государственного финансового контроля.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целях осуществления контроля органы, указанные в настоящем пункте, вправе запрашивать у некоммерческой организации информацию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и документы, связанные с использованием гранта.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Некоммерческая организация обязана представлять по запросу органов, указанных в настоящем пункте, и в установленные ими сроки информацию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и документы, связанные с использованием гранта.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29. Министерство и министерство финансов Рязанской области проводят мониторинг достижения результата предоставления гранта исходя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из достижения значения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Проверка условий, предусмотренных подпунктами 6-8, 10, 12 пункта 11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 проводится Министерством на основании отчетов, представленных получателем гранта в соответствии с </w:t>
      </w:r>
      <w:hyperlink r:id="rId21" w:history="1">
        <w:r w:rsidRPr="00F87180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пунктом 26</w:t>
        </w:r>
      </w:hyperlink>
      <w:r w:rsidRPr="00F871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>стоящего Порядка, в течение 10 рабочих дней со дня его принятия.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Для проведения проверки Министерство издает приказ, в котором указываются: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даты начала и окончания проведения проверки;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наименование некоммерческой организации;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 цель и предмет проведения проверки;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- перечень должностных лиц Министерства, участвующих в проведении проверки.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проведенной проверки отражаются в акте о проведении проверки, составленном по форме, утвержденной Министерством, в течение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>5 рабочих дней, следующих за днем окончания проведения проверки.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Копия акта о проведении проверки в течение 3 рабочих дней, следующих за днем его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подписания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уполномоченным должностным лицом Министерства, размещается на сайте Министерства.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30. 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 выявления при проведении проверки Министерством нарушения получателем гранта условий предоставления гранта, предусмотренных подпунктами 6-8, 10 пункта 11  настоящего Порядка, Министерство в день составления акта о проведении проверки направляет получателю гранта письменное уведомление о необходимости возврата полученного гранта в течение 30 календарных дней со дня получения такого уведомления на указанный в нем расчетный счет.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выявления при проведении проверки Министерством </w:t>
      </w: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недостижения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="0020658B">
        <w:rPr>
          <w:rFonts w:ascii="Times New Roman" w:eastAsia="Calibri" w:hAnsi="Times New Roman"/>
          <w:sz w:val="28"/>
          <w:szCs w:val="28"/>
          <w:lang w:eastAsia="en-US"/>
        </w:rPr>
        <w:t>езультата предоставления гранта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 в день составления акта о проведении проверки направляет получателю гранта письменное уведомление о необходимости возврата полученного гранта в объеме, рассчитанном в соответствии с пунктом 31 настоящего Порядка, в течение 30 календарных дней со дня получения такого уведомления на указанный в нем расчетный счет.</w:t>
      </w:r>
      <w:proofErr w:type="gramEnd"/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 получения от органа государственного финансового контроля информации о факт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е(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ах) нарушения условий предоставления гранта, предусмотренных подпунктами 6-8, 10 пункта 11 настоящего Порядка, Министерство в течение 15 рабочих дней, следующих за днем поступления такой информации, направляет получателю гранта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В случае получения от органа государственного финансового контроля информации о факт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е(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ах) </w:t>
      </w: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недостижения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результата предоставления гранта Министерство в течение 15 рабочих дней, следующих за днем поступления такой информации, направляет получателю гранта письменное уведомление о необходимости возврата субсидии в объеме, рассчитанном в соответствии с пунктом 31 настоящего Порядка, в течение 30 календарных дней со дня получения уведомления, на указанный в нем расчетный счет.</w:t>
      </w:r>
    </w:p>
    <w:p w:rsidR="00F87180" w:rsidRPr="00F87180" w:rsidRDefault="00F87180" w:rsidP="00F871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Министерство в течение 3 месяцев со дня истечения установленного для возврата гранта срока принимает меры к взысканию неправомерно полученного и невозвращенного гранта в судебном порядке.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31. В случае если получателем гранта в срок, установленный </w:t>
      </w:r>
      <w:r w:rsidRPr="00F8718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Соглашении, не достигнуто значение результата предоставления гранта, получатель гранта возвращает в областной бюджет часть гранта в срок не позднее 1 июня года, следующего за годом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окончания срока достижения результата предоставления гранта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>. Объем средств, подлежащих возврату в областной бюджет, рассчитывается по формуле:</w:t>
      </w:r>
    </w:p>
    <w:p w:rsidR="00F87180" w:rsidRPr="00F87180" w:rsidRDefault="00F87180" w:rsidP="00F8718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87180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87180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гранта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x (100% - Ф /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x 100%),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87180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- размер гранта, подлежащий возврату;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87180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гранта</w:t>
      </w:r>
      <w:proofErr w:type="spell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- размер гранта, предоставленного получателю гранта в отчетном финансовом году;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>Ф - фактически достигнутое значение характеристики;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- плановое значение характеристики, установленное в Соглашении.</w:t>
      </w:r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32.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Остатки гранта,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цель, указанную в </w:t>
      </w:r>
      <w:hyperlink r:id="rId22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пункте 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1 настоящего Порядка, подлежат возврату в областной бюджет в срок до 25 января года, следующего за отчетным финансовым годом. </w:t>
      </w:r>
      <w:proofErr w:type="gramEnd"/>
    </w:p>
    <w:p w:rsidR="00F87180" w:rsidRPr="00F87180" w:rsidRDefault="00F87180" w:rsidP="00F8718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Возможно осуществление расходов на цель, указанную в </w:t>
      </w:r>
      <w:hyperlink r:id="rId23" w:history="1">
        <w:r w:rsidRPr="00F87180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пункте </w:t>
        </w:r>
      </w:hyperlink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1 настоящего Порядка, источником финансового </w:t>
      </w:r>
      <w:proofErr w:type="gramStart"/>
      <w:r w:rsidRPr="00F87180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proofErr w:type="gramEnd"/>
      <w:r w:rsidRPr="00F87180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являются не использованные в отчетном финансовом году остатки гранта, при наличии принятого Министерством в установленном Правительством Рязанской области порядке решения о наличии потребности в указанных средствах и включении таких положений в Соглашение.</w:t>
      </w:r>
    </w:p>
    <w:p w:rsidR="00F87180" w:rsidRDefault="00F8718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87180" w:rsidRDefault="00F8718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87180" w:rsidRDefault="00F87180" w:rsidP="00624967">
      <w:pPr>
        <w:spacing w:line="192" w:lineRule="auto"/>
        <w:rPr>
          <w:rFonts w:ascii="Times New Roman" w:hAnsi="Times New Roman"/>
          <w:sz w:val="28"/>
          <w:szCs w:val="28"/>
        </w:rPr>
        <w:sectPr w:rsidR="00F87180" w:rsidSect="00190FF9">
          <w:headerReference w:type="default" r:id="rId24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64"/>
      </w:tblGrid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87180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грантов </w:t>
            </w:r>
          </w:p>
          <w:p w:rsidR="00F87180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в форме субсидий некоммерческим организациям, не являющимся казенными учреждениями, осуществляющим образовательную деятельность по образовательным программам высшего образования, </w:t>
            </w:r>
          </w:p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затрат, связанных с формированием учебной, производственной и социальной инфраструктуры этих организаций</w:t>
            </w: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Министру образования </w:t>
            </w:r>
          </w:p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</w:tbl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891158" w:rsidRDefault="00F87180" w:rsidP="00F87180">
      <w:pPr>
        <w:spacing w:line="233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891158" w:rsidRDefault="002E25D9" w:rsidP="00F87180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hyperlink r:id="rId25" w:history="1">
        <w:r w:rsidR="00F87180" w:rsidRPr="00891158">
          <w:rPr>
            <w:rFonts w:ascii="Times New Roman" w:eastAsia="Calibri" w:hAnsi="Times New Roman"/>
            <w:sz w:val="28"/>
            <w:szCs w:val="28"/>
            <w:lang w:eastAsia="en-US"/>
          </w:rPr>
          <w:t>ЗАЯВЛЕНИЕ</w:t>
        </w:r>
      </w:hyperlink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91158">
        <w:rPr>
          <w:rFonts w:ascii="Times New Roman" w:eastAsia="Calibri" w:hAnsi="Times New Roman"/>
          <w:sz w:val="24"/>
          <w:szCs w:val="24"/>
          <w:lang w:eastAsia="en-US"/>
        </w:rPr>
        <w:t>(наименование некоммерческой организации)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891158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Соответствие категории получателя гранта, определенной </w:t>
      </w:r>
      <w:hyperlink r:id="rId26" w:history="1">
        <w:r w:rsidRPr="00891158">
          <w:rPr>
            <w:rFonts w:ascii="Times New Roman" w:eastAsia="Calibri" w:hAnsi="Times New Roman"/>
            <w:sz w:val="28"/>
            <w:szCs w:val="28"/>
            <w:lang w:eastAsia="en-US"/>
          </w:rPr>
          <w:t>абзацем вторым пункта 1</w:t>
        </w:r>
      </w:hyperlink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Порядка предоставления грантов в форме субсидий некоммерческим организациям, не являющимся казенными учреждениями, осуществляющим образовательную деятельность по образовательным программам высшего образования, на финансовое обеспечение затрат, связанных с формированием учебной, производственной и социальной инфраструктуры этих организаций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Порядок), подтверждаю.</w:t>
      </w:r>
      <w:proofErr w:type="gramEnd"/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Даю согласие на осуществление Министерством образования Рязанской области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Министерство) проверок соблюдения условий и порядка предоставления гранта, в том числе в части достижения результата его предоставления, а также проверок органами государственного финансового контроля в соответствии со </w:t>
      </w:r>
      <w:hyperlink r:id="rId27" w:history="1">
        <w:r w:rsidRPr="00891158">
          <w:rPr>
            <w:rFonts w:ascii="Times New Roman" w:eastAsia="Calibri" w:hAnsi="Times New Roman"/>
            <w:sz w:val="28"/>
            <w:szCs w:val="28"/>
            <w:lang w:eastAsia="en-US"/>
          </w:rPr>
          <w:t>статьями 268.1</w:t>
        </w:r>
      </w:hyperlink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28" w:history="1">
        <w:r w:rsidRPr="00891158">
          <w:rPr>
            <w:rFonts w:ascii="Times New Roman" w:eastAsia="Calibri" w:hAnsi="Times New Roman"/>
            <w:sz w:val="28"/>
            <w:szCs w:val="28"/>
            <w:lang w:eastAsia="en-US"/>
          </w:rPr>
          <w:t>269.2</w:t>
        </w:r>
      </w:hyperlink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 и на включение таких положений в соглашение о предоставлении гранта.</w:t>
      </w:r>
      <w:proofErr w:type="gramEnd"/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Подтверждаю наличие мероприятий проектов, а также то, что мероприятия проекты связаны с формированием учебной, производственной и социальной инфраструктуры некоммерческой организации.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Предлагаемый размер гранта____________________________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Ожидаемое значение результата предоставления гранта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_________________________________________________________.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Ожидаемая характеристика результата предоставления гранта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_________________________________________________________.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Обязуюсь: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соблюдать запрет приобретения за счет сре</w:t>
      </w: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>дств гр</w:t>
      </w:r>
      <w:proofErr w:type="gramEnd"/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анта иностранной валюты, за исключением операций, осуществляемых в соответствии с 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2)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включить в договоры (соглашения), заключаемые в целях исполнения обязательств по соглашению о предоставлении гранта: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согласие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условий и порядка предоставления гранта, в том числе в части достижения значения результата его предоставления, а также проверок органами государственного финансового контроля в соответствии со </w:t>
      </w:r>
      <w:hyperlink r:id="rId29" w:history="1">
        <w:r w:rsidRPr="00891158">
          <w:rPr>
            <w:rFonts w:ascii="Times New Roman" w:eastAsia="Calibri" w:hAnsi="Times New Roman"/>
            <w:sz w:val="28"/>
            <w:szCs w:val="28"/>
            <w:lang w:eastAsia="en-US"/>
          </w:rPr>
          <w:t>статьями 268.1</w:t>
        </w:r>
      </w:hyperlink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30" w:history="1">
        <w:r w:rsidRPr="00891158">
          <w:rPr>
            <w:rFonts w:ascii="Times New Roman" w:eastAsia="Calibri" w:hAnsi="Times New Roman"/>
            <w:sz w:val="28"/>
            <w:szCs w:val="28"/>
            <w:lang w:eastAsia="en-US"/>
          </w:rPr>
          <w:t>269.2</w:t>
        </w:r>
      </w:hyperlink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Федерации;</w:t>
      </w:r>
      <w:proofErr w:type="gramEnd"/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87180" w:rsidRPr="00891158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3) осуществить расходы на цель, указанную в абзаце первом пункта 1 Порядка, по направлениям расходов, предусмотренных подпунктом 10 пункта 11 Порядка;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4)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достигнуть в году </w:t>
      </w: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>предоставления гранта значения результата предоставления</w:t>
      </w:r>
      <w:proofErr w:type="gramEnd"/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гранта, установленного в соглашении о предоставлении гранта;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5) представить отчеты в соответствии с </w:t>
      </w:r>
      <w:hyperlink r:id="rId31" w:history="1">
        <w:r w:rsidRPr="00891158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пунктом </w:t>
        </w:r>
      </w:hyperlink>
      <w:r w:rsidRPr="00891158">
        <w:rPr>
          <w:rFonts w:ascii="Times New Roman" w:eastAsia="Calibri" w:hAnsi="Times New Roman"/>
          <w:sz w:val="28"/>
          <w:szCs w:val="28"/>
          <w:lang w:eastAsia="en-US"/>
        </w:rPr>
        <w:t>26 Порядка;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Подтверждаю, что: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имею согласие органа государственной власти (государственного органа) и (или) органа местного самоуправления, </w:t>
      </w: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>осуществляющих</w:t>
      </w:r>
      <w:proofErr w:type="gramEnd"/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функции и полномочия учредителя, на участие в конкурсном отборе, проводимом Министерством (в случае неосуществления Министерством функции и полномочия учредителя);</w:t>
      </w:r>
    </w:p>
    <w:p w:rsidR="00F87180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имею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грант.</w:t>
      </w: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7180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980"/>
        <w:gridCol w:w="1511"/>
        <w:gridCol w:w="364"/>
        <w:gridCol w:w="2771"/>
      </w:tblGrid>
      <w:tr w:rsidR="00F87180" w:rsidRPr="00891158" w:rsidTr="00BB50B1">
        <w:tc>
          <w:tcPr>
            <w:tcW w:w="3730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87180" w:rsidRPr="00891158" w:rsidTr="00BB50B1">
        <w:tc>
          <w:tcPr>
            <w:tcW w:w="3730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 некоммерческой организации)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F87180" w:rsidRDefault="00F87180" w:rsidP="00F87180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891158" w:rsidRDefault="00F87180" w:rsidP="00F87180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«___» ___________20 ___ г.</w:t>
      </w:r>
    </w:p>
    <w:p w:rsidR="00F87180" w:rsidRDefault="00F87180" w:rsidP="00F87180">
      <w:pPr>
        <w:autoSpaceDE w:val="0"/>
        <w:autoSpaceDN w:val="0"/>
        <w:adjustRightInd w:val="0"/>
        <w:spacing w:before="60" w:line="233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М.П. </w:t>
      </w:r>
      <w:r w:rsidRPr="00891158">
        <w:rPr>
          <w:rFonts w:ascii="Times New Roman" w:eastAsia="Calibri" w:hAnsi="Times New Roman"/>
          <w:sz w:val="24"/>
          <w:szCs w:val="24"/>
          <w:lang w:eastAsia="en-US"/>
        </w:rPr>
        <w:t>(при наличии)</w:t>
      </w:r>
    </w:p>
    <w:p w:rsidR="00F87180" w:rsidRDefault="00F8718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87180" w:rsidRDefault="00F87180" w:rsidP="00624967">
      <w:pPr>
        <w:spacing w:line="192" w:lineRule="auto"/>
        <w:rPr>
          <w:rFonts w:ascii="Times New Roman" w:hAnsi="Times New Roman"/>
          <w:sz w:val="28"/>
          <w:szCs w:val="28"/>
        </w:rPr>
        <w:sectPr w:rsidR="00F87180" w:rsidSect="00F87180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64"/>
      </w:tblGrid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87180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грантов </w:t>
            </w:r>
          </w:p>
          <w:p w:rsidR="00F87180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в форме субсидий некоммерческим организациям, не являющимся казенными учреждениями, осуществляющим образовательную деятельность по образовательным программам высшего образования, </w:t>
            </w:r>
          </w:p>
          <w:p w:rsidR="00F87180" w:rsidRPr="00891158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затрат, связанных с формированием учебной, производственной и социальной инфраструктуры этих организаций</w:t>
            </w: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В министерство образования</w:t>
            </w:r>
          </w:p>
          <w:p w:rsidR="00F87180" w:rsidRPr="00891158" w:rsidRDefault="00F87180" w:rsidP="00BB50B1">
            <w:pPr>
              <w:spacing w:line="228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</w:tbl>
    <w:p w:rsidR="00F87180" w:rsidRDefault="00F87180" w:rsidP="00F87180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F87180" w:rsidRPr="00891158" w:rsidRDefault="00F87180" w:rsidP="00F87180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F87180" w:rsidRDefault="00F87180" w:rsidP="00F87180">
      <w:pPr>
        <w:spacing w:line="228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размера гранта на финансовое обеспечение затрат,</w:t>
      </w:r>
    </w:p>
    <w:p w:rsidR="00F87180" w:rsidRDefault="00F87180" w:rsidP="00F87180">
      <w:pPr>
        <w:spacing w:line="228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связанных</w:t>
      </w:r>
      <w:proofErr w:type="gramEnd"/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 xml:space="preserve"> с формированием учебной, производственной</w:t>
      </w:r>
    </w:p>
    <w:p w:rsidR="00F87180" w:rsidRPr="00891158" w:rsidRDefault="00F87180" w:rsidP="00F87180">
      <w:pPr>
        <w:spacing w:line="228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и социальной инфраструктуры</w:t>
      </w:r>
    </w:p>
    <w:p w:rsidR="00F87180" w:rsidRPr="00891158" w:rsidRDefault="00F87180" w:rsidP="00F87180">
      <w:pPr>
        <w:spacing w:line="228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</w:t>
      </w:r>
    </w:p>
    <w:p w:rsidR="00F87180" w:rsidRPr="00891158" w:rsidRDefault="00F87180" w:rsidP="00F87180">
      <w:pPr>
        <w:spacing w:line="228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1158">
        <w:rPr>
          <w:rFonts w:ascii="Times New Roman" w:eastAsiaTheme="minorHAnsi" w:hAnsi="Times New Roman"/>
          <w:sz w:val="24"/>
          <w:szCs w:val="24"/>
          <w:lang w:eastAsia="en-US"/>
        </w:rPr>
        <w:t xml:space="preserve">( наименование некоммерческой организации) </w:t>
      </w:r>
    </w:p>
    <w:p w:rsidR="00F87180" w:rsidRPr="00891158" w:rsidRDefault="00F87180" w:rsidP="00F87180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 xml:space="preserve">  за 20____ г.</w:t>
      </w:r>
    </w:p>
    <w:p w:rsidR="00F87180" w:rsidRPr="00891158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3363"/>
        <w:gridCol w:w="3625"/>
        <w:gridCol w:w="1833"/>
      </w:tblGrid>
      <w:tr w:rsidR="00F87180" w:rsidRPr="00891158" w:rsidTr="00BB50B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Направления расходов</w:t>
            </w:r>
          </w:p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некоммерческой организации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Планируемая сумма затрат, руб.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гранта, руб.</w:t>
            </w:r>
          </w:p>
        </w:tc>
      </w:tr>
      <w:tr w:rsidR="00F87180" w:rsidRPr="00891158" w:rsidTr="00BB50B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87180" w:rsidRPr="00891158" w:rsidTr="00BB50B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87180" w:rsidRPr="00891158" w:rsidTr="00BB50B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87180" w:rsidRPr="00891158" w:rsidTr="00BB50B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87180" w:rsidRPr="00891158" w:rsidTr="00BB50B1"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87180" w:rsidRPr="00891158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F87180" w:rsidRDefault="00F87180" w:rsidP="00F8718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Размер предоставляемого гранта (итоговая сумма из графы 4)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</w:p>
    <w:p w:rsidR="00F87180" w:rsidRPr="00891158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руб.</w:t>
      </w:r>
    </w:p>
    <w:p w:rsidR="00F87180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891158">
        <w:rPr>
          <w:rFonts w:ascii="Times New Roman" w:eastAsiaTheme="minorHAnsi" w:hAnsi="Times New Roman"/>
          <w:sz w:val="24"/>
          <w:szCs w:val="24"/>
          <w:lang w:eastAsia="en-US"/>
        </w:rPr>
        <w:t>(сумма цифрами и прописью)</w:t>
      </w:r>
    </w:p>
    <w:p w:rsidR="00F87180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8"/>
        <w:gridCol w:w="602"/>
        <w:gridCol w:w="1511"/>
        <w:gridCol w:w="364"/>
        <w:gridCol w:w="2771"/>
      </w:tblGrid>
      <w:tr w:rsidR="00F87180" w:rsidRPr="00891158" w:rsidTr="00BB50B1">
        <w:tc>
          <w:tcPr>
            <w:tcW w:w="4108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некоммерческой организации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87180" w:rsidRPr="00891158" w:rsidTr="00BB50B1">
        <w:tc>
          <w:tcPr>
            <w:tcW w:w="4108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87180" w:rsidRPr="00891158" w:rsidTr="00BB50B1">
        <w:tc>
          <w:tcPr>
            <w:tcW w:w="4108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87180" w:rsidRPr="00891158" w:rsidTr="00BB50B1">
        <w:tc>
          <w:tcPr>
            <w:tcW w:w="4108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1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Главный бухгалтер некоммерческой организации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87180" w:rsidRPr="00891158" w:rsidTr="00BB50B1">
        <w:tc>
          <w:tcPr>
            <w:tcW w:w="4108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64" w:type="dxa"/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  <w:r w:rsidRPr="00891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F87180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87180" w:rsidRPr="00891158" w:rsidRDefault="00F87180" w:rsidP="00F871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«__» ___________ 20___ г.</w:t>
      </w:r>
    </w:p>
    <w:p w:rsidR="00F87180" w:rsidRDefault="00F87180" w:rsidP="00F87180">
      <w:pPr>
        <w:autoSpaceDE w:val="0"/>
        <w:autoSpaceDN w:val="0"/>
        <w:adjustRightInd w:val="0"/>
        <w:spacing w:before="60" w:line="228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1158">
        <w:rPr>
          <w:rFonts w:ascii="Times New Roman" w:eastAsiaTheme="minorHAnsi" w:hAnsi="Times New Roman"/>
          <w:sz w:val="28"/>
          <w:szCs w:val="28"/>
          <w:lang w:eastAsia="en-US"/>
        </w:rPr>
        <w:t>М.П.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1158">
        <w:rPr>
          <w:rFonts w:ascii="Times New Roman" w:eastAsia="Calibri" w:hAnsi="Times New Roman"/>
          <w:sz w:val="24"/>
          <w:szCs w:val="24"/>
          <w:lang w:eastAsia="en-US"/>
        </w:rPr>
        <w:t>(при наличии)</w:t>
      </w:r>
    </w:p>
    <w:p w:rsidR="00F87180" w:rsidRDefault="00F87180" w:rsidP="00F87180">
      <w:pPr>
        <w:autoSpaceDE w:val="0"/>
        <w:autoSpaceDN w:val="0"/>
        <w:adjustRightInd w:val="0"/>
        <w:spacing w:before="60" w:line="228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F87180" w:rsidSect="00F87180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64"/>
      </w:tblGrid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87180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грантов </w:t>
            </w:r>
          </w:p>
          <w:p w:rsidR="00F87180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 xml:space="preserve">в форме субсидий некоммерческим организациям, не являющимся казенными учреждениями, осуществляющим образовательную деятельность по образовательным программам высшего образования, </w:t>
            </w:r>
          </w:p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91158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затрат, связанных с формированием учебной, производственной и социальной инфраструктуры этих организаций</w:t>
            </w: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c>
          <w:tcPr>
            <w:tcW w:w="4700" w:type="dxa"/>
          </w:tcPr>
          <w:p w:rsidR="00F87180" w:rsidRPr="00891158" w:rsidRDefault="00F87180" w:rsidP="00BB50B1">
            <w:pPr>
              <w:spacing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87180" w:rsidRPr="00891158" w:rsidRDefault="00F87180" w:rsidP="00BB50B1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180" w:rsidRPr="00891158" w:rsidRDefault="00F87180" w:rsidP="00F87180">
      <w:pPr>
        <w:spacing w:line="233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891158" w:rsidRDefault="00F87180" w:rsidP="00F87180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МЕТОДИКА </w:t>
      </w:r>
    </w:p>
    <w:p w:rsidR="00F87180" w:rsidRPr="00891158" w:rsidRDefault="00F87180" w:rsidP="00F87180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91158">
        <w:rPr>
          <w:rFonts w:ascii="Times New Roman" w:eastAsia="Calibri" w:hAnsi="Times New Roman"/>
          <w:sz w:val="28"/>
          <w:szCs w:val="28"/>
          <w:lang w:eastAsia="en-US"/>
        </w:rPr>
        <w:t>оценки заявок для определения получателя гранта</w:t>
      </w:r>
      <w:r w:rsidRPr="00891158">
        <w:rPr>
          <w:rFonts w:ascii="Calibri" w:eastAsia="Calibri" w:hAnsi="Calibri" w:cs="SimSun"/>
          <w:sz w:val="22"/>
          <w:szCs w:val="22"/>
          <w:lang w:eastAsia="en-US"/>
        </w:rPr>
        <w:t xml:space="preserve"> </w:t>
      </w:r>
    </w:p>
    <w:p w:rsidR="00F87180" w:rsidRPr="00891158" w:rsidRDefault="00F87180" w:rsidP="00F87180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7180" w:rsidRPr="00891158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Методика определяет порядок проведения конкурсной комиссией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 xml:space="preserve"> Комиссия) оценки заявок, допущенных к участию в конкурсном отборе некоммерческих организаций.</w:t>
      </w:r>
    </w:p>
    <w:p w:rsidR="00F87180" w:rsidRPr="00891158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Комиссия при оценке заявки проводит полное исследование представленных в составе заявки документов и информации.</w:t>
      </w:r>
    </w:p>
    <w:p w:rsidR="00F87180" w:rsidRPr="00891158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</w:t>
      </w:r>
      <w:proofErr w:type="gramStart"/>
      <w:r w:rsidRPr="00891158">
        <w:rPr>
          <w:rFonts w:ascii="Times New Roman" w:eastAsia="Calibri" w:hAnsi="Times New Roman"/>
          <w:sz w:val="28"/>
          <w:szCs w:val="28"/>
          <w:lang w:eastAsia="en-US"/>
        </w:rPr>
        <w:t>Заявка оценивается по 4 критериям оценки (по каждому из критериев оценки присваивается от 5 до 25 баллов (целым числом).</w:t>
      </w:r>
      <w:proofErr w:type="gramEnd"/>
    </w:p>
    <w:p w:rsidR="00F87180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4. </w:t>
      </w:r>
      <w:r w:rsidRPr="00891158">
        <w:rPr>
          <w:rFonts w:ascii="Times New Roman" w:eastAsia="Calibri" w:hAnsi="Times New Roman"/>
          <w:sz w:val="28"/>
          <w:szCs w:val="28"/>
          <w:lang w:eastAsia="en-US"/>
        </w:rPr>
        <w:t>Общая оценка по заявке рассчитывается как сумма баллов, присвоенных заявке по каждому показателю критерия оценки, умноженных на соответствующий коэффициент значимости критерия оценки, которая сопровождается обосновывающим ее комментарием.</w:t>
      </w:r>
    </w:p>
    <w:p w:rsidR="00F87180" w:rsidRPr="00891158" w:rsidRDefault="00F87180" w:rsidP="00F87180">
      <w:pPr>
        <w:spacing w:line="233" w:lineRule="auto"/>
        <w:ind w:firstLine="709"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:rsidR="00F87180" w:rsidRPr="00891158" w:rsidRDefault="00F87180" w:rsidP="00F87180">
      <w:pPr>
        <w:spacing w:line="233" w:lineRule="auto"/>
        <w:rPr>
          <w:rFonts w:ascii="Calibri" w:eastAsia="Calibri" w:hAnsi="Calibri" w:cs="SimSun"/>
          <w:sz w:val="2"/>
          <w:szCs w:val="2"/>
          <w:lang w:eastAsia="en-US"/>
        </w:rPr>
      </w:pPr>
    </w:p>
    <w:tbl>
      <w:tblPr>
        <w:tblStyle w:val="4"/>
        <w:tblW w:w="946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719"/>
        <w:gridCol w:w="1180"/>
        <w:gridCol w:w="1805"/>
        <w:gridCol w:w="1152"/>
        <w:gridCol w:w="2059"/>
      </w:tblGrid>
      <w:tr w:rsidR="00F87180" w:rsidRPr="00891158" w:rsidTr="00BB50B1">
        <w:trPr>
          <w:trHeight w:val="196"/>
          <w:tblHeader/>
        </w:trPr>
        <w:tc>
          <w:tcPr>
            <w:tcW w:w="293" w:type="pct"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1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9115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36" w:type="pct"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623" w:type="pct"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891158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1158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953" w:type="pct"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Показатель критерия оценки</w:t>
            </w:r>
          </w:p>
        </w:tc>
        <w:tc>
          <w:tcPr>
            <w:tcW w:w="608" w:type="pct"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Балл критерия оценки</w:t>
            </w:r>
          </w:p>
        </w:tc>
        <w:tc>
          <w:tcPr>
            <w:tcW w:w="1087" w:type="pct"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Балл критерия оценки, соответствующий значению показателя</w:t>
            </w:r>
          </w:p>
        </w:tc>
      </w:tr>
    </w:tbl>
    <w:p w:rsidR="00F87180" w:rsidRPr="00891158" w:rsidRDefault="00F87180" w:rsidP="00F8718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4"/>
        <w:tblW w:w="9469" w:type="dxa"/>
        <w:tblLook w:val="04A0" w:firstRow="1" w:lastRow="0" w:firstColumn="1" w:lastColumn="0" w:noHBand="0" w:noVBand="1"/>
      </w:tblPr>
      <w:tblGrid>
        <w:gridCol w:w="555"/>
        <w:gridCol w:w="2719"/>
        <w:gridCol w:w="1180"/>
        <w:gridCol w:w="1805"/>
        <w:gridCol w:w="1151"/>
        <w:gridCol w:w="2059"/>
      </w:tblGrid>
      <w:tr w:rsidR="00F87180" w:rsidRPr="00891158" w:rsidTr="00BB50B1">
        <w:trPr>
          <w:trHeight w:val="196"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14446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7180" w:rsidRPr="00891158" w:rsidTr="00BB50B1">
        <w:trPr>
          <w:trHeight w:val="253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 xml:space="preserve">Общая численность студентов, обучающихся по программам </w:t>
            </w:r>
            <w:proofErr w:type="spellStart"/>
            <w:r w:rsidRPr="00891158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89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158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891158">
              <w:rPr>
                <w:rFonts w:ascii="Times New Roman" w:hAnsi="Times New Roman"/>
                <w:sz w:val="24"/>
                <w:szCs w:val="24"/>
              </w:rPr>
              <w:t xml:space="preserve">, магистратуры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до 2000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2001</w:t>
            </w:r>
          </w:p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до 4000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4001</w:t>
            </w:r>
          </w:p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до 6000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6001</w:t>
            </w:r>
          </w:p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до 8000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8001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55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 xml:space="preserve">Доля приведенного контингента студентов по укрупненной группе направлений (специальностей) 44.00.00 Образование </w:t>
            </w:r>
          </w:p>
          <w:p w:rsidR="00F87180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lastRenderedPageBreak/>
              <w:t>и педагогические науки от общего приведенного контингента студентов организации</w:t>
            </w:r>
          </w:p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1 до 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21 до 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31 до 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41 до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82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студентов, принятых по результатам единого государственного экзамена на </w:t>
            </w:r>
            <w:proofErr w:type="gramStart"/>
            <w:r w:rsidRPr="00891158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891158">
              <w:rPr>
                <w:rFonts w:ascii="Times New Roman" w:hAnsi="Times New Roman"/>
                <w:sz w:val="24"/>
                <w:szCs w:val="24"/>
              </w:rPr>
              <w:t xml:space="preserve"> очной форме по программам </w:t>
            </w:r>
            <w:proofErr w:type="spellStart"/>
            <w:r w:rsidRPr="00891158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8911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1158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891158">
              <w:rPr>
                <w:rFonts w:ascii="Times New Roman" w:hAnsi="Times New Roman"/>
                <w:sz w:val="24"/>
                <w:szCs w:val="24"/>
              </w:rPr>
              <w:t xml:space="preserve">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30 до 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51 до 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61 до 70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Calibri" w:hAnsi="Calibri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71 до 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Calibri" w:hAnsi="Calibri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81 до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5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Удельный вес научно-педагогических работников, имеющих ученую степень кандидата и доктора наук, в общей численности научно-педагогических работников образовательной организации (без совместителей и работающих по договорам гражданско-правового характера)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0 до 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Calibri" w:hAnsi="Calibri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21 до 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Calibri" w:hAnsi="Calibri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41 до 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61 до 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от 81 до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0" w:rsidRPr="00891158" w:rsidRDefault="00F87180" w:rsidP="00BB50B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80" w:rsidRPr="00891158" w:rsidTr="00BB50B1">
        <w:trPr>
          <w:trHeight w:val="29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_Hlk187827342"/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0" w:rsidRPr="00891158" w:rsidRDefault="00F87180" w:rsidP="0020658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91158">
              <w:rPr>
                <w:rFonts w:ascii="Times New Roman" w:hAnsi="Times New Roman"/>
                <w:sz w:val="24"/>
                <w:szCs w:val="24"/>
              </w:rPr>
              <w:t>Суммарный балл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0" w:rsidRPr="00891158" w:rsidRDefault="00F87180" w:rsidP="00BB50B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8"/>
    </w:tbl>
    <w:p w:rsidR="00F87180" w:rsidRDefault="00F87180" w:rsidP="00F87180">
      <w:pPr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87180" w:rsidRDefault="00F87180" w:rsidP="00F87180">
      <w:pPr>
        <w:autoSpaceDE w:val="0"/>
        <w:autoSpaceDN w:val="0"/>
        <w:adjustRightInd w:val="0"/>
        <w:spacing w:before="60" w:line="228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7180" w:rsidRDefault="00F87180" w:rsidP="00F87180">
      <w:pPr>
        <w:autoSpaceDE w:val="0"/>
        <w:autoSpaceDN w:val="0"/>
        <w:adjustRightInd w:val="0"/>
        <w:spacing w:before="60" w:line="228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7180" w:rsidRDefault="00F8718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87180" w:rsidSect="00F87180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D9" w:rsidRDefault="002E25D9">
      <w:r>
        <w:separator/>
      </w:r>
    </w:p>
  </w:endnote>
  <w:endnote w:type="continuationSeparator" w:id="0">
    <w:p w:rsidR="002E25D9" w:rsidRDefault="002E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D9" w:rsidRDefault="002E25D9">
      <w:r>
        <w:separator/>
      </w:r>
    </w:p>
  </w:footnote>
  <w:footnote w:type="continuationSeparator" w:id="0">
    <w:p w:rsidR="002E25D9" w:rsidRDefault="002E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A4DFF">
      <w:rPr>
        <w:rFonts w:ascii="Times New Roman" w:hAnsi="Times New Roman"/>
        <w:noProof/>
        <w:sz w:val="24"/>
        <w:szCs w:val="24"/>
      </w:rPr>
      <w:t>23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M+u5yKRw8MdXuyi1dDqUVfYSV0=" w:salt="Km/90zmZclUKqhOq8J3do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4469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0658B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25D9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5CD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A4DFF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37D15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0794A"/>
    <w:rsid w:val="00F1529E"/>
    <w:rsid w:val="00F16284"/>
    <w:rsid w:val="00F16F07"/>
    <w:rsid w:val="00F45B7C"/>
    <w:rsid w:val="00F45FCE"/>
    <w:rsid w:val="00F87180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20">
    <w:name w:val="Сетка таблицы2"/>
    <w:basedOn w:val="a1"/>
    <w:next w:val="a9"/>
    <w:uiPriority w:val="39"/>
    <w:rsid w:val="00F87180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F87180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20">
    <w:name w:val="Сетка таблицы2"/>
    <w:basedOn w:val="a1"/>
    <w:next w:val="a9"/>
    <w:uiPriority w:val="39"/>
    <w:rsid w:val="00F87180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F87180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itoring.miccedu.ru/" TargetMode="External"/><Relationship Id="rId18" Type="http://schemas.openxmlformats.org/officeDocument/2006/relationships/hyperlink" Target="https://login.consultant.ru/link/?req=doc&amp;base=LAW&amp;n=482692&amp;dst=101922" TargetMode="External"/><Relationship Id="rId26" Type="http://schemas.openxmlformats.org/officeDocument/2006/relationships/hyperlink" Target="https://login.consultant.ru/link/?req=doc&amp;base=RLAW073&amp;n=458513&amp;dst=1000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56567&amp;dst=100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" TargetMode="External"/><Relationship Id="rId17" Type="http://schemas.openxmlformats.org/officeDocument/2006/relationships/hyperlink" Target="https://login.consultant.ru/link/?req=doc&amp;base=RLAW073&amp;n=454630&amp;dst=101504" TargetMode="External"/><Relationship Id="rId25" Type="http://schemas.openxmlformats.org/officeDocument/2006/relationships/hyperlink" Target="https://login.consultant.ru/link/?req=doc&amp;base=RLAW073&amp;n=458513&amp;dst=10023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3808&amp;dst=100094" TargetMode="External"/><Relationship Id="rId20" Type="http://schemas.openxmlformats.org/officeDocument/2006/relationships/hyperlink" Target="https://login.consultant.ru/link/?req=doc&amp;base=RLAW073&amp;n=454630&amp;dst=101024" TargetMode="External"/><Relationship Id="rId29" Type="http://schemas.openxmlformats.org/officeDocument/2006/relationships/hyperlink" Target="https://login.consultant.ru/link/?req=doc&amp;base=LAW&amp;n=466790&amp;dst=37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4630&amp;dst=101024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54630&amp;dst=101504" TargetMode="External"/><Relationship Id="rId23" Type="http://schemas.openxmlformats.org/officeDocument/2006/relationships/hyperlink" Target="https://login.consultant.ru/link/?req=doc&amp;base=RLAW073&amp;n=445781&amp;dst=100012" TargetMode="External"/><Relationship Id="rId28" Type="http://schemas.openxmlformats.org/officeDocument/2006/relationships/hyperlink" Target="https://login.consultant.ru/link/?req=doc&amp;base=LAW&amp;n=466790&amp;dst=3722" TargetMode="External"/><Relationship Id="rId10" Type="http://schemas.openxmlformats.org/officeDocument/2006/relationships/hyperlink" Target="https://login.consultant.ru/link/?req=doc&amp;base=RLAW073&amp;n=458513&amp;dst=100236" TargetMode="External"/><Relationship Id="rId19" Type="http://schemas.openxmlformats.org/officeDocument/2006/relationships/hyperlink" Target="https://login.consultant.ru/link/?req=doc&amp;base=RLAW073&amp;n=453808&amp;dst=100185" TargetMode="External"/><Relationship Id="rId31" Type="http://schemas.openxmlformats.org/officeDocument/2006/relationships/hyperlink" Target="https://login.consultant.ru/link/?req=doc&amp;base=RLAW073&amp;n=458513&amp;dst=10019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C:/Users/Selyaeva/Downloads/www.minobr.ryazan.gov.ru" TargetMode="External"/><Relationship Id="rId14" Type="http://schemas.openxmlformats.org/officeDocument/2006/relationships/hyperlink" Target="https://login.consultant.ru/link/?req=doc&amp;base=RLAW073&amp;n=453808&amp;dst=100029" TargetMode="External"/><Relationship Id="rId22" Type="http://schemas.openxmlformats.org/officeDocument/2006/relationships/hyperlink" Target="https://login.consultant.ru/link/?req=doc&amp;base=RLAW073&amp;n=445781&amp;dst=100012" TargetMode="External"/><Relationship Id="rId27" Type="http://schemas.openxmlformats.org/officeDocument/2006/relationships/hyperlink" Target="https://login.consultant.ru/link/?req=doc&amp;base=LAW&amp;n=466790&amp;dst=3704" TargetMode="External"/><Relationship Id="rId30" Type="http://schemas.openxmlformats.org/officeDocument/2006/relationships/hyperlink" Target="https://login.consultant.ru/link/?req=doc&amp;base=LAW&amp;n=466790&amp;dst=3722" TargetMode="Externa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9307</Words>
  <Characters>53051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/>
      <vt:lpstr/>
    </vt:vector>
  </TitlesOfParts>
  <Company>Microsoft</Company>
  <LinksUpToDate>false</LinksUpToDate>
  <CharactersWithSpaces>62234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2008-04-23T08:17:00Z</cp:lastPrinted>
  <dcterms:created xsi:type="dcterms:W3CDTF">2025-03-25T06:56:00Z</dcterms:created>
  <dcterms:modified xsi:type="dcterms:W3CDTF">2025-03-31T08:25:00Z</dcterms:modified>
</cp:coreProperties>
</file>