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3" w:rsidRDefault="006A10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E3" w:rsidRDefault="006A10C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57DE3" w:rsidRDefault="006A10C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57DE3" w:rsidRDefault="00657DE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57DE3" w:rsidRDefault="00657DE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57DE3" w:rsidRDefault="006A10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57DE3" w:rsidRDefault="00657DE3">
      <w:pPr>
        <w:tabs>
          <w:tab w:val="left" w:pos="709"/>
        </w:tabs>
        <w:jc w:val="center"/>
        <w:rPr>
          <w:sz w:val="28"/>
        </w:rPr>
      </w:pPr>
    </w:p>
    <w:p w:rsidR="00657DE3" w:rsidRDefault="00657DE3">
      <w:pPr>
        <w:tabs>
          <w:tab w:val="left" w:pos="709"/>
        </w:tabs>
        <w:jc w:val="center"/>
        <w:rPr>
          <w:sz w:val="28"/>
        </w:rPr>
      </w:pPr>
    </w:p>
    <w:p w:rsidR="00657DE3" w:rsidRDefault="00841105">
      <w:pPr>
        <w:tabs>
          <w:tab w:val="left" w:pos="709"/>
        </w:tabs>
        <w:rPr>
          <w:sz w:val="28"/>
        </w:rPr>
      </w:pPr>
      <w:r>
        <w:rPr>
          <w:sz w:val="28"/>
        </w:rPr>
        <w:t>«03</w:t>
      </w:r>
      <w:r w:rsidR="006A10CF">
        <w:rPr>
          <w:sz w:val="28"/>
        </w:rPr>
        <w:t>»</w:t>
      </w:r>
      <w:r>
        <w:rPr>
          <w:sz w:val="28"/>
        </w:rPr>
        <w:t xml:space="preserve"> марта </w:t>
      </w:r>
      <w:r w:rsidR="006A10CF">
        <w:rPr>
          <w:sz w:val="28"/>
        </w:rPr>
        <w:t xml:space="preserve">2025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6A10CF">
        <w:rPr>
          <w:sz w:val="28"/>
        </w:rPr>
        <w:t xml:space="preserve">         № </w:t>
      </w:r>
      <w:r>
        <w:rPr>
          <w:sz w:val="28"/>
        </w:rPr>
        <w:t>145-п</w:t>
      </w:r>
    </w:p>
    <w:p w:rsidR="00657DE3" w:rsidRDefault="00657DE3">
      <w:pPr>
        <w:tabs>
          <w:tab w:val="left" w:pos="709"/>
        </w:tabs>
        <w:jc w:val="both"/>
        <w:rPr>
          <w:sz w:val="28"/>
        </w:rPr>
      </w:pPr>
    </w:p>
    <w:p w:rsidR="00657DE3" w:rsidRDefault="00657DE3">
      <w:pPr>
        <w:tabs>
          <w:tab w:val="left" w:pos="709"/>
        </w:tabs>
        <w:jc w:val="both"/>
        <w:rPr>
          <w:sz w:val="28"/>
        </w:rPr>
      </w:pPr>
    </w:p>
    <w:p w:rsidR="00657DE3" w:rsidRDefault="006A10C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Дубровическое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p w:rsidR="00657DE3" w:rsidRDefault="00657DE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657DE3" w:rsidRDefault="006A10C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статей 32, 33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 заключения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17.02.2025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приказом главного управления архитектуры и градостроительства Рязанской области </w:t>
      </w:r>
      <w:r>
        <w:rPr>
          <w:rFonts w:cs="Times New Roman"/>
          <w:color w:val="auto"/>
          <w:sz w:val="28"/>
          <w:szCs w:val="28"/>
        </w:rPr>
        <w:br/>
        <w:t>от 25.02.2025 № 21-лс «О возложении исполнения обязанностей»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изменение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auto"/>
          <w:sz w:val="28"/>
        </w:rPr>
        <w:t>Дубровическое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от 11.08.2020 № 467-п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  <w:highlight w:val="white"/>
        </w:rPr>
        <w:t>Дубровическое</w:t>
      </w:r>
      <w:proofErr w:type="spellEnd"/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Рязанской области от 21.03.2022 № 132-п, от 17.03.2023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>№ 139-п, от 21.06.2023 № 258-п, от 07.08.2023 № 364-п, от 21.02.2024 № 66-п,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 xml:space="preserve">от 06.03.2024 № 81-п, от 22.03.2024 № 94-п, от 31.10.2024 № 626-п, от 28.11.2024 № 689-п, с изменениями, внесенными решением Рязанского областного суда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>от 26.04.2021 № 3а-201/2021):</w:t>
      </w:r>
    </w:p>
    <w:p w:rsidR="00657DE3" w:rsidRDefault="006A10C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статью 11 </w:t>
      </w:r>
      <w:r>
        <w:rPr>
          <w:rFonts w:ascii="Times New Roman" w:hAnsi="Times New Roman"/>
          <w:sz w:val="28"/>
        </w:rPr>
        <w:t xml:space="preserve">дополнить пунктом 8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  <w:highlight w:val="white"/>
        </w:rPr>
        <w:t>Дубровическое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57DE3" w:rsidRDefault="006A10C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57DE3" w:rsidRDefault="006A10C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  <w:highlight w:val="white"/>
        </w:rPr>
        <w:t>Дубровическое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57DE3" w:rsidRDefault="006A10C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657DE3" w:rsidRDefault="00657DE3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657DE3" w:rsidRDefault="00657DE3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657DE3" w:rsidRDefault="006A10CF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  <w:bookmarkStart w:id="0" w:name="_GoBack"/>
      <w:bookmarkEnd w:id="0"/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57DE3" w:rsidRDefault="00657DE3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sectPr w:rsidR="00657DE3" w:rsidSect="00841105">
      <w:headerReference w:type="default" r:id="rId9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49" w:rsidRDefault="00B52E49">
      <w:pPr>
        <w:pStyle w:val="30"/>
      </w:pPr>
      <w:r>
        <w:separator/>
      </w:r>
    </w:p>
  </w:endnote>
  <w:endnote w:type="continuationSeparator" w:id="0">
    <w:p w:rsidR="00B52E49" w:rsidRDefault="00B52E4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49" w:rsidRDefault="00B52E49">
      <w:pPr>
        <w:pStyle w:val="30"/>
      </w:pPr>
      <w:r>
        <w:separator/>
      </w:r>
    </w:p>
  </w:footnote>
  <w:footnote w:type="continuationSeparator" w:id="0">
    <w:p w:rsidR="00B52E49" w:rsidRDefault="00B52E4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E3" w:rsidRDefault="006A10C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57DE3" w:rsidRDefault="00657DE3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355"/>
    <w:multiLevelType w:val="hybridMultilevel"/>
    <w:tmpl w:val="AF8C3656"/>
    <w:lvl w:ilvl="0" w:tplc="0A04A5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85A70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B60B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15E1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CB287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08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FE0E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D603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CE1E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2150C5A"/>
    <w:multiLevelType w:val="multilevel"/>
    <w:tmpl w:val="8E6E8F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307530"/>
    <w:multiLevelType w:val="multilevel"/>
    <w:tmpl w:val="202A32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96D4509"/>
    <w:multiLevelType w:val="multilevel"/>
    <w:tmpl w:val="D3EED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A405823"/>
    <w:multiLevelType w:val="multilevel"/>
    <w:tmpl w:val="5A225C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1F75FF1"/>
    <w:multiLevelType w:val="multilevel"/>
    <w:tmpl w:val="F5CE7A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22A07E1"/>
    <w:multiLevelType w:val="multilevel"/>
    <w:tmpl w:val="8444A0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4757153"/>
    <w:multiLevelType w:val="multilevel"/>
    <w:tmpl w:val="5A365B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9DE08CE"/>
    <w:multiLevelType w:val="multilevel"/>
    <w:tmpl w:val="DE8A0A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F343E3C"/>
    <w:multiLevelType w:val="multilevel"/>
    <w:tmpl w:val="578876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F8D11EB"/>
    <w:multiLevelType w:val="hybridMultilevel"/>
    <w:tmpl w:val="477830BE"/>
    <w:lvl w:ilvl="0" w:tplc="4C5A7F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F68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4146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BCA4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174A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68E12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9D28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EF21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D0AB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0EA754F"/>
    <w:multiLevelType w:val="multilevel"/>
    <w:tmpl w:val="45A668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11315D3"/>
    <w:multiLevelType w:val="multilevel"/>
    <w:tmpl w:val="CC021C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88D7271"/>
    <w:multiLevelType w:val="multilevel"/>
    <w:tmpl w:val="E24615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B895120"/>
    <w:multiLevelType w:val="multilevel"/>
    <w:tmpl w:val="7C843B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C905024"/>
    <w:multiLevelType w:val="multilevel"/>
    <w:tmpl w:val="931E7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41265AF"/>
    <w:multiLevelType w:val="multilevel"/>
    <w:tmpl w:val="7BE8EE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89F613A"/>
    <w:multiLevelType w:val="multilevel"/>
    <w:tmpl w:val="2258FE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FF723FA"/>
    <w:multiLevelType w:val="multilevel"/>
    <w:tmpl w:val="674EAC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30E1FB7"/>
    <w:multiLevelType w:val="multilevel"/>
    <w:tmpl w:val="B1B4D5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4117E7B"/>
    <w:multiLevelType w:val="multilevel"/>
    <w:tmpl w:val="6F7EC5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DBD20FD"/>
    <w:multiLevelType w:val="multilevel"/>
    <w:tmpl w:val="B9DE25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EA30262"/>
    <w:multiLevelType w:val="multilevel"/>
    <w:tmpl w:val="976ECB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0C611C7"/>
    <w:multiLevelType w:val="multilevel"/>
    <w:tmpl w:val="D020DA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87D00DF"/>
    <w:multiLevelType w:val="multilevel"/>
    <w:tmpl w:val="C39253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0480453"/>
    <w:multiLevelType w:val="multilevel"/>
    <w:tmpl w:val="56DA7B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9FE0525"/>
    <w:multiLevelType w:val="hybridMultilevel"/>
    <w:tmpl w:val="3E8A9D36"/>
    <w:lvl w:ilvl="0" w:tplc="A5CAC9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8808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9E0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EAC9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6B2EA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7CF2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0DE1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33A3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ECBB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AF50103"/>
    <w:multiLevelType w:val="multilevel"/>
    <w:tmpl w:val="5B80D9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C5C59CB"/>
    <w:multiLevelType w:val="multilevel"/>
    <w:tmpl w:val="443405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E23037A"/>
    <w:multiLevelType w:val="multilevel"/>
    <w:tmpl w:val="B66CC8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E6F5AB9"/>
    <w:multiLevelType w:val="multilevel"/>
    <w:tmpl w:val="CF5821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F19507E"/>
    <w:multiLevelType w:val="multilevel"/>
    <w:tmpl w:val="44EA58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F822F5E"/>
    <w:multiLevelType w:val="multilevel"/>
    <w:tmpl w:val="57909B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F8B6AF4"/>
    <w:multiLevelType w:val="multilevel"/>
    <w:tmpl w:val="076071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778E5B6F"/>
    <w:multiLevelType w:val="multilevel"/>
    <w:tmpl w:val="B310EB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785D609D"/>
    <w:multiLevelType w:val="multilevel"/>
    <w:tmpl w:val="A00454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33"/>
  </w:num>
  <w:num w:numId="5">
    <w:abstractNumId w:val="35"/>
  </w:num>
  <w:num w:numId="6">
    <w:abstractNumId w:val="25"/>
  </w:num>
  <w:num w:numId="7">
    <w:abstractNumId w:val="28"/>
  </w:num>
  <w:num w:numId="8">
    <w:abstractNumId w:val="7"/>
  </w:num>
  <w:num w:numId="9">
    <w:abstractNumId w:val="21"/>
  </w:num>
  <w:num w:numId="10">
    <w:abstractNumId w:val="32"/>
  </w:num>
  <w:num w:numId="11">
    <w:abstractNumId w:val="26"/>
  </w:num>
  <w:num w:numId="12">
    <w:abstractNumId w:val="9"/>
  </w:num>
  <w:num w:numId="13">
    <w:abstractNumId w:val="10"/>
  </w:num>
  <w:num w:numId="14">
    <w:abstractNumId w:val="0"/>
  </w:num>
  <w:num w:numId="15">
    <w:abstractNumId w:val="29"/>
  </w:num>
  <w:num w:numId="16">
    <w:abstractNumId w:val="30"/>
  </w:num>
  <w:num w:numId="17">
    <w:abstractNumId w:val="34"/>
  </w:num>
  <w:num w:numId="18">
    <w:abstractNumId w:val="3"/>
  </w:num>
  <w:num w:numId="19">
    <w:abstractNumId w:val="12"/>
  </w:num>
  <w:num w:numId="20">
    <w:abstractNumId w:val="8"/>
  </w:num>
  <w:num w:numId="21">
    <w:abstractNumId w:val="5"/>
  </w:num>
  <w:num w:numId="22">
    <w:abstractNumId w:val="2"/>
  </w:num>
  <w:num w:numId="23">
    <w:abstractNumId w:val="14"/>
  </w:num>
  <w:num w:numId="24">
    <w:abstractNumId w:val="18"/>
  </w:num>
  <w:num w:numId="25">
    <w:abstractNumId w:val="19"/>
  </w:num>
  <w:num w:numId="26">
    <w:abstractNumId w:val="17"/>
  </w:num>
  <w:num w:numId="27">
    <w:abstractNumId w:val="24"/>
  </w:num>
  <w:num w:numId="28">
    <w:abstractNumId w:val="6"/>
  </w:num>
  <w:num w:numId="29">
    <w:abstractNumId w:val="15"/>
  </w:num>
  <w:num w:numId="30">
    <w:abstractNumId w:val="27"/>
  </w:num>
  <w:num w:numId="31">
    <w:abstractNumId w:val="31"/>
  </w:num>
  <w:num w:numId="32">
    <w:abstractNumId w:val="23"/>
  </w:num>
  <w:num w:numId="33">
    <w:abstractNumId w:val="16"/>
  </w:num>
  <w:num w:numId="34">
    <w:abstractNumId w:val="2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E3"/>
    <w:rsid w:val="00657DE3"/>
    <w:rsid w:val="006A10CF"/>
    <w:rsid w:val="00841105"/>
    <w:rsid w:val="00B52E49"/>
    <w:rsid w:val="00F2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45050-1897-4AC5-866B-6D2748D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283</cp:revision>
  <dcterms:created xsi:type="dcterms:W3CDTF">2024-02-19T07:12:00Z</dcterms:created>
  <dcterms:modified xsi:type="dcterms:W3CDTF">2025-03-03T14:21:00Z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