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75" w:rsidRDefault="00811E5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875" w:rsidRDefault="00811E5F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D6875" w:rsidRDefault="00811E5F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D6875" w:rsidRDefault="004D687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D6875" w:rsidRDefault="004D687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D6875" w:rsidRDefault="00811E5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D6875" w:rsidRDefault="004D6875">
      <w:pPr>
        <w:tabs>
          <w:tab w:val="left" w:pos="709"/>
        </w:tabs>
        <w:jc w:val="center"/>
        <w:rPr>
          <w:sz w:val="28"/>
        </w:rPr>
      </w:pPr>
    </w:p>
    <w:p w:rsidR="004D6875" w:rsidRDefault="004D6875">
      <w:pPr>
        <w:tabs>
          <w:tab w:val="left" w:pos="709"/>
        </w:tabs>
        <w:jc w:val="center"/>
        <w:rPr>
          <w:sz w:val="28"/>
        </w:rPr>
      </w:pPr>
    </w:p>
    <w:p w:rsidR="004D6875" w:rsidRDefault="00811E5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C7D59">
        <w:rPr>
          <w:sz w:val="28"/>
        </w:rPr>
        <w:t>03</w:t>
      </w:r>
      <w:r>
        <w:rPr>
          <w:sz w:val="28"/>
        </w:rPr>
        <w:t>»</w:t>
      </w:r>
      <w:r w:rsidR="008C7D59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</w:t>
      </w:r>
      <w:r w:rsidR="008C7D59">
        <w:rPr>
          <w:sz w:val="28"/>
        </w:rPr>
        <w:tab/>
      </w:r>
      <w:r w:rsidR="008C7D59">
        <w:rPr>
          <w:sz w:val="28"/>
        </w:rPr>
        <w:tab/>
        <w:t xml:space="preserve">     </w:t>
      </w:r>
      <w:r>
        <w:rPr>
          <w:sz w:val="28"/>
        </w:rPr>
        <w:t xml:space="preserve">          № </w:t>
      </w:r>
      <w:r w:rsidR="008C7D59">
        <w:rPr>
          <w:sz w:val="28"/>
        </w:rPr>
        <w:t>146-п</w:t>
      </w:r>
    </w:p>
    <w:p w:rsidR="004D6875" w:rsidRDefault="004D6875">
      <w:pPr>
        <w:tabs>
          <w:tab w:val="left" w:pos="709"/>
        </w:tabs>
        <w:jc w:val="both"/>
        <w:rPr>
          <w:sz w:val="28"/>
        </w:rPr>
      </w:pPr>
    </w:p>
    <w:p w:rsidR="004D6875" w:rsidRDefault="004D6875">
      <w:pPr>
        <w:tabs>
          <w:tab w:val="left" w:pos="709"/>
        </w:tabs>
        <w:jc w:val="both"/>
        <w:rPr>
          <w:sz w:val="28"/>
        </w:rPr>
      </w:pPr>
    </w:p>
    <w:p w:rsidR="004D6875" w:rsidRDefault="00811E5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t xml:space="preserve">Об утверждении изменений в </w:t>
      </w:r>
      <w:r>
        <w:rPr>
          <w:rFonts w:ascii="Times New Roman" w:hAnsi="Times New Roman"/>
          <w:color w:val="auto"/>
          <w:sz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Екимовское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</w:p>
    <w:bookmarkEnd w:id="0"/>
    <w:p w:rsidR="004D6875" w:rsidRDefault="004D687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</w:p>
    <w:p w:rsidR="004D6875" w:rsidRDefault="00811E5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област</w:t>
      </w:r>
      <w:r>
        <w:rPr>
          <w:color w:val="auto"/>
          <w:sz w:val="28"/>
          <w:highlight w:val="white"/>
        </w:rPr>
        <w:t xml:space="preserve">и от 28.12.2018 № 106-ОЗ </w:t>
      </w:r>
      <w:r>
        <w:rPr>
          <w:color w:val="auto"/>
          <w:sz w:val="28"/>
          <w:highlight w:val="white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auto"/>
          <w:sz w:val="28"/>
          <w:highlight w:val="white"/>
        </w:rPr>
        <w:br/>
        <w:t xml:space="preserve">Рязанской области», с учетом </w:t>
      </w:r>
      <w:r>
        <w:rPr>
          <w:color w:val="auto"/>
          <w:sz w:val="28"/>
          <w:highlight w:val="white"/>
        </w:rPr>
        <w:t>заключения о результатах общественных обсуждений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17.02.2025</w:t>
      </w:r>
      <w:r>
        <w:rPr>
          <w:color w:val="auto"/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приказом г</w:t>
      </w:r>
      <w:r>
        <w:rPr>
          <w:rFonts w:cs="Times New Roman"/>
          <w:color w:val="auto"/>
          <w:sz w:val="28"/>
          <w:szCs w:val="28"/>
        </w:rPr>
        <w:t xml:space="preserve">лавного управления архитектуры и градостроительства Рязанской области </w:t>
      </w:r>
      <w:r>
        <w:rPr>
          <w:rFonts w:cs="Times New Roman"/>
          <w:color w:val="auto"/>
          <w:sz w:val="28"/>
          <w:szCs w:val="28"/>
        </w:rPr>
        <w:br/>
        <w:t>от 25.02.2025 № 21-лс «О возложении исполнения обязанностей»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4D6875" w:rsidRDefault="00811E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Утвердить изменения в </w:t>
      </w:r>
      <w:r>
        <w:rPr>
          <w:rFonts w:ascii="Times New Roman" w:hAnsi="Times New Roman"/>
          <w:color w:val="auto"/>
          <w:sz w:val="28"/>
        </w:rPr>
        <w:t>правила землеполь</w:t>
      </w:r>
      <w:r>
        <w:rPr>
          <w:rFonts w:ascii="Times New Roman" w:hAnsi="Times New Roman"/>
          <w:color w:val="auto"/>
          <w:sz w:val="28"/>
        </w:rPr>
        <w:t xml:space="preserve">зования и застройки </w:t>
      </w:r>
      <w:r>
        <w:rPr>
          <w:rFonts w:ascii="Times New Roman" w:hAnsi="Times New Roman"/>
          <w:color w:val="auto"/>
          <w:sz w:val="28"/>
          <w:highlight w:val="white"/>
        </w:rPr>
        <w:t>муниципального образо</w:t>
      </w:r>
      <w:r>
        <w:rPr>
          <w:rFonts w:ascii="Times New Roman" w:hAnsi="Times New Roman"/>
          <w:color w:val="auto"/>
          <w:sz w:val="28"/>
        </w:rPr>
        <w:t xml:space="preserve">вания – </w:t>
      </w:r>
      <w:proofErr w:type="spellStart"/>
      <w:r>
        <w:rPr>
          <w:rFonts w:ascii="Times New Roman" w:hAnsi="Times New Roman"/>
          <w:color w:val="auto"/>
          <w:sz w:val="28"/>
        </w:rPr>
        <w:t>Екимовское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 xml:space="preserve">21.10.2020 № 702-п 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Екимовское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 от 16.03.2022 </w:t>
      </w:r>
      <w:r>
        <w:rPr>
          <w:rFonts w:ascii="Times New Roman" w:hAnsi="Times New Roman"/>
          <w:color w:val="auto"/>
          <w:sz w:val="28"/>
          <w:szCs w:val="28"/>
        </w:rPr>
        <w:t xml:space="preserve">№ 126-п, от 03.08.2023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№ 351-п, от 04.04.2024 № 117-п, от 21.05.2024 № 238-п, от 18.06.2024 № 279-п (ред. 08.10.2024), от 13.08.2024 № 409-п, от 01.10.2024 № 518-п, от 28.11.2024 </w:t>
      </w:r>
      <w:r>
        <w:rPr>
          <w:rFonts w:ascii="Times New Roman" w:hAnsi="Times New Roman"/>
          <w:color w:val="auto"/>
          <w:sz w:val="28"/>
          <w:szCs w:val="28"/>
        </w:rPr>
        <w:br/>
        <w:t>№ 687-п</w:t>
      </w:r>
      <w:r>
        <w:rPr>
          <w:rFonts w:ascii="Times New Roman" w:hAnsi="Times New Roman"/>
          <w:color w:val="auto"/>
          <w:sz w:val="28"/>
          <w:szCs w:val="28"/>
        </w:rPr>
        <w:t>):</w:t>
      </w:r>
    </w:p>
    <w:p w:rsidR="004D6875" w:rsidRDefault="00811E5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абзац первый пункта 7 статьи 11 </w:t>
      </w:r>
      <w:r>
        <w:rPr>
          <w:rFonts w:ascii="Times New Roman" w:hAnsi="Times New Roman"/>
          <w:sz w:val="28"/>
        </w:rPr>
        <w:t>изложить в редакции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7"/>
        </w:rPr>
        <w:t>прил</w:t>
      </w:r>
      <w:r>
        <w:rPr>
          <w:rFonts w:ascii="Times New Roman" w:hAnsi="Times New Roman"/>
          <w:sz w:val="28"/>
          <w:szCs w:val="27"/>
        </w:rPr>
        <w:t>ожению</w:t>
      </w:r>
      <w:proofErr w:type="gramEnd"/>
      <w:r>
        <w:rPr>
          <w:rFonts w:ascii="Times New Roman" w:hAnsi="Times New Roman"/>
          <w:sz w:val="28"/>
          <w:szCs w:val="27"/>
        </w:rPr>
        <w:t xml:space="preserve"> к настоящему постановлению.</w:t>
      </w:r>
    </w:p>
    <w:p w:rsidR="004D6875" w:rsidRDefault="00811E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lastRenderedPageBreak/>
        <w:t>Настоящее постановление вступает в силу со дня его официального опубликования.</w:t>
      </w:r>
    </w:p>
    <w:p w:rsidR="004D6875" w:rsidRDefault="00811E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highlight w:val="white"/>
        </w:rPr>
        <w:t xml:space="preserve">Государственному казенному учреждению Рязанской </w:t>
      </w:r>
      <w:r>
        <w:rPr>
          <w:rFonts w:ascii="Times New Roman" w:hAnsi="Times New Roman"/>
          <w:color w:val="auto"/>
          <w:sz w:val="28"/>
        </w:rPr>
        <w:t>области</w:t>
      </w:r>
      <w:r>
        <w:rPr>
          <w:rFonts w:ascii="Times New Roman" w:hAnsi="Times New Roman"/>
          <w:color w:val="auto"/>
          <w:sz w:val="28"/>
        </w:rPr>
        <w:br/>
        <w:t xml:space="preserve">«Центр градостроительного развития Рязанской области» обеспечить доступ </w:t>
      </w:r>
      <w:r>
        <w:rPr>
          <w:rFonts w:ascii="Times New Roman" w:hAnsi="Times New Roman"/>
          <w:color w:val="auto"/>
          <w:sz w:val="28"/>
        </w:rPr>
        <w:br/>
        <w:t xml:space="preserve">к изменениям </w:t>
      </w:r>
      <w:r>
        <w:rPr>
          <w:rFonts w:ascii="Times New Roman" w:hAnsi="Times New Roman"/>
          <w:color w:val="auto"/>
          <w:sz w:val="28"/>
        </w:rPr>
        <w:t xml:space="preserve">в </w:t>
      </w:r>
      <w:r>
        <w:rPr>
          <w:rFonts w:ascii="Times New Roman" w:hAnsi="Times New Roman"/>
          <w:color w:val="auto"/>
          <w:sz w:val="28"/>
          <w:szCs w:val="27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Екимовское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государственной информационной системе территориального планирования и размещение в государст</w:t>
      </w:r>
      <w:r>
        <w:rPr>
          <w:rFonts w:ascii="Times New Roman" w:hAnsi="Times New Roman"/>
          <w:color w:val="auto"/>
          <w:sz w:val="28"/>
        </w:rPr>
        <w:t>венных</w:t>
      </w:r>
      <w:r>
        <w:rPr>
          <w:rFonts w:ascii="Times New Roman" w:hAnsi="Times New Roman"/>
          <w:color w:val="auto"/>
          <w:sz w:val="28"/>
        </w:rPr>
        <w:br/>
        <w:t xml:space="preserve">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</w:rPr>
        <w:br/>
        <w:t>в соответствии с требованиями Градостроительного кодекса Российской Федерации.</w:t>
      </w:r>
    </w:p>
    <w:p w:rsidR="004D6875" w:rsidRDefault="00811E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4D6875" w:rsidRDefault="00811E5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D6875" w:rsidRDefault="00811E5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 «Рязанские ведомости» (www.rv-ryazan.ru) и на официальном ин</w:t>
      </w:r>
      <w:r>
        <w:rPr>
          <w:rFonts w:ascii="Times New Roman" w:hAnsi="Times New Roman"/>
          <w:color w:val="auto"/>
          <w:sz w:val="28"/>
        </w:rPr>
        <w:t>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4D6875" w:rsidRDefault="00811E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</w:t>
      </w:r>
      <w:r>
        <w:rPr>
          <w:rFonts w:ascii="Times New Roman" w:hAnsi="Times New Roman"/>
          <w:color w:val="auto"/>
          <w:sz w:val="28"/>
        </w:rPr>
        <w:t xml:space="preserve">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  <w:t>в сети «Интернет».</w:t>
      </w:r>
    </w:p>
    <w:p w:rsidR="004D6875" w:rsidRDefault="00811E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Рязанский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Екимовское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</w:t>
      </w:r>
      <w:r>
        <w:rPr>
          <w:rFonts w:ascii="Times New Roman" w:hAnsi="Times New Roman"/>
          <w:color w:val="auto"/>
          <w:sz w:val="28"/>
          <w:szCs w:val="28"/>
        </w:rPr>
        <w:t>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4D6875" w:rsidRDefault="00811E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>н</w:t>
      </w:r>
      <w:r>
        <w:rPr>
          <w:rFonts w:ascii="Times New Roman" w:hAnsi="Times New Roman"/>
          <w:color w:val="auto"/>
          <w:sz w:val="28"/>
          <w:highlight w:val="white"/>
        </w:rPr>
        <w:t xml:space="preserve">а заместителя начальника главного управления архитектуры </w:t>
      </w:r>
      <w:r>
        <w:rPr>
          <w:rFonts w:ascii="Times New Roman" w:hAnsi="Times New Roman"/>
          <w:color w:val="auto"/>
          <w:sz w:val="28"/>
          <w:highlight w:val="white"/>
        </w:rPr>
        <w:br/>
        <w:t>и градостроительства Рязанской области Т.С. Попкову.</w:t>
      </w:r>
    </w:p>
    <w:p w:rsidR="004D6875" w:rsidRDefault="004D6875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4D6875" w:rsidRDefault="004D6875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4D6875" w:rsidRDefault="00811E5F">
      <w:pPr>
        <w:widowControl w:val="0"/>
        <w:tabs>
          <w:tab w:val="left" w:pos="709"/>
        </w:tabs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                 О.М </w:t>
      </w:r>
      <w:proofErr w:type="spellStart"/>
      <w:r>
        <w:rPr>
          <w:color w:val="auto"/>
          <w:sz w:val="28"/>
        </w:rPr>
        <w:t>Алямовская</w:t>
      </w:r>
      <w:proofErr w:type="spellEnd"/>
    </w:p>
    <w:sectPr w:rsidR="004D6875" w:rsidSect="008C7D59">
      <w:headerReference w:type="default" r:id="rId9"/>
      <w:pgSz w:w="11906" w:h="16838"/>
      <w:pgMar w:top="1134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E5F" w:rsidRDefault="00811E5F">
      <w:pPr>
        <w:pStyle w:val="30"/>
      </w:pPr>
      <w:r>
        <w:separator/>
      </w:r>
    </w:p>
  </w:endnote>
  <w:endnote w:type="continuationSeparator" w:id="0">
    <w:p w:rsidR="00811E5F" w:rsidRDefault="00811E5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E5F" w:rsidRDefault="00811E5F">
      <w:pPr>
        <w:pStyle w:val="30"/>
      </w:pPr>
      <w:r>
        <w:separator/>
      </w:r>
    </w:p>
  </w:footnote>
  <w:footnote w:type="continuationSeparator" w:id="0">
    <w:p w:rsidR="00811E5F" w:rsidRDefault="00811E5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75" w:rsidRDefault="00811E5F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D6875" w:rsidRDefault="004D6875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366A"/>
    <w:multiLevelType w:val="multilevel"/>
    <w:tmpl w:val="9D9CF1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F513E82"/>
    <w:multiLevelType w:val="multilevel"/>
    <w:tmpl w:val="F9F49D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60157F0"/>
    <w:multiLevelType w:val="hybridMultilevel"/>
    <w:tmpl w:val="C4707096"/>
    <w:lvl w:ilvl="0" w:tplc="B100E74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BAFF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F3EBD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59642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2B868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CBE1F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332DB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E261E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0C08E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7166DE1"/>
    <w:multiLevelType w:val="multilevel"/>
    <w:tmpl w:val="11BCD1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8E40870"/>
    <w:multiLevelType w:val="multilevel"/>
    <w:tmpl w:val="BE7ADB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E7D6854"/>
    <w:multiLevelType w:val="multilevel"/>
    <w:tmpl w:val="3CCE29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6B51830"/>
    <w:multiLevelType w:val="multilevel"/>
    <w:tmpl w:val="5204E5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CB00D65"/>
    <w:multiLevelType w:val="multilevel"/>
    <w:tmpl w:val="E724FB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374931D8"/>
    <w:multiLevelType w:val="multilevel"/>
    <w:tmpl w:val="C4C2EB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38252864"/>
    <w:multiLevelType w:val="multilevel"/>
    <w:tmpl w:val="0DA6D9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39CF6F67"/>
    <w:multiLevelType w:val="multilevel"/>
    <w:tmpl w:val="C0FE5C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F653F26"/>
    <w:multiLevelType w:val="multilevel"/>
    <w:tmpl w:val="D2C420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454A735E"/>
    <w:multiLevelType w:val="multilevel"/>
    <w:tmpl w:val="746CCE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497C6E18"/>
    <w:multiLevelType w:val="multilevel"/>
    <w:tmpl w:val="447CB6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4B665E05"/>
    <w:multiLevelType w:val="hybridMultilevel"/>
    <w:tmpl w:val="71368C1A"/>
    <w:lvl w:ilvl="0" w:tplc="3C92200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B7CB1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3A825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14252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48068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22EC1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318FB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97C54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BBAFA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553F2095"/>
    <w:multiLevelType w:val="multilevel"/>
    <w:tmpl w:val="A094B8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562C1053"/>
    <w:multiLevelType w:val="multilevel"/>
    <w:tmpl w:val="20C8F9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59F41CAE"/>
    <w:multiLevelType w:val="multilevel"/>
    <w:tmpl w:val="7CD806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5B1A3EDC"/>
    <w:multiLevelType w:val="multilevel"/>
    <w:tmpl w:val="8B34E8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5D7E7850"/>
    <w:multiLevelType w:val="multilevel"/>
    <w:tmpl w:val="BE869C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5E407761"/>
    <w:multiLevelType w:val="multilevel"/>
    <w:tmpl w:val="DF8ECF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670E573F"/>
    <w:multiLevelType w:val="multilevel"/>
    <w:tmpl w:val="CE563D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70B930EF"/>
    <w:multiLevelType w:val="hybridMultilevel"/>
    <w:tmpl w:val="FE9421A6"/>
    <w:lvl w:ilvl="0" w:tplc="2A045FB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7DE0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F82A7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51010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CA61A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0F61A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57C57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02A7F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5F239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72EB6E8D"/>
    <w:multiLevelType w:val="multilevel"/>
    <w:tmpl w:val="6DA238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12"/>
  </w:num>
  <w:num w:numId="10">
    <w:abstractNumId w:val="7"/>
  </w:num>
  <w:num w:numId="11">
    <w:abstractNumId w:val="22"/>
  </w:num>
  <w:num w:numId="12">
    <w:abstractNumId w:val="17"/>
  </w:num>
  <w:num w:numId="13">
    <w:abstractNumId w:val="2"/>
  </w:num>
  <w:num w:numId="14">
    <w:abstractNumId w:val="14"/>
  </w:num>
  <w:num w:numId="15">
    <w:abstractNumId w:val="11"/>
  </w:num>
  <w:num w:numId="16">
    <w:abstractNumId w:val="21"/>
  </w:num>
  <w:num w:numId="17">
    <w:abstractNumId w:val="0"/>
  </w:num>
  <w:num w:numId="18">
    <w:abstractNumId w:val="6"/>
  </w:num>
  <w:num w:numId="19">
    <w:abstractNumId w:val="4"/>
  </w:num>
  <w:num w:numId="20">
    <w:abstractNumId w:val="23"/>
  </w:num>
  <w:num w:numId="21">
    <w:abstractNumId w:val="18"/>
  </w:num>
  <w:num w:numId="22">
    <w:abstractNumId w:val="19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75"/>
    <w:rsid w:val="004D6875"/>
    <w:rsid w:val="00811E5F"/>
    <w:rsid w:val="008C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C88F"/>
  <w15:docId w15:val="{FB3871A9-B89E-4AC0-84E5-AA5DAFB0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d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284</cp:revision>
  <dcterms:created xsi:type="dcterms:W3CDTF">2024-02-19T07:12:00Z</dcterms:created>
  <dcterms:modified xsi:type="dcterms:W3CDTF">2025-03-03T14:31:00Z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