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376" w:rsidRDefault="00B66153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376" w:rsidRDefault="00B66153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B41376" w:rsidRDefault="00B66153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B41376" w:rsidRDefault="00B41376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B41376" w:rsidRDefault="00B41376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B41376" w:rsidRDefault="00B6615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41376" w:rsidRDefault="00B41376">
      <w:pPr>
        <w:tabs>
          <w:tab w:val="left" w:pos="709"/>
        </w:tabs>
        <w:jc w:val="center"/>
        <w:rPr>
          <w:sz w:val="28"/>
        </w:rPr>
      </w:pPr>
    </w:p>
    <w:p w:rsidR="00B41376" w:rsidRDefault="00B41376">
      <w:pPr>
        <w:tabs>
          <w:tab w:val="left" w:pos="709"/>
        </w:tabs>
        <w:jc w:val="center"/>
        <w:rPr>
          <w:sz w:val="28"/>
        </w:rPr>
      </w:pPr>
    </w:p>
    <w:p w:rsidR="00B41376" w:rsidRDefault="00B66153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E7940">
        <w:rPr>
          <w:sz w:val="28"/>
        </w:rPr>
        <w:t>11</w:t>
      </w:r>
      <w:r>
        <w:rPr>
          <w:sz w:val="28"/>
        </w:rPr>
        <w:t>»</w:t>
      </w:r>
      <w:r w:rsidR="006E7940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   </w:t>
      </w:r>
      <w:r w:rsidR="006E7940">
        <w:rPr>
          <w:sz w:val="28"/>
        </w:rPr>
        <w:tab/>
      </w:r>
      <w:r w:rsidR="006E7940">
        <w:rPr>
          <w:sz w:val="28"/>
        </w:rPr>
        <w:tab/>
        <w:t xml:space="preserve">  </w:t>
      </w:r>
      <w:r>
        <w:rPr>
          <w:sz w:val="28"/>
        </w:rPr>
        <w:t xml:space="preserve">  № </w:t>
      </w:r>
      <w:r w:rsidR="006E7940">
        <w:rPr>
          <w:sz w:val="28"/>
        </w:rPr>
        <w:t>160-п</w:t>
      </w:r>
    </w:p>
    <w:p w:rsidR="00B41376" w:rsidRDefault="00B41376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B41376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376" w:rsidRDefault="00B41376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B41376" w:rsidRDefault="00B66153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bookmarkStart w:id="0" w:name="_GoBack"/>
            <w:r>
              <w:rPr>
                <w:color w:val="auto"/>
                <w:sz w:val="28"/>
                <w:szCs w:val="28"/>
              </w:rPr>
              <w:t xml:space="preserve">О подготовке проекта внесения изменений в правила землепользования </w:t>
            </w:r>
            <w:r>
              <w:rPr>
                <w:color w:val="auto"/>
                <w:sz w:val="28"/>
                <w:szCs w:val="28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Кораблинский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Николаевского сельского округа </w:t>
            </w:r>
            <w:proofErr w:type="spellStart"/>
            <w:r>
              <w:rPr>
                <w:color w:val="000000" w:themeColor="text1"/>
                <w:sz w:val="28"/>
              </w:rPr>
              <w:t>Кораблинского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района</w:t>
            </w:r>
            <w:r>
              <w:rPr>
                <w:color w:val="auto"/>
                <w:sz w:val="28"/>
                <w:szCs w:val="28"/>
              </w:rPr>
              <w:t xml:space="preserve"> Рязанской области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bookmarkEnd w:id="0"/>
          <w:p w:rsidR="00B41376" w:rsidRDefault="00B41376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B41376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376" w:rsidRDefault="00B66153">
            <w:pPr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На основании </w:t>
            </w:r>
            <w:r>
              <w:rPr>
                <w:sz w:val="28"/>
              </w:rPr>
              <w:t xml:space="preserve">статьи 33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</w:rPr>
              <w:br/>
              <w:t>«О перераспределении отдельных полномочий в области градостроительной деят</w:t>
            </w:r>
            <w:r>
              <w:rPr>
                <w:sz w:val="28"/>
              </w:rPr>
              <w:t xml:space="preserve">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</w:t>
            </w:r>
            <w:r>
              <w:rPr>
                <w:color w:val="auto"/>
                <w:sz w:val="28"/>
                <w:szCs w:val="24"/>
              </w:rPr>
              <w:t xml:space="preserve">от </w:t>
            </w:r>
            <w:r>
              <w:rPr>
                <w:color w:val="auto"/>
                <w:sz w:val="28"/>
                <w:szCs w:val="24"/>
              </w:rPr>
              <w:t>24.02.2025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№ 153 </w:t>
            </w:r>
            <w:r>
              <w:rPr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главное управление архитектуры </w:t>
            </w:r>
            <w:r>
              <w:rPr>
                <w:sz w:val="28"/>
              </w:rPr>
              <w:br/>
              <w:t>и градостроительства Рязанск</w:t>
            </w:r>
            <w:r>
              <w:rPr>
                <w:sz w:val="28"/>
              </w:rPr>
              <w:t>ой области ПОСТАНОВЛЯЕТ:</w:t>
            </w:r>
          </w:p>
          <w:p w:rsidR="00B41376" w:rsidRDefault="00B66153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  <w:tab w:val="left" w:pos="6129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  <w:lang w:eastAsia="zh-CN" w:bidi="hi-IN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Приступить к подготовке проекта внесения изменений в правила землепользования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Кораблинский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Николаевского сельского округа </w:t>
            </w:r>
            <w:proofErr w:type="spellStart"/>
            <w:r>
              <w:rPr>
                <w:color w:val="000000" w:themeColor="text1"/>
                <w:sz w:val="28"/>
              </w:rPr>
              <w:t>Кор</w:t>
            </w:r>
            <w:r>
              <w:rPr>
                <w:color w:val="000000" w:themeColor="text1"/>
                <w:sz w:val="28"/>
              </w:rPr>
              <w:t>аблинского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района</w:t>
            </w:r>
            <w:r>
              <w:rPr>
                <w:color w:val="auto"/>
                <w:sz w:val="28"/>
                <w:szCs w:val="28"/>
              </w:rPr>
              <w:t xml:space="preserve"> Рязанской области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,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утвержденные постановлением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 xml:space="preserve">и градостроительства Рязанской области </w:t>
            </w:r>
            <w:r>
              <w:rPr>
                <w:color w:val="000000" w:themeColor="text1"/>
                <w:sz w:val="28"/>
              </w:rPr>
              <w:t xml:space="preserve">от 21.01.2025 № 47-п </w:t>
            </w:r>
            <w:r>
              <w:rPr>
                <w:color w:val="000000" w:themeColor="text1"/>
                <w:sz w:val="28"/>
              </w:rPr>
              <w:br/>
              <w:t>«Об утверждении правил землепользования и застройки муниципального о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бразования – </w:t>
            </w:r>
            <w:proofErr w:type="spellStart"/>
            <w:r>
              <w:rPr>
                <w:color w:val="000000" w:themeColor="text1"/>
                <w:sz w:val="28"/>
              </w:rPr>
              <w:t>Кораблинский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Николаевского сельского округа </w:t>
            </w:r>
            <w:proofErr w:type="spellStart"/>
            <w:r>
              <w:rPr>
                <w:color w:val="000000" w:themeColor="text1"/>
                <w:sz w:val="28"/>
              </w:rPr>
              <w:t>Кораблинского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района</w:t>
            </w:r>
            <w:r>
              <w:rPr>
                <w:color w:val="auto"/>
                <w:sz w:val="28"/>
                <w:szCs w:val="28"/>
              </w:rPr>
              <w:t xml:space="preserve"> Рязанской области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» 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(далее – проект внесения изменений в правила землепользования и застройки), 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в части </w:t>
            </w:r>
            <w:r>
              <w:rPr>
                <w:color w:val="auto"/>
                <w:sz w:val="28"/>
                <w:szCs w:val="28"/>
              </w:rPr>
              <w:t>установления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расчетных 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показателей минимально допустимого уровня обеспеченности соответствующей территории объектами коммунальной, транспортной, социальной инфраструктур 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</w:r>
            <w:r>
              <w:rPr>
                <w:color w:val="auto"/>
                <w:sz w:val="28"/>
                <w:szCs w:val="28"/>
                <w:highlight w:val="white"/>
              </w:rPr>
              <w:lastRenderedPageBreak/>
              <w:t>и расчетных показателей максимально допустимого уровня территориальной доступности указанных объектов для на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селения применительно к территории, 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  <w:t xml:space="preserve">в границах которой предусматривается осуществление деятельности 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  <w:t>по комплексному развитию территории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>, в соответствии с показателями региональных нормативов градостроительного проектирования Рязанской области муниципальн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zh-CN" w:bidi="hi-IN"/>
              </w:rPr>
              <w:t>Кораблинский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 муниципальный округ Рязанской области применительно к территории Николаевского сельского округа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zh-CN" w:bidi="hi-IN"/>
              </w:rPr>
              <w:t>Кораблинского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 района Рязанской области. </w:t>
            </w:r>
          </w:p>
          <w:p w:rsidR="00B41376" w:rsidRDefault="00B66153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Поручить государственному казенн</w:t>
            </w:r>
            <w:r>
              <w:rPr>
                <w:color w:val="auto"/>
                <w:sz w:val="28"/>
                <w:szCs w:val="28"/>
              </w:rPr>
              <w:t>ому учреждению Рязанской               области «Центр гр</w:t>
            </w:r>
            <w:r>
              <w:rPr>
                <w:color w:val="auto"/>
                <w:sz w:val="28"/>
                <w:szCs w:val="28"/>
              </w:rPr>
              <w:t>адостроительного развития Рязанской области» разработать проект внесения изменений в правила землепользования и застройки</w:t>
            </w:r>
            <w:r>
              <w:rPr>
                <w:sz w:val="28"/>
                <w:szCs w:val="28"/>
              </w:rPr>
              <w:t>.</w:t>
            </w:r>
          </w:p>
          <w:p w:rsidR="00B41376" w:rsidRDefault="00B66153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</w:t>
            </w:r>
            <w:r>
              <w:rPr>
                <w:color w:val="auto"/>
                <w:sz w:val="28"/>
                <w:szCs w:val="28"/>
              </w:rPr>
              <w:t>по территориальному планированию, землепользованию                           и застройке Рязанской области организовать расс</w:t>
            </w:r>
            <w:r>
              <w:rPr>
                <w:color w:val="auto"/>
                <w:sz w:val="28"/>
                <w:szCs w:val="28"/>
              </w:rPr>
              <w:t>мотрение проекта внесения изменений в правила землепользования и застройки на общественных обсуждениях (публичных слушаниях) в установленный законодательством срок                       и порядке.</w:t>
            </w:r>
          </w:p>
          <w:p w:rsidR="00B41376" w:rsidRDefault="00B66153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 и делопроизводства обеспечить:</w:t>
            </w:r>
          </w:p>
          <w:p w:rsidR="00B41376" w:rsidRDefault="00B66153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1)   </w:t>
            </w:r>
            <w:r>
              <w:rPr>
                <w:sz w:val="28"/>
              </w:rPr>
              <w:t xml:space="preserve">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B41376" w:rsidRDefault="00B66153">
            <w:pPr>
              <w:widowControl w:val="0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</w:t>
            </w:r>
            <w:r>
              <w:rPr>
                <w:sz w:val="28"/>
              </w:rPr>
              <w:t>рнет-портале правовой информации (www.pravo.gov.ru)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.</w:t>
            </w:r>
          </w:p>
          <w:p w:rsidR="00B41376" w:rsidRDefault="00B66153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</w:t>
            </w:r>
            <w:r>
              <w:rPr>
                <w:color w:val="auto"/>
                <w:sz w:val="28"/>
                <w:szCs w:val="28"/>
              </w:rPr>
              <w:t>сети «Интернет».</w:t>
            </w:r>
          </w:p>
          <w:p w:rsidR="00B41376" w:rsidRDefault="00B66153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Предложить главе </w:t>
            </w:r>
            <w:proofErr w:type="spellStart"/>
            <w:r>
              <w:rPr>
                <w:color w:val="auto"/>
                <w:sz w:val="28"/>
                <w:szCs w:val="28"/>
              </w:rPr>
              <w:t>Кораблинского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 округа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B41376" w:rsidRDefault="00B66153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 исполнением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lang w:eastAsia="zh-CN" w:bidi="hi-IN"/>
              </w:rPr>
              <w:t>на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заместителя начальника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и градостроительства Рязанской области Т.С. Попкову.</w:t>
            </w:r>
          </w:p>
          <w:p w:rsidR="00B41376" w:rsidRDefault="00B41376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B41376" w:rsidRDefault="00B41376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41376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376" w:rsidRDefault="00B66153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Начальник                                                       </w:t>
            </w:r>
            <w:r>
              <w:rPr>
                <w:color w:val="auto"/>
                <w:sz w:val="28"/>
                <w:szCs w:val="28"/>
              </w:rPr>
              <w:t xml:space="preserve">                                          Р.В. Шашкин</w:t>
            </w:r>
          </w:p>
        </w:tc>
      </w:tr>
    </w:tbl>
    <w:p w:rsidR="00B41376" w:rsidRDefault="00B41376">
      <w:pPr>
        <w:tabs>
          <w:tab w:val="left" w:pos="709"/>
        </w:tabs>
        <w:jc w:val="both"/>
        <w:rPr>
          <w:sz w:val="28"/>
        </w:rPr>
      </w:pPr>
    </w:p>
    <w:p w:rsidR="00B41376" w:rsidRDefault="00B41376">
      <w:pPr>
        <w:contextualSpacing/>
        <w:jc w:val="both"/>
        <w:rPr>
          <w:sz w:val="24"/>
        </w:rPr>
      </w:pPr>
    </w:p>
    <w:sectPr w:rsidR="00B41376">
      <w:headerReference w:type="default" r:id="rId8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153" w:rsidRDefault="00B66153">
      <w:r>
        <w:separator/>
      </w:r>
    </w:p>
  </w:endnote>
  <w:endnote w:type="continuationSeparator" w:id="0">
    <w:p w:rsidR="00B66153" w:rsidRDefault="00B6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153" w:rsidRDefault="00B66153">
      <w:r>
        <w:separator/>
      </w:r>
    </w:p>
  </w:footnote>
  <w:footnote w:type="continuationSeparator" w:id="0">
    <w:p w:rsidR="00B66153" w:rsidRDefault="00B66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376" w:rsidRDefault="00B66153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B41376" w:rsidRDefault="00B41376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E617C"/>
    <w:multiLevelType w:val="multilevel"/>
    <w:tmpl w:val="564610B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76"/>
    <w:rsid w:val="006E7940"/>
    <w:rsid w:val="00B41376"/>
    <w:rsid w:val="00B6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F9AF"/>
  <w15:docId w15:val="{FBF0B7D6-D0FB-4B1F-ACA7-E8F8DE43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16">
    <w:name w:val="Заголовок1"/>
    <w:basedOn w:val="a"/>
    <w:next w:val="af5"/>
    <w:link w:val="2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6">
    <w:name w:val="Заголовок2"/>
    <w:basedOn w:val="1"/>
    <w:link w:val="16"/>
    <w:rPr>
      <w:rFonts w:ascii="Liberation Sans" w:hAnsi="Liberation Sans"/>
      <w:color w:val="000000"/>
      <w:spacing w:val="0"/>
      <w:sz w:val="28"/>
    </w:rPr>
  </w:style>
  <w:style w:type="paragraph" w:customStyle="1" w:styleId="17">
    <w:name w:val="Название объекта1"/>
    <w:link w:val="27"/>
    <w:rPr>
      <w:i/>
      <w:sz w:val="24"/>
    </w:rPr>
  </w:style>
  <w:style w:type="character" w:customStyle="1" w:styleId="27">
    <w:name w:val="Название объекта2"/>
    <w:link w:val="17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8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9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8">
    <w:name w:val="Body Text 2"/>
    <w:basedOn w:val="a"/>
    <w:link w:val="29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a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b">
    <w:name w:val="Список1"/>
    <w:basedOn w:val="Textbody0"/>
  </w:style>
  <w:style w:type="paragraph" w:customStyle="1" w:styleId="32">
    <w:name w:val="Заголовок3"/>
    <w:link w:val="44"/>
    <w:rPr>
      <w:rFonts w:ascii="Liberation Sans" w:hAnsi="Liberation Sans"/>
      <w:sz w:val="28"/>
    </w:rPr>
  </w:style>
  <w:style w:type="character" w:customStyle="1" w:styleId="44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c">
    <w:name w:val="Нижний колонтитул1"/>
    <w:link w:val="2a"/>
  </w:style>
  <w:style w:type="character" w:customStyle="1" w:styleId="2a">
    <w:name w:val="Нижний колонтитул2"/>
    <w:link w:val="1c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5"/>
  </w:style>
  <w:style w:type="character" w:customStyle="1" w:styleId="45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d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d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e">
    <w:name w:val="toc 1"/>
    <w:next w:val="a"/>
    <w:link w:val="1f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9">
    <w:name w:val="Основной текст 2 Знак"/>
    <w:basedOn w:val="1"/>
    <w:link w:val="28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0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b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6"/>
  </w:style>
  <w:style w:type="character" w:customStyle="1" w:styleId="46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144</cp:revision>
  <dcterms:created xsi:type="dcterms:W3CDTF">2020-12-26T06:51:00Z</dcterms:created>
  <dcterms:modified xsi:type="dcterms:W3CDTF">2025-03-11T07:59:00Z</dcterms:modified>
</cp:coreProperties>
</file>