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967" w:rsidRDefault="00BA0C4A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FC4967" w:rsidRDefault="00BA0C4A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FC4967" w:rsidRDefault="00BA0C4A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C4967" w:rsidRDefault="00FC4967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FC4967" w:rsidRDefault="00FC4967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FC4967" w:rsidRDefault="00BA0C4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C4967" w:rsidRDefault="00FC4967">
      <w:pPr>
        <w:tabs>
          <w:tab w:val="left" w:pos="709"/>
        </w:tabs>
        <w:jc w:val="center"/>
        <w:rPr>
          <w:sz w:val="28"/>
        </w:rPr>
      </w:pPr>
    </w:p>
    <w:p w:rsidR="00FC4967" w:rsidRDefault="00FC4967">
      <w:pPr>
        <w:tabs>
          <w:tab w:val="left" w:pos="709"/>
        </w:tabs>
        <w:jc w:val="center"/>
        <w:rPr>
          <w:sz w:val="28"/>
        </w:rPr>
      </w:pPr>
    </w:p>
    <w:p w:rsidR="00FC4967" w:rsidRDefault="00BA0C4A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1240B">
        <w:rPr>
          <w:sz w:val="28"/>
        </w:rPr>
        <w:t>11</w:t>
      </w:r>
      <w:r>
        <w:rPr>
          <w:sz w:val="28"/>
        </w:rPr>
        <w:t>»</w:t>
      </w:r>
      <w:r w:rsidR="0041240B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</w:t>
      </w:r>
      <w:r w:rsidR="0041240B">
        <w:rPr>
          <w:sz w:val="28"/>
        </w:rPr>
        <w:tab/>
      </w:r>
      <w:r w:rsidR="0041240B">
        <w:rPr>
          <w:sz w:val="28"/>
        </w:rPr>
        <w:tab/>
        <w:t xml:space="preserve">      </w:t>
      </w:r>
      <w:r>
        <w:rPr>
          <w:sz w:val="28"/>
        </w:rPr>
        <w:t xml:space="preserve">       № </w:t>
      </w:r>
      <w:r w:rsidR="0041240B">
        <w:rPr>
          <w:sz w:val="28"/>
        </w:rPr>
        <w:t>172-п</w:t>
      </w:r>
    </w:p>
    <w:p w:rsidR="00FC4967" w:rsidRDefault="00FC4967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FC4967">
        <w:trPr>
          <w:trHeight w:val="1515"/>
        </w:trPr>
        <w:tc>
          <w:tcPr>
            <w:tcW w:w="9929" w:type="dxa"/>
          </w:tcPr>
          <w:p w:rsidR="00FC4967" w:rsidRDefault="00FC4967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FC4967" w:rsidRDefault="00BA0C4A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 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Касимовский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 округ Рязанской области применительно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к территории Ахматовского сельского округа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Касимовского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Рязанской области</w:t>
            </w:r>
          </w:p>
          <w:bookmarkEnd w:id="0"/>
          <w:p w:rsidR="00FC4967" w:rsidRDefault="00FC4967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4967">
        <w:tc>
          <w:tcPr>
            <w:tcW w:w="9929" w:type="dxa"/>
          </w:tcPr>
          <w:p w:rsidR="00FC4967" w:rsidRDefault="00BA0C4A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статьи 24 Г</w:t>
            </w:r>
            <w:r>
              <w:rPr>
                <w:color w:val="000000" w:themeColor="text1"/>
                <w:sz w:val="28"/>
                <w:highlight w:val="white"/>
              </w:rPr>
              <w:t>радостроительного кодекса Российской Федерации, статьи  10</w:t>
            </w:r>
            <w:r>
              <w:rPr>
                <w:rFonts w:ascii="Andale Mono" w:eastAsia="Andale Mono" w:hAnsi="Andale Mono" w:cs="Andale Mono"/>
                <w:color w:val="000000" w:themeColor="text1"/>
                <w:sz w:val="28"/>
                <w:highlight w:val="white"/>
              </w:rPr>
              <w:t xml:space="preserve">¹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1" w:tooltip="http://25.08.2010" w:history="1">
              <w:r>
                <w:rPr>
                  <w:color w:val="000000" w:themeColor="text1"/>
                  <w:sz w:val="28"/>
                  <w:highlight w:val="white"/>
                </w:rPr>
                <w:t>21.09.2010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000000" w:themeColor="text1"/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000000" w:themeColor="text1"/>
                <w:sz w:val="28"/>
              </w:rPr>
              <w:t xml:space="preserve">Рязанской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с учетом решения комиссии по территориальному планированию, землепользованию и застройке Рязанской о</w:t>
            </w:r>
            <w:r>
              <w:rPr>
                <w:color w:val="000000" w:themeColor="text1"/>
                <w:sz w:val="28"/>
              </w:rPr>
              <w:t>бласти от 14</w:t>
            </w:r>
            <w:hyperlink r:id="rId12" w:tooltip="http://22.03.2024" w:history="1">
              <w:r>
                <w:rPr>
                  <w:color w:val="000000" w:themeColor="text1"/>
                  <w:sz w:val="28"/>
                </w:rPr>
                <w:t>.02.202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5, </w:t>
            </w:r>
            <w:r>
              <w:rPr>
                <w:color w:val="000000" w:themeColor="text1"/>
                <w:sz w:val="28"/>
              </w:rPr>
              <w:t>р</w:t>
            </w:r>
            <w:r>
              <w:rPr>
                <w:color w:val="000000" w:themeColor="text1"/>
                <w:sz w:val="28"/>
                <w:highlight w:val="white"/>
              </w:rPr>
              <w:t>уководствуясь постановлением Правительства Рязанской области от 06.08.</w:t>
            </w:r>
            <w:r>
              <w:rPr>
                <w:color w:val="000000" w:themeColor="text1"/>
                <w:sz w:val="28"/>
                <w:highlight w:val="white"/>
              </w:rPr>
              <w:t xml:space="preserve">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FC4967" w:rsidRDefault="00BA0C4A" w:rsidP="00BA0C4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>Приступить к подготовке проекта генерального плана муницип</w:t>
            </w:r>
            <w:r>
              <w:rPr>
                <w:color w:val="auto"/>
                <w:sz w:val="28"/>
              </w:rPr>
              <w:t xml:space="preserve">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Касимовский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муниципальный округ Рязанской области применительно к территории Ахматовского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Касимовского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района Рязанской </w:t>
            </w:r>
            <w:proofErr w:type="gram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области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 (</w:t>
            </w:r>
            <w:proofErr w:type="gramEnd"/>
            <w:r>
              <w:rPr>
                <w:color w:val="000000" w:themeColor="text1"/>
                <w:sz w:val="28"/>
              </w:rPr>
              <w:t>далее – проект 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FC4967" w:rsidRDefault="00BA0C4A" w:rsidP="00BA0C4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казенному учреждению Ряза</w:t>
            </w:r>
            <w:r>
              <w:rPr>
                <w:sz w:val="28"/>
              </w:rPr>
              <w:t>нской области «Центр градостроительного развития Рязанской области»</w:t>
            </w:r>
            <w:r w:rsidRPr="0041240B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</w:t>
            </w:r>
            <w:r>
              <w:rPr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установленный законодательством срок и порядке</w:t>
            </w:r>
            <w:r>
              <w:rPr>
                <w:sz w:val="28"/>
                <w:szCs w:val="28"/>
              </w:rPr>
              <w:t>.</w:t>
            </w:r>
          </w:p>
          <w:p w:rsidR="00FC4967" w:rsidRDefault="00BA0C4A" w:rsidP="00BA0C4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Заинтересованным лицам </w:t>
            </w:r>
            <w:r>
              <w:rPr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</w:t>
            </w:r>
            <w:r>
              <w:rPr>
                <w:sz w:val="28"/>
              </w:rPr>
              <w:lastRenderedPageBreak/>
              <w:t xml:space="preserve">Рязанской области «Центр градостроительного развития Рязанской </w:t>
            </w:r>
            <w:proofErr w:type="gramStart"/>
            <w:r>
              <w:rPr>
                <w:sz w:val="28"/>
              </w:rPr>
              <w:t xml:space="preserve">области»   </w:t>
            </w:r>
            <w:proofErr w:type="gramEnd"/>
            <w:r>
              <w:rPr>
                <w:sz w:val="28"/>
              </w:rPr>
              <w:t xml:space="preserve">       </w:t>
            </w:r>
            <w:r>
              <w:rPr>
                <w:sz w:val="28"/>
              </w:rPr>
              <w:t xml:space="preserve">       </w:t>
            </w:r>
            <w:r>
              <w:rPr>
                <w:sz w:val="28"/>
              </w:rPr>
              <w:t xml:space="preserve">в течение </w:t>
            </w:r>
            <w:r>
              <w:rPr>
                <w:sz w:val="28"/>
              </w:rPr>
              <w:t>двенадцати</w:t>
            </w:r>
            <w:r>
              <w:rPr>
                <w:sz w:val="28"/>
              </w:rPr>
              <w:t xml:space="preserve"> календарных </w:t>
            </w:r>
            <w:r>
              <w:rPr>
                <w:sz w:val="28"/>
              </w:rPr>
              <w:t xml:space="preserve">дней </w:t>
            </w:r>
            <w:r>
              <w:rPr>
                <w:sz w:val="28"/>
              </w:rPr>
              <w:t>с даты опубликования настоящего постановления</w:t>
            </w:r>
            <w:r>
              <w:rPr>
                <w:sz w:val="28"/>
              </w:rPr>
              <w:t>.</w:t>
            </w:r>
          </w:p>
          <w:p w:rsidR="00FC4967" w:rsidRDefault="00BA0C4A" w:rsidP="00BA0C4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sz w:val="28"/>
                <w:szCs w:val="28"/>
              </w:rPr>
              <w:t xml:space="preserve"> организовать рассмотрение проекта генерального плана на общественных обсу</w:t>
            </w:r>
            <w:r>
              <w:rPr>
                <w:sz w:val="28"/>
                <w:szCs w:val="28"/>
              </w:rPr>
              <w:t>ждениях (публичных слушаниях) в установленный законодательством срок и порядке.</w:t>
            </w:r>
          </w:p>
          <w:p w:rsidR="00FC4967" w:rsidRDefault="00BA0C4A" w:rsidP="00BA0C4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FC4967" w:rsidRDefault="00BA0C4A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FC4967" w:rsidRDefault="00BA0C4A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FC4967" w:rsidRDefault="00BA0C4A" w:rsidP="00BA0C4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</w:t>
            </w:r>
            <w:r>
              <w:rPr>
                <w:color w:val="000000" w:themeColor="text1"/>
                <w:sz w:val="28"/>
              </w:rPr>
              <w:t>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      </w:r>
            <w:r w:rsidR="0041240B">
              <w:rPr>
                <w:color w:val="000000" w:themeColor="text1"/>
                <w:sz w:val="28"/>
              </w:rPr>
              <w:br/>
            </w:r>
            <w:r>
              <w:rPr>
                <w:color w:val="000000" w:themeColor="text1"/>
                <w:sz w:val="28"/>
              </w:rPr>
              <w:t>в сети «Интернет».</w:t>
            </w:r>
          </w:p>
          <w:p w:rsidR="00FC4967" w:rsidRDefault="00BA0C4A" w:rsidP="00BA0C4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>за исполнением настоящего по</w:t>
            </w:r>
            <w:r>
              <w:rPr>
                <w:color w:val="000000" w:themeColor="text1"/>
                <w:sz w:val="28"/>
                <w:szCs w:val="28"/>
              </w:rPr>
              <w:t xml:space="preserve">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FC4967" w:rsidRDefault="00FC4967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FC4967" w:rsidRDefault="00FC4967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967">
        <w:tc>
          <w:tcPr>
            <w:tcW w:w="9929" w:type="dxa"/>
          </w:tcPr>
          <w:p w:rsidR="00FC4967" w:rsidRDefault="00BA0C4A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FC4967" w:rsidRDefault="00FC4967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FC4967" w:rsidRDefault="00FC4967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FC4967" w:rsidRDefault="00FC4967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FC4967" w:rsidRDefault="00FC4967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FC4967" w:rsidRDefault="00FC4967">
      <w:pPr>
        <w:rPr>
          <w:sz w:val="28"/>
        </w:rPr>
      </w:pPr>
    </w:p>
    <w:p w:rsidR="00FC4967" w:rsidRDefault="00FC4967">
      <w:pPr>
        <w:tabs>
          <w:tab w:val="left" w:pos="709"/>
        </w:tabs>
        <w:jc w:val="both"/>
        <w:rPr>
          <w:sz w:val="28"/>
        </w:rPr>
      </w:pPr>
    </w:p>
    <w:p w:rsidR="00FC4967" w:rsidRDefault="00FC4967"/>
    <w:sectPr w:rsidR="00FC4967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C4A" w:rsidRDefault="00BA0C4A">
      <w:r>
        <w:separator/>
      </w:r>
    </w:p>
  </w:endnote>
  <w:endnote w:type="continuationSeparator" w:id="0">
    <w:p w:rsidR="00BA0C4A" w:rsidRDefault="00BA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ndale Mon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C4A" w:rsidRDefault="00BA0C4A">
      <w:r>
        <w:separator/>
      </w:r>
    </w:p>
  </w:footnote>
  <w:footnote w:type="continuationSeparator" w:id="0">
    <w:p w:rsidR="00BA0C4A" w:rsidRDefault="00BA0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967" w:rsidRDefault="00BA0C4A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41240B" w:rsidRPr="0041240B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FC4967" w:rsidRDefault="00FC4967">
    <w:pPr>
      <w:pStyle w:val="af7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8306F"/>
    <w:multiLevelType w:val="multilevel"/>
    <w:tmpl w:val="26DAFA6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67"/>
    <w:rsid w:val="0041240B"/>
    <w:rsid w:val="00BA0C4A"/>
    <w:rsid w:val="00FC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A64E"/>
  <w15:docId w15:val="{2252A863-5493-42CA-B81A-8C910B63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22.03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5.08.201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213</cp:revision>
  <dcterms:created xsi:type="dcterms:W3CDTF">2025-03-12T05:55:00Z</dcterms:created>
  <dcterms:modified xsi:type="dcterms:W3CDTF">2025-03-12T05:56:00Z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