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972" w:rsidRDefault="0011379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972" w:rsidRDefault="0011379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D30972" w:rsidRDefault="0011379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30972" w:rsidRDefault="00D3097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30972" w:rsidRDefault="00D3097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30972" w:rsidRDefault="0011379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30972" w:rsidRDefault="00D30972">
      <w:pPr>
        <w:tabs>
          <w:tab w:val="left" w:pos="709"/>
        </w:tabs>
        <w:jc w:val="center"/>
        <w:rPr>
          <w:sz w:val="28"/>
        </w:rPr>
      </w:pPr>
    </w:p>
    <w:p w:rsidR="00D30972" w:rsidRDefault="00D30972">
      <w:pPr>
        <w:tabs>
          <w:tab w:val="left" w:pos="709"/>
        </w:tabs>
        <w:jc w:val="center"/>
        <w:rPr>
          <w:sz w:val="28"/>
        </w:rPr>
      </w:pPr>
    </w:p>
    <w:p w:rsidR="00D30972" w:rsidRDefault="0011379A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1798E">
        <w:rPr>
          <w:sz w:val="28"/>
        </w:rPr>
        <w:t xml:space="preserve"> 27 </w:t>
      </w:r>
      <w:r>
        <w:rPr>
          <w:sz w:val="28"/>
        </w:rPr>
        <w:t>»</w:t>
      </w:r>
      <w:r w:rsidR="00D1798E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   </w:t>
      </w:r>
      <w:r w:rsidR="00D1798E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  № </w:t>
      </w:r>
      <w:r w:rsidR="00D1798E">
        <w:rPr>
          <w:sz w:val="28"/>
        </w:rPr>
        <w:t>226-п</w:t>
      </w:r>
    </w:p>
    <w:p w:rsidR="00D30972" w:rsidRDefault="00D30972">
      <w:pPr>
        <w:tabs>
          <w:tab w:val="left" w:pos="709"/>
        </w:tabs>
        <w:jc w:val="both"/>
        <w:rPr>
          <w:sz w:val="28"/>
        </w:rPr>
      </w:pPr>
    </w:p>
    <w:p w:rsidR="00D30972" w:rsidRDefault="00D30972">
      <w:pPr>
        <w:tabs>
          <w:tab w:val="left" w:pos="709"/>
        </w:tabs>
        <w:jc w:val="both"/>
        <w:rPr>
          <w:sz w:val="28"/>
        </w:rPr>
      </w:pPr>
    </w:p>
    <w:p w:rsidR="00D30972" w:rsidRDefault="0011379A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</w:t>
      </w:r>
      <w:r>
        <w:rPr>
          <w:rFonts w:ascii="Times New Roman" w:hAnsi="Times New Roman"/>
          <w:color w:val="auto"/>
          <w:sz w:val="28"/>
          <w:szCs w:val="28"/>
        </w:rPr>
        <w:t>нений в правила землепользования и застройки муниципального образования – Тюшевское сельское поселение Рязанского муниципального района Рязанской области</w:t>
      </w:r>
    </w:p>
    <w:p w:rsidR="00D30972" w:rsidRDefault="00D30972">
      <w:pPr>
        <w:tabs>
          <w:tab w:val="left" w:pos="709"/>
        </w:tabs>
        <w:jc w:val="both"/>
        <w:rPr>
          <w:color w:val="auto"/>
          <w:sz w:val="28"/>
        </w:rPr>
      </w:pPr>
    </w:p>
    <w:p w:rsidR="00D30972" w:rsidRDefault="0011379A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</w:t>
      </w:r>
      <w:r>
        <w:rPr>
          <w:color w:val="auto"/>
          <w:sz w:val="28"/>
          <w:szCs w:val="28"/>
        </w:rPr>
        <w:t xml:space="preserve">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</w:t>
      </w:r>
      <w:r>
        <w:rPr>
          <w:color w:val="auto"/>
          <w:sz w:val="28"/>
          <w:szCs w:val="28"/>
        </w:rPr>
        <w:t>и Рязанской области», с учетом заключения о результатах общественных обсуждений                  от 25.02.2025, руководствуясь постановлением Правительства Рязанской области от 06.08.2008 № 153 «Об утверждении Положения о главном управлении архитектуры и г</w:t>
      </w:r>
      <w:r>
        <w:rPr>
          <w:color w:val="auto"/>
          <w:sz w:val="28"/>
          <w:szCs w:val="28"/>
        </w:rPr>
        <w:t xml:space="preserve">радостроительства Рязанской области», </w:t>
      </w:r>
      <w:r>
        <w:rPr>
          <w:color w:val="auto"/>
          <w:sz w:val="28"/>
        </w:rPr>
        <w:t xml:space="preserve">приказом </w:t>
      </w:r>
      <w:r>
        <w:rPr>
          <w:color w:val="auto"/>
          <w:sz w:val="28"/>
          <w:highlight w:val="white"/>
        </w:rPr>
        <w:t>главного управления архитектуры и гр</w:t>
      </w:r>
      <w:r>
        <w:rPr>
          <w:color w:val="auto"/>
          <w:sz w:val="28"/>
        </w:rPr>
        <w:t>адостроительства Рязанской области от 11.03.2025 № 12-ок «О предоставлении отпуска работнику»</w:t>
      </w:r>
      <w:r>
        <w:rPr>
          <w:color w:val="auto"/>
          <w:sz w:val="28"/>
          <w:szCs w:val="28"/>
        </w:rPr>
        <w:t>, главное управление архитектуры и градостроительства Рязанской области ПОСТАНОВ</w:t>
      </w:r>
      <w:r>
        <w:rPr>
          <w:color w:val="auto"/>
          <w:sz w:val="28"/>
          <w:szCs w:val="28"/>
        </w:rPr>
        <w:t>ЛЯЕТ:</w:t>
      </w:r>
    </w:p>
    <w:p w:rsidR="00D30972" w:rsidRDefault="0011379A" w:rsidP="0011379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Тюшевское сельское поселение Рязанского муниципального района Рязанской области, утвержденные постановлением главного управления архитектуры и градостроительства </w:t>
      </w:r>
      <w:r>
        <w:rPr>
          <w:color w:val="auto"/>
          <w:sz w:val="28"/>
          <w:szCs w:val="28"/>
        </w:rPr>
        <w:t xml:space="preserve">Рязанской области </w:t>
      </w:r>
      <w:r>
        <w:rPr>
          <w:color w:val="auto"/>
          <w:sz w:val="28"/>
          <w:szCs w:val="28"/>
        </w:rPr>
        <w:br/>
        <w:t>от 23.06.2021 № 245-п «Об утверждении правил землепользования и застройки муниципального образования – Тюшевское сельское поселение Рязанского муниципального района Рязанской области» (в редакции постановлений Главархитектуры Рязанской о</w:t>
      </w:r>
      <w:r>
        <w:rPr>
          <w:color w:val="auto"/>
          <w:sz w:val="28"/>
          <w:szCs w:val="28"/>
        </w:rPr>
        <w:t xml:space="preserve">бласти от 27.09.2022 № 546-п, от 20.04.2023 </w:t>
      </w:r>
      <w:r>
        <w:rPr>
          <w:color w:val="auto"/>
          <w:sz w:val="28"/>
          <w:szCs w:val="28"/>
        </w:rPr>
        <w:br/>
        <w:t xml:space="preserve">№ 177-п, от 16.02.2024 № 57-п, от 21.06.2024 № 291-п, от 28.06.2024 № 318-п, </w:t>
      </w:r>
      <w:r>
        <w:rPr>
          <w:color w:val="auto"/>
          <w:sz w:val="28"/>
          <w:szCs w:val="28"/>
        </w:rPr>
        <w:br/>
        <w:t xml:space="preserve">от 29.10.2024 № 615-п, от 22.11.2024 № 678-п, от 13.12.2024 № 734-п, </w:t>
      </w:r>
      <w:r>
        <w:rPr>
          <w:color w:val="auto"/>
          <w:sz w:val="28"/>
          <w:szCs w:val="28"/>
        </w:rPr>
        <w:br/>
        <w:t>от 31.01.2025 № 89-п, от 24.02</w:t>
      </w:r>
      <w:r>
        <w:rPr>
          <w:color w:val="auto"/>
          <w:sz w:val="28"/>
          <w:szCs w:val="28"/>
          <w:highlight w:val="white"/>
        </w:rPr>
        <w:t xml:space="preserve">.2025 № 135-п, </w:t>
      </w:r>
      <w:r>
        <w:rPr>
          <w:color w:val="auto"/>
          <w:sz w:val="28"/>
          <w:szCs w:val="28"/>
        </w:rPr>
        <w:t>от 11</w:t>
      </w:r>
      <w:r>
        <w:rPr>
          <w:color w:val="auto"/>
          <w:sz w:val="28"/>
          <w:szCs w:val="28"/>
          <w:highlight w:val="white"/>
        </w:rPr>
        <w:t>.03.2025 №</w:t>
      </w:r>
      <w:r>
        <w:rPr>
          <w:color w:val="auto"/>
          <w:sz w:val="28"/>
          <w:szCs w:val="28"/>
          <w:highlight w:val="white"/>
        </w:rPr>
        <w:t xml:space="preserve"> 167-п)</w:t>
      </w:r>
      <w:r>
        <w:rPr>
          <w:color w:val="auto"/>
          <w:sz w:val="28"/>
          <w:szCs w:val="28"/>
          <w:highlight w:val="white"/>
        </w:rPr>
        <w:t>:</w:t>
      </w:r>
    </w:p>
    <w:p w:rsidR="00D30972" w:rsidRDefault="0011379A">
      <w:pPr>
        <w:pStyle w:val="ConsPlusNormal1"/>
        <w:tabs>
          <w:tab w:val="left" w:pos="0"/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highlight w:val="white"/>
        </w:rPr>
      </w:pPr>
      <w:r>
        <w:rPr>
          <w:rFonts w:ascii="Times New Roman" w:hAnsi="Times New Roman"/>
          <w:color w:val="auto"/>
          <w:sz w:val="28"/>
          <w:szCs w:val="27"/>
          <w:highlight w:val="white"/>
        </w:rPr>
        <w:t>1) в приложении № 1 к согласно приложению № 1 к настоящему постановлению;</w:t>
      </w:r>
    </w:p>
    <w:p w:rsidR="00D30972" w:rsidRDefault="0011379A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lastRenderedPageBreak/>
        <w:t>2)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в приложении № 2:</w:t>
      </w:r>
    </w:p>
    <w:p w:rsidR="00D30972" w:rsidRDefault="0011379A">
      <w:pPr>
        <w:pStyle w:val="ConsPlusNormal1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графическое описание местоположения границ территориальной зоны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«2.1 Многофункциональная общественно-деловая зона» изложить в редакции согласно при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ложению № 2 к настоящему постановлению;</w:t>
      </w:r>
    </w:p>
    <w:p w:rsidR="00D30972" w:rsidRDefault="0011379A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графическое описание местоположения границ территориальной зоны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«3.3 Зона инженерной инфраструктуры» изложить в редакции согласно приложению № 3 к настоящему постановлению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D30972" w:rsidRDefault="0011379A" w:rsidP="0011379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>Графическое описание</w:t>
      </w:r>
      <w:r>
        <w:rPr>
          <w:color w:val="auto"/>
          <w:sz w:val="28"/>
          <w:szCs w:val="28"/>
          <w:highlight w:val="white"/>
        </w:rPr>
        <w:t xml:space="preserve"> местоположения границ территориальной зоны «2.1 Многофункциональная общественно-деловая зона (населенный пункт </w:t>
      </w:r>
      <w:r>
        <w:rPr>
          <w:color w:val="auto"/>
          <w:sz w:val="28"/>
          <w:szCs w:val="28"/>
          <w:highlight w:val="white"/>
        </w:rPr>
        <w:br/>
        <w:t>д. Хирино)» изложить согласно приложению № 4 к настоящему постановлению.</w:t>
      </w:r>
    </w:p>
    <w:p w:rsidR="00D30972" w:rsidRDefault="0011379A" w:rsidP="0011379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>Графическое описание местоположения границ территориальной зоны «3.3 З</w:t>
      </w:r>
      <w:r>
        <w:rPr>
          <w:color w:val="auto"/>
          <w:sz w:val="28"/>
          <w:szCs w:val="28"/>
          <w:highlight w:val="white"/>
        </w:rPr>
        <w:t>она инженерной инфраструктуры (населенный пункт д. Хирино)» изложить согласно приложению № 5 к настоящему постановлению.</w:t>
      </w:r>
    </w:p>
    <w:p w:rsidR="00D30972" w:rsidRDefault="0011379A" w:rsidP="0011379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  <w:highlight w:val="white"/>
          </w:rPr>
          <w:t>Настоящее постановлени</w:t>
        </w:r>
        <w:r>
          <w:rPr>
            <w:color w:val="auto"/>
            <w:sz w:val="28"/>
            <w:szCs w:val="28"/>
          </w:rPr>
          <w:t>е вступает в силу со дня его официального опубликования.</w:t>
        </w:r>
      </w:hyperlink>
    </w:p>
    <w:p w:rsidR="00D30972" w:rsidRDefault="0011379A" w:rsidP="0011379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</w:t>
      </w:r>
      <w:r>
        <w:rPr>
          <w:color w:val="auto"/>
          <w:sz w:val="28"/>
          <w:szCs w:val="28"/>
        </w:rPr>
        <w:t>у учреждению Рязанской области «Центр градостроительного развития Рязанской области»:</w:t>
      </w:r>
    </w:p>
    <w:p w:rsidR="00D30972" w:rsidRDefault="0011379A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1) обеспечить доступ к изменениям в правила землепользования</w:t>
      </w:r>
      <w:r>
        <w:rPr>
          <w:color w:val="auto"/>
          <w:sz w:val="28"/>
          <w:szCs w:val="28"/>
        </w:rPr>
        <w:br/>
        <w:t>и застройки муниципального образования – Тюшевское сельское поселение Рязанского муниципального района Рязанс</w:t>
      </w:r>
      <w:r>
        <w:rPr>
          <w:color w:val="auto"/>
          <w:sz w:val="28"/>
          <w:szCs w:val="28"/>
        </w:rPr>
        <w:t>кой области в федеральной государственной информационной системе территориального планирования                  и размещение в государственных информационных системах обеспечения градостроительной деятельности в соответствии с требованиями Градостроительно</w:t>
      </w:r>
      <w:r>
        <w:rPr>
          <w:color w:val="auto"/>
          <w:sz w:val="28"/>
          <w:szCs w:val="28"/>
        </w:rPr>
        <w:t>го кодекса Российской Федерации;</w:t>
      </w:r>
    </w:p>
    <w:p w:rsidR="00D30972" w:rsidRDefault="0011379A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</w:t>
      </w:r>
      <w:r>
        <w:rPr>
          <w:rFonts w:cs="Times New Roman"/>
          <w:color w:val="auto"/>
          <w:sz w:val="28"/>
          <w:szCs w:val="28"/>
        </w:rPr>
        <w:t xml:space="preserve">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  </w:t>
      </w:r>
      <w:r w:rsidRPr="00D1798E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>в Единый государственный реестр недвижимости в соответст</w:t>
      </w:r>
      <w:r>
        <w:rPr>
          <w:rFonts w:cs="Times New Roman"/>
          <w:color w:val="auto"/>
          <w:sz w:val="28"/>
          <w:szCs w:val="28"/>
        </w:rPr>
        <w:t xml:space="preserve">вии   </w:t>
      </w:r>
      <w:r w:rsidRPr="00D1798E">
        <w:rPr>
          <w:rFonts w:cs="Times New Roman"/>
          <w:color w:val="auto"/>
          <w:sz w:val="28"/>
          <w:szCs w:val="28"/>
        </w:rPr>
        <w:t xml:space="preserve">                                 </w:t>
      </w:r>
      <w:r>
        <w:rPr>
          <w:rFonts w:cs="Times New Roman"/>
          <w:color w:val="auto"/>
          <w:sz w:val="28"/>
          <w:szCs w:val="28"/>
        </w:rPr>
        <w:t>с Федеральным законом от 13.07.2015 № 218-ФЗ «О государственной регистрации недвижимости»</w:t>
      </w:r>
      <w:r>
        <w:rPr>
          <w:color w:val="auto"/>
          <w:sz w:val="28"/>
          <w:szCs w:val="28"/>
        </w:rPr>
        <w:t>.</w:t>
      </w:r>
    </w:p>
    <w:p w:rsidR="00D30972" w:rsidRDefault="0011379A" w:rsidP="0011379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D30972" w:rsidRDefault="0011379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</w:t>
      </w:r>
      <w:r>
        <w:rPr>
          <w:rFonts w:ascii="Times New Roman" w:hAnsi="Times New Roman"/>
          <w:color w:val="auto"/>
          <w:sz w:val="28"/>
          <w:szCs w:val="28"/>
        </w:rPr>
        <w:t>партаменте аппарата Губернатора и Правительства Рязанской области;</w:t>
      </w:r>
    </w:p>
    <w:p w:rsidR="00D30972" w:rsidRDefault="0011379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D30972" w:rsidRDefault="0011379A" w:rsidP="0011379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</w:t>
      </w:r>
      <w:r>
        <w:rPr>
          <w:color w:val="auto"/>
          <w:sz w:val="28"/>
          <w:szCs w:val="28"/>
        </w:rPr>
        <w:t>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D30972" w:rsidRDefault="0011379A" w:rsidP="0011379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Предложить главе муниципального образовани</w:t>
      </w:r>
      <w:r>
        <w:rPr>
          <w:color w:val="auto"/>
          <w:sz w:val="28"/>
          <w:szCs w:val="28"/>
        </w:rPr>
        <w:t xml:space="preserve">я – Рязанский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Тюшевское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</w:t>
      </w:r>
      <w:r>
        <w:rPr>
          <w:color w:val="auto"/>
          <w:sz w:val="28"/>
          <w:szCs w:val="28"/>
        </w:rPr>
        <w:t>ования в сети «Интернет», публикацию в средствах массовой информации.</w:t>
      </w:r>
    </w:p>
    <w:p w:rsidR="00D30972" w:rsidRDefault="0011379A" w:rsidP="0011379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</w:t>
      </w:r>
      <w:r>
        <w:rPr>
          <w:color w:val="auto"/>
          <w:sz w:val="28"/>
          <w:szCs w:val="28"/>
        </w:rPr>
        <w:t>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D30972" w:rsidRDefault="00D30972">
      <w:pPr>
        <w:widowControl w:val="0"/>
        <w:ind w:firstLine="850"/>
        <w:jc w:val="both"/>
        <w:rPr>
          <w:color w:val="auto"/>
          <w:sz w:val="28"/>
        </w:rPr>
      </w:pPr>
    </w:p>
    <w:p w:rsidR="00D30972" w:rsidRDefault="00D30972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D30972" w:rsidRDefault="0011379A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  <w:szCs w:val="28"/>
        </w:rPr>
        <w:t>И</w:t>
      </w:r>
      <w:r>
        <w:rPr>
          <w:sz w:val="28"/>
          <w:szCs w:val="28"/>
        </w:rPr>
        <w:t>.о. начальника                                                                                    О.М. Алямовская</w:t>
      </w:r>
    </w:p>
    <w:p w:rsidR="00D30972" w:rsidRDefault="00D30972"/>
    <w:sectPr w:rsidR="00D30972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79A" w:rsidRDefault="0011379A">
      <w:r>
        <w:separator/>
      </w:r>
    </w:p>
  </w:endnote>
  <w:endnote w:type="continuationSeparator" w:id="0">
    <w:p w:rsidR="0011379A" w:rsidRDefault="0011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79A" w:rsidRDefault="0011379A">
      <w:r>
        <w:separator/>
      </w:r>
    </w:p>
  </w:footnote>
  <w:footnote w:type="continuationSeparator" w:id="0">
    <w:p w:rsidR="0011379A" w:rsidRDefault="0011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972" w:rsidRDefault="0011379A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D1798E" w:rsidRPr="00D1798E">
      <w:rPr>
        <w:rFonts w:ascii="Times New Roman" w:eastAsia="Times New Roman" w:hAnsi="Times New Roman" w:cs="Times New Roman"/>
        <w:noProof/>
      </w:rPr>
      <w:t>3</w:t>
    </w:r>
    <w:r>
      <w:rPr>
        <w:rFonts w:ascii="Times New Roman" w:eastAsia="Times New Roman" w:hAnsi="Times New Roman" w:cs="Times New Roman"/>
      </w:rPr>
      <w:fldChar w:fldCharType="end"/>
    </w:r>
  </w:p>
  <w:p w:rsidR="00D30972" w:rsidRDefault="00D30972">
    <w:pPr>
      <w:pStyle w:val="af6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94FA6"/>
    <w:multiLevelType w:val="multilevel"/>
    <w:tmpl w:val="7F8202A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72"/>
    <w:rsid w:val="0011379A"/>
    <w:rsid w:val="00D1798E"/>
    <w:rsid w:val="00D3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CB1E9"/>
  <w15:docId w15:val="{CFA2641A-E9DB-4E62-9A28-DA1F91E2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a">
    <w:name w:val="Цветовое выделение для Текст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854</Words>
  <Characters>4871</Characters>
  <Application>Microsoft Office Word</Application>
  <DocSecurity>0</DocSecurity>
  <Lines>40</Lines>
  <Paragraphs>11</Paragraphs>
  <ScaleCrop>false</ScaleCrop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184</cp:revision>
  <dcterms:created xsi:type="dcterms:W3CDTF">2025-03-27T13:07:00Z</dcterms:created>
  <dcterms:modified xsi:type="dcterms:W3CDTF">2025-03-27T13:08:00Z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