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B6312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15pt;height:538.6pt">
            <v:imagedata r:id="rId7" o:title="Приложение № 1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370" w:rsidRDefault="009A4370">
      <w:pPr>
        <w:spacing w:after="0" w:line="240" w:lineRule="auto"/>
      </w:pPr>
      <w:r>
        <w:separator/>
      </w:r>
    </w:p>
  </w:endnote>
  <w:endnote w:type="continuationSeparator" w:id="0">
    <w:p w:rsidR="009A4370" w:rsidRDefault="009A4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370" w:rsidRDefault="009A4370">
      <w:pPr>
        <w:spacing w:after="0" w:line="240" w:lineRule="auto"/>
      </w:pPr>
      <w:r>
        <w:separator/>
      </w:r>
    </w:p>
  </w:footnote>
  <w:footnote w:type="continuationSeparator" w:id="0">
    <w:p w:rsidR="009A4370" w:rsidRDefault="009A43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4370"/>
    <w:rsid w:val="009A692A"/>
    <w:rsid w:val="009C0017"/>
    <w:rsid w:val="00A47E38"/>
    <w:rsid w:val="00B424D9"/>
    <w:rsid w:val="00B55578"/>
    <w:rsid w:val="00B63124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2025-03-05T08:18:00Z</dcterms:modified>
</cp:coreProperties>
</file>