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AC" w:rsidRDefault="00A610A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32AC" w:rsidRDefault="00A610A9">
      <w:pPr>
        <w:pStyle w:val="a6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E32AC" w:rsidRDefault="00A610A9">
      <w:pPr>
        <w:pStyle w:val="a6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E32AC" w:rsidRDefault="003E32AC">
      <w:pPr>
        <w:pStyle w:val="a6"/>
        <w:jc w:val="center"/>
        <w:rPr>
          <w:rFonts w:ascii="Times New Roman" w:hAnsi="Times New Roman"/>
          <w:spacing w:val="-20"/>
          <w:sz w:val="31"/>
        </w:rPr>
      </w:pPr>
    </w:p>
    <w:p w:rsidR="003E32AC" w:rsidRDefault="003E32AC">
      <w:pPr>
        <w:pStyle w:val="a6"/>
        <w:jc w:val="center"/>
        <w:rPr>
          <w:rFonts w:ascii="Times New Roman" w:hAnsi="Times New Roman"/>
          <w:spacing w:val="-20"/>
          <w:sz w:val="31"/>
        </w:rPr>
      </w:pPr>
    </w:p>
    <w:p w:rsidR="003E32AC" w:rsidRDefault="00A610A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E32AC" w:rsidRDefault="003E32AC">
      <w:pPr>
        <w:tabs>
          <w:tab w:val="left" w:pos="709"/>
        </w:tabs>
        <w:jc w:val="center"/>
        <w:rPr>
          <w:sz w:val="28"/>
        </w:rPr>
      </w:pPr>
    </w:p>
    <w:p w:rsidR="003E32AC" w:rsidRDefault="003E32AC">
      <w:pPr>
        <w:tabs>
          <w:tab w:val="left" w:pos="709"/>
        </w:tabs>
        <w:jc w:val="center"/>
        <w:rPr>
          <w:sz w:val="28"/>
        </w:rPr>
      </w:pPr>
    </w:p>
    <w:p w:rsidR="003E32AC" w:rsidRDefault="00A610A9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6F0A51">
        <w:rPr>
          <w:sz w:val="28"/>
        </w:rPr>
        <w:t>17</w:t>
      </w:r>
      <w:r>
        <w:rPr>
          <w:sz w:val="28"/>
        </w:rPr>
        <w:t>»</w:t>
      </w:r>
      <w:r w:rsidR="006F0A51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   </w:t>
      </w:r>
      <w:r w:rsidR="006F0A51">
        <w:rPr>
          <w:sz w:val="28"/>
        </w:rPr>
        <w:t xml:space="preserve">                      </w:t>
      </w:r>
      <w:bookmarkStart w:id="0" w:name="_GoBack"/>
      <w:bookmarkEnd w:id="0"/>
      <w:r>
        <w:rPr>
          <w:sz w:val="28"/>
        </w:rPr>
        <w:t xml:space="preserve">№ </w:t>
      </w:r>
      <w:r w:rsidR="006F0A51">
        <w:rPr>
          <w:sz w:val="28"/>
        </w:rPr>
        <w:t>292-п</w:t>
      </w:r>
    </w:p>
    <w:p w:rsidR="003E32AC" w:rsidRDefault="003E32AC">
      <w:pPr>
        <w:tabs>
          <w:tab w:val="left" w:pos="709"/>
        </w:tabs>
        <w:jc w:val="both"/>
        <w:rPr>
          <w:sz w:val="28"/>
        </w:rPr>
      </w:pPr>
    </w:p>
    <w:p w:rsidR="003E32AC" w:rsidRDefault="003E32AC">
      <w:pPr>
        <w:tabs>
          <w:tab w:val="left" w:pos="709"/>
        </w:tabs>
        <w:jc w:val="both"/>
        <w:rPr>
          <w:sz w:val="28"/>
        </w:rPr>
      </w:pPr>
    </w:p>
    <w:p w:rsidR="003E32AC" w:rsidRDefault="00A610A9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 утверждении изменений в правила землепользования и застройки</w:t>
      </w:r>
      <w:r>
        <w:rPr>
          <w:color w:val="000000" w:themeColor="text1"/>
          <w:sz w:val="28"/>
          <w:szCs w:val="28"/>
        </w:rPr>
        <w:br/>
        <w:t>муниципального образования – Бусаевское сельское поселение Клепиковского муниципального района Рязанской области</w:t>
      </w:r>
    </w:p>
    <w:p w:rsidR="003E32AC" w:rsidRDefault="003E32AC">
      <w:pPr>
        <w:tabs>
          <w:tab w:val="left" w:pos="709"/>
        </w:tabs>
        <w:jc w:val="center"/>
        <w:rPr>
          <w:sz w:val="28"/>
          <w:szCs w:val="28"/>
        </w:rPr>
      </w:pPr>
    </w:p>
    <w:p w:rsidR="003E32AC" w:rsidRDefault="00A610A9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 основании статьи 32, 33 Градостроительного кодекса Российской Федерации, ча</w:t>
      </w:r>
      <w:r>
        <w:rPr>
          <w:sz w:val="28"/>
          <w:szCs w:val="28"/>
          <w:highlight w:val="white"/>
        </w:rPr>
        <w:t>сти 12 статьи 34 Федерального закона от 23.06.2014 № 171-ФЗ «</w:t>
      </w:r>
      <w:r>
        <w:rPr>
          <w:rFonts w:cs="Times New Roman"/>
          <w:sz w:val="28"/>
          <w:szCs w:val="28"/>
          <w:lang w:bidi="ar-SA"/>
        </w:rPr>
        <w:t>О внесении изменений в Земельный кодекс Российской Федерации и отдельные законодательные акты Российской Федерации</w:t>
      </w:r>
      <w:r>
        <w:rPr>
          <w:sz w:val="28"/>
          <w:szCs w:val="28"/>
          <w:highlight w:val="white"/>
        </w:rPr>
        <w:t xml:space="preserve">», статьи 2 Закона Рязанской области от 28.12.2018 № 106-ОЗ «О перераспределении </w:t>
      </w:r>
      <w:r>
        <w:rPr>
          <w:sz w:val="28"/>
          <w:szCs w:val="28"/>
          <w:highlight w:val="white"/>
        </w:rPr>
        <w:t xml:space="preserve">отдельных полномочий в 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>руководствуясь постановлениями Правительства Рязанской об</w:t>
      </w:r>
      <w:r>
        <w:rPr>
          <w:color w:val="auto"/>
          <w:sz w:val="28"/>
          <w:szCs w:val="28"/>
        </w:rPr>
        <w:t>ласт</w:t>
      </w:r>
      <w:r>
        <w:rPr>
          <w:sz w:val="28"/>
        </w:rPr>
        <w:t xml:space="preserve">и  </w:t>
      </w:r>
      <w:r>
        <w:rPr>
          <w:sz w:val="28"/>
          <w:szCs w:val="28"/>
          <w:highlight w:val="white"/>
        </w:rPr>
        <w:t>от 06.09.2022 № 320 «О реализации положений пункта 2 статьи 7 Федерального закона от 14.03.2022 № 58-ФЗ «О внесении изменений в отдельные законодательные акты Российской Федерации»</w:t>
      </w:r>
      <w:r>
        <w:rPr>
          <w:color w:val="auto"/>
          <w:sz w:val="28"/>
          <w:szCs w:val="28"/>
        </w:rPr>
        <w:t>, от 06.08.2008 № 153  «Об утверждении Положения о главном управлении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области»</w:t>
      </w:r>
      <w:r>
        <w:rPr>
          <w:sz w:val="28"/>
          <w:szCs w:val="28"/>
          <w:highlight w:val="white"/>
        </w:rPr>
        <w:t>, главное управление архитектуры и градостроительства Рязанской области ПОСТАНОВЛЯЕТ:</w:t>
      </w:r>
    </w:p>
    <w:p w:rsidR="003E32AC" w:rsidRDefault="00A610A9">
      <w:pPr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правила землепользования и застройки муниципального образования – Бусаевское сельское поселение Клепиковского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утвержденные решением Думы Клепиковского муниципального района Рязанской области от 18.03.2016 № 43 «Об утверждении проекта «Правил землепользования и застройки территории муниципального образования – Бусаевское се</w:t>
      </w:r>
      <w:r>
        <w:rPr>
          <w:color w:val="000000" w:themeColor="text1"/>
          <w:sz w:val="28"/>
          <w:szCs w:val="28"/>
        </w:rPr>
        <w:t>льское поселение Клепиковского муниципального района Рязанской области» (в редакции решений Думы Клепиковского муниципального района Рязанской области от 26.01.2017 № 12, от 26.10.2017      № 98, от 21.02.2019 № 16) (далее – проект внесения изменений в пра</w:t>
      </w:r>
      <w:r>
        <w:rPr>
          <w:color w:val="000000" w:themeColor="text1"/>
          <w:sz w:val="28"/>
          <w:szCs w:val="28"/>
        </w:rPr>
        <w:t>вила землепользования и застройки), следующие изменения: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1) в подпункте 1.1 части 1 статьи 30: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lastRenderedPageBreak/>
        <w:t xml:space="preserve"> таблицу видов разрешенного использования земельных участков                  и объектов капитального строительства изложить согласно приложению № 1        к нас</w:t>
      </w:r>
      <w:r>
        <w:rPr>
          <w:rFonts w:cs="Times New Roman"/>
          <w:color w:val="000000" w:themeColor="text1"/>
          <w:sz w:val="28"/>
          <w:szCs w:val="28"/>
        </w:rPr>
        <w:t>тоящему постановлению;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в таблице 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предельных (минимальных   и (или) максимальных) размеров земельных участков и предельных параметры разрешенного строительства, реконструкции объектов капитального строительства </w:t>
      </w:r>
      <w:r>
        <w:rPr>
          <w:sz w:val="28"/>
          <w:szCs w:val="28"/>
        </w:rPr>
        <w:t>зоны Ж3</w:t>
      </w:r>
      <w:r>
        <w:rPr>
          <w:rFonts w:cs="Times New Roman"/>
          <w:color w:val="000000" w:themeColor="text1"/>
          <w:sz w:val="28"/>
          <w:szCs w:val="28"/>
          <w:lang w:bidi="ar-SA"/>
        </w:rPr>
        <w:t>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предельной минимальной площади земельных участков для индивидуального </w:t>
      </w:r>
      <w:r>
        <w:rPr>
          <w:rFonts w:cs="Times New Roman"/>
          <w:color w:val="000000" w:themeColor="text1"/>
          <w:sz w:val="28"/>
          <w:szCs w:val="28"/>
          <w:lang w:bidi="ar-SA"/>
        </w:rPr>
        <w:t>жилищного строительства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«600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предельной максимальной площади земельных участков для индивидуального жилищного строительства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«2500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предельной минимальной площади земельных участков для ведения личного подсобного хозяйства изложить в сле</w:t>
      </w:r>
      <w:r>
        <w:rPr>
          <w:rFonts w:cs="Times New Roman"/>
          <w:color w:val="000000" w:themeColor="text1"/>
          <w:sz w:val="28"/>
          <w:szCs w:val="28"/>
          <w:lang w:bidi="ar-SA"/>
        </w:rPr>
        <w:t>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«600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предельной максимальной площади земельных участков для ведения личного подсобного хозяйства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«5000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предельной минимальной площади земельных участков для блокированной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жилой застройки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«300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предельной максимальной площади земельных участков для блокированной жилой застройки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«1500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минимальной площади земельных уч</w:t>
      </w:r>
      <w:r>
        <w:rPr>
          <w:rFonts w:cs="Times New Roman"/>
          <w:color w:val="000000" w:themeColor="text1"/>
          <w:sz w:val="28"/>
          <w:szCs w:val="28"/>
          <w:lang w:bidi="ar-SA"/>
        </w:rPr>
        <w:t>астков для ведения огородничества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«50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участков для ведения огородничества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«1500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минимальной площади зем</w:t>
      </w:r>
      <w:r>
        <w:rPr>
          <w:rFonts w:cs="Times New Roman"/>
          <w:color w:val="000000" w:themeColor="text1"/>
          <w:sz w:val="28"/>
          <w:szCs w:val="28"/>
          <w:lang w:bidi="ar-SA"/>
        </w:rPr>
        <w:t>ельных участков для ведения садоводства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«50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участков для ведения садоводства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«1500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значение предельной минимальной площади </w:t>
      </w:r>
      <w:r>
        <w:rPr>
          <w:rFonts w:cs="Times New Roman"/>
          <w:color w:val="000000" w:themeColor="text1"/>
          <w:sz w:val="28"/>
          <w:szCs w:val="28"/>
          <w:lang w:bidi="ar-SA"/>
        </w:rPr>
        <w:t>земельных участков для объектов гаражного назначения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«30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участков для объектов гаражного назначения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«200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</w:t>
      </w:r>
      <w:r>
        <w:rPr>
          <w:rFonts w:cs="Times New Roman"/>
          <w:color w:val="000000" w:themeColor="text1"/>
          <w:sz w:val="28"/>
          <w:szCs w:val="28"/>
          <w:lang w:bidi="ar-SA"/>
        </w:rPr>
        <w:t>й минимальной площади земельных участков для питомников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«600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lastRenderedPageBreak/>
        <w:t>- значение предельной максимальной площади земельных участков для питомников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«5000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значение предельной минимальной </w:t>
      </w:r>
      <w:r>
        <w:rPr>
          <w:rFonts w:cs="Times New Roman"/>
          <w:color w:val="000000" w:themeColor="text1"/>
          <w:sz w:val="28"/>
          <w:szCs w:val="28"/>
          <w:lang w:bidi="ar-SA"/>
        </w:rPr>
        <w:t>площади земельных участков для малоэтажных многоквартирных жилых домов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«600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участков для размещения малоэтажных многоквартирных жилых домов изложить в 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3E32AC" w:rsidRDefault="00A610A9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- значение предельных минимальных и максимальных размеров земельных участков, в </w:t>
      </w:r>
      <w:r>
        <w:rPr>
          <w:rFonts w:cs="Times New Roman"/>
          <w:color w:val="auto"/>
          <w:sz w:val="28"/>
          <w:szCs w:val="28"/>
          <w:lang w:bidi="ar-SA"/>
        </w:rPr>
        <w:t>том числе их площадей, для иных видов разрешенного использования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«не подлежит установлению»;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2) в подпункте 2.1 части 2 статьи 30: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таблицу видов разрешенного</w:t>
      </w:r>
      <w:r>
        <w:rPr>
          <w:rFonts w:cs="Times New Roman"/>
          <w:color w:val="000000" w:themeColor="text1"/>
          <w:sz w:val="28"/>
          <w:szCs w:val="28"/>
        </w:rPr>
        <w:t xml:space="preserve"> использования земельных участков                  и объектов капитального строительства изложить согласно приложению № 2        к настоящему постановлению;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в таблице предельных (минимальных   и (или) максимальных) размеров земельных участков и предельных </w:t>
      </w:r>
      <w:r>
        <w:rPr>
          <w:rFonts w:cs="Times New Roman"/>
          <w:color w:val="000000" w:themeColor="text1"/>
          <w:sz w:val="28"/>
          <w:szCs w:val="28"/>
        </w:rPr>
        <w:t xml:space="preserve">параметров разрешенного строительства, реконструкции объектов капитального строительства </w:t>
      </w:r>
      <w:r>
        <w:rPr>
          <w:sz w:val="28"/>
          <w:szCs w:val="28"/>
        </w:rPr>
        <w:t>зоны Д1</w:t>
      </w:r>
      <w:r>
        <w:rPr>
          <w:rFonts w:cs="Times New Roman"/>
          <w:color w:val="000000" w:themeColor="text1"/>
          <w:sz w:val="28"/>
          <w:szCs w:val="28"/>
        </w:rPr>
        <w:t>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предельных минимальных и максимальных размеров земельных участков, в том числе их площадей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подлежат установлению</w:t>
      </w:r>
      <w:r>
        <w:rPr>
          <w:rFonts w:cs="Times New Roman"/>
          <w:color w:val="000000" w:themeColor="text1"/>
          <w:sz w:val="28"/>
          <w:szCs w:val="28"/>
          <w:lang w:bidi="ar-SA"/>
        </w:rPr>
        <w:t>»;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  <w:lang w:bidi="ar-SA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3) в подпункте 2.2 части 2 статьи 30: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разрешенного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использования земельных участков                  и объектов капитального строительства </w:t>
      </w:r>
      <w:r>
        <w:rPr>
          <w:rFonts w:cs="Times New Roman"/>
          <w:color w:val="000000" w:themeColor="text1"/>
          <w:sz w:val="28"/>
          <w:szCs w:val="28"/>
        </w:rPr>
        <w:t>изложить согласно приложению № 3        к настоящему постановлению;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в таблице предельных (минимальн</w:t>
      </w:r>
      <w:r>
        <w:rPr>
          <w:rFonts w:cs="Times New Roman"/>
          <w:color w:val="000000" w:themeColor="text1"/>
          <w:sz w:val="28"/>
          <w:szCs w:val="28"/>
          <w:lang w:bidi="ar-SA"/>
        </w:rPr>
        <w:t>ых  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 xml:space="preserve"> зоны (Д4)</w:t>
      </w:r>
      <w:r>
        <w:rPr>
          <w:rFonts w:cs="Times New Roman"/>
          <w:color w:val="000000" w:themeColor="text1"/>
          <w:sz w:val="28"/>
          <w:szCs w:val="28"/>
          <w:lang w:bidi="ar-SA"/>
        </w:rPr>
        <w:t>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предельных минимальных и максимальных размеров земельных участков, в том числ</w:t>
      </w:r>
      <w:r>
        <w:rPr>
          <w:rFonts w:cs="Times New Roman"/>
          <w:color w:val="000000" w:themeColor="text1"/>
          <w:sz w:val="28"/>
          <w:szCs w:val="28"/>
          <w:lang w:bidi="ar-SA"/>
        </w:rPr>
        <w:t>е их площадей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подлежат установлению»;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  <w:lang w:bidi="ar-SA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4) в подпункте 3.2 части 3 статьи 30: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разрешенного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использования земельных участков                  и объектов капитального строительства </w:t>
      </w:r>
      <w:r>
        <w:rPr>
          <w:rFonts w:cs="Times New Roman"/>
          <w:color w:val="000000" w:themeColor="text1"/>
          <w:sz w:val="28"/>
          <w:szCs w:val="28"/>
        </w:rPr>
        <w:t xml:space="preserve">изложить согласно приложению </w:t>
      </w:r>
      <w:r>
        <w:rPr>
          <w:rFonts w:cs="Times New Roman"/>
          <w:color w:val="000000" w:themeColor="text1"/>
          <w:sz w:val="28"/>
          <w:szCs w:val="28"/>
        </w:rPr>
        <w:t>№ 4        к настоящему постановлению;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в таблице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зоны П2: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значение предельной 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минимальной площади земельных участков </w:t>
      </w:r>
      <w:r>
        <w:rPr>
          <w:sz w:val="28"/>
          <w:szCs w:val="28"/>
        </w:rPr>
        <w:t xml:space="preserve">с видами разрешенного использования «пищевая промышленность», «легкая </w:t>
      </w:r>
      <w:r>
        <w:rPr>
          <w:sz w:val="28"/>
          <w:szCs w:val="28"/>
        </w:rPr>
        <w:lastRenderedPageBreak/>
        <w:t>промышленность», «строительная промышленность»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«300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стков               </w:t>
      </w:r>
      <w:r>
        <w:rPr>
          <w:sz w:val="28"/>
          <w:szCs w:val="28"/>
        </w:rPr>
        <w:t>с видами разрешенного использования «пищевая промышленность», «легкая промышленность», «строительная промышленность»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 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минимальной площади земельных участков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</w:t>
      </w:r>
      <w:r>
        <w:rPr>
          <w:sz w:val="28"/>
          <w:szCs w:val="28"/>
        </w:rPr>
        <w:t>для малоэтажных многоквартирных жилых домов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«600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участков для малоэтажных многоквартирных жилых домов изложить в 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</w:t>
      </w:r>
      <w:r>
        <w:rPr>
          <w:rFonts w:cs="Times New Roman"/>
          <w:color w:val="000000" w:themeColor="text1"/>
          <w:sz w:val="28"/>
          <w:szCs w:val="28"/>
          <w:lang w:bidi="ar-SA"/>
        </w:rPr>
        <w:t>значение предельных минимальных и максимальных размеров земельных участков, в том числе их площадей, для иных видов разрешенного использования земельных участков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  <w:lang w:bidi="ar-SA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5) в подпункте 3.3 части 3 статьи 30: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разрешенного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использования земельных участков                  и объектов капитального строительства </w:t>
      </w:r>
      <w:r>
        <w:rPr>
          <w:rFonts w:cs="Times New Roman"/>
          <w:color w:val="000000" w:themeColor="text1"/>
          <w:sz w:val="28"/>
          <w:szCs w:val="28"/>
        </w:rPr>
        <w:t>изложить согласно приложению № 5        к настоящему постановлению;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в таблице предельных (минимальных </w:t>
      </w:r>
      <w:r>
        <w:rPr>
          <w:rFonts w:cs="Times New Roman"/>
          <w:color w:val="000000" w:themeColor="text1"/>
          <w:sz w:val="28"/>
          <w:szCs w:val="28"/>
          <w:lang w:bidi="ar-SA"/>
        </w:rPr>
        <w:t>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зоны П3: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значение предельной минимальной площади земельных участков </w:t>
      </w:r>
      <w:r>
        <w:rPr>
          <w:sz w:val="28"/>
          <w:szCs w:val="28"/>
        </w:rPr>
        <w:t>с видами разрешенного использовани</w:t>
      </w:r>
      <w:r>
        <w:rPr>
          <w:sz w:val="28"/>
          <w:szCs w:val="28"/>
        </w:rPr>
        <w:t>я «строительная промышленность», «склады»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«300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значение предельной максимальной площади земельных участков               </w:t>
      </w:r>
      <w:r>
        <w:rPr>
          <w:sz w:val="28"/>
          <w:szCs w:val="28"/>
        </w:rPr>
        <w:t>с видами разрешенного использования «строительная промышленность», «склады»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 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предельных минимальных и максимальных размеров земельных участков, в том числе их площадей, для иных видов разрешенного использования земельных участков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</w:t>
      </w:r>
      <w:r>
        <w:rPr>
          <w:rFonts w:cs="Times New Roman"/>
          <w:color w:val="000000" w:themeColor="text1"/>
          <w:sz w:val="28"/>
          <w:szCs w:val="28"/>
          <w:lang w:bidi="ar-SA"/>
        </w:rPr>
        <w:t>не подлежит установлению»;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  <w:lang w:bidi="ar-SA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6) в подпункте 3.4 части 3 статьи 30: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разрешенного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использования земельных участков                  и объектов капитального строительства </w:t>
      </w:r>
      <w:r>
        <w:rPr>
          <w:rFonts w:cs="Times New Roman"/>
          <w:color w:val="000000" w:themeColor="text1"/>
          <w:sz w:val="28"/>
          <w:szCs w:val="28"/>
        </w:rPr>
        <w:t>изложить согласно приложению № 6        к настоящему постановлению;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в табли</w:t>
      </w:r>
      <w:r>
        <w:rPr>
          <w:rFonts w:cs="Times New Roman"/>
          <w:color w:val="000000" w:themeColor="text1"/>
          <w:sz w:val="28"/>
          <w:szCs w:val="28"/>
          <w:lang w:bidi="ar-SA"/>
        </w:rPr>
        <w:t>це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зоны (П4):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lastRenderedPageBreak/>
        <w:t xml:space="preserve">- значение предельной минимальной площади </w:t>
      </w:r>
      <w:r>
        <w:rPr>
          <w:sz w:val="28"/>
          <w:szCs w:val="28"/>
        </w:rPr>
        <w:t>земельных участков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</w:t>
      </w:r>
      <w:r>
        <w:rPr>
          <w:rFonts w:cs="Times New Roman"/>
          <w:color w:val="000000" w:themeColor="text1"/>
          <w:sz w:val="28"/>
          <w:szCs w:val="28"/>
          <w:lang w:bidi="ar-SA"/>
        </w:rPr>
        <w:t>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3E32AC" w:rsidRDefault="00A610A9">
      <w:pPr>
        <w:ind w:firstLine="709"/>
        <w:jc w:val="both"/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значение предельной </w:t>
      </w:r>
      <w:r>
        <w:rPr>
          <w:sz w:val="28"/>
          <w:szCs w:val="28"/>
        </w:rPr>
        <w:t>максимальной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площади </w:t>
      </w:r>
      <w:r>
        <w:rPr>
          <w:sz w:val="28"/>
          <w:szCs w:val="28"/>
        </w:rPr>
        <w:t>земельных участков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  <w:lang w:bidi="ar-SA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7) в подпункте 4.2 части 4 статьи 30: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разрешенного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использования з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емельных участков                  и объектов капитального строительства </w:t>
      </w:r>
      <w:r>
        <w:rPr>
          <w:rFonts w:cs="Times New Roman"/>
          <w:color w:val="000000" w:themeColor="text1"/>
          <w:sz w:val="28"/>
          <w:szCs w:val="28"/>
        </w:rPr>
        <w:t>изложить согласно приложению № 7        к настоящему постановлению;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в таблице предельных (минимальных и (или) максимальных) размеров земельных участков и предельных параметров разреше</w:t>
      </w:r>
      <w:r>
        <w:rPr>
          <w:rFonts w:cs="Times New Roman"/>
          <w:color w:val="000000" w:themeColor="text1"/>
          <w:sz w:val="28"/>
          <w:szCs w:val="28"/>
          <w:lang w:bidi="ar-SA"/>
        </w:rPr>
        <w:t>нного строительства, реконструкции объектов капитального строительства зоны Р3:</w:t>
      </w:r>
    </w:p>
    <w:p w:rsidR="003E32AC" w:rsidRDefault="00A610A9">
      <w:pPr>
        <w:ind w:firstLine="709"/>
        <w:jc w:val="both"/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значение предельной минимальной площади </w:t>
      </w:r>
      <w:r>
        <w:rPr>
          <w:sz w:val="28"/>
          <w:szCs w:val="28"/>
        </w:rPr>
        <w:t>земельных участков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</w:t>
      </w:r>
    </w:p>
    <w:p w:rsidR="003E32AC" w:rsidRDefault="00A610A9">
      <w:pPr>
        <w:ind w:firstLine="709"/>
        <w:jc w:val="both"/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3E32AC" w:rsidRDefault="00A610A9">
      <w:pPr>
        <w:ind w:firstLine="709"/>
        <w:jc w:val="both"/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значение предельной </w:t>
      </w:r>
      <w:r>
        <w:rPr>
          <w:sz w:val="28"/>
          <w:szCs w:val="28"/>
        </w:rPr>
        <w:t>максимальной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площади </w:t>
      </w:r>
      <w:r>
        <w:rPr>
          <w:sz w:val="28"/>
          <w:szCs w:val="28"/>
        </w:rPr>
        <w:t>земельных уча</w:t>
      </w:r>
      <w:r>
        <w:rPr>
          <w:sz w:val="28"/>
          <w:szCs w:val="28"/>
        </w:rPr>
        <w:t>стков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  <w:lang w:bidi="ar-SA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8) в подпункте 4.3 части 4 статьи 30: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разрешенного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использования земельных участков                  и объектов капитального строительства </w:t>
      </w:r>
      <w:r>
        <w:rPr>
          <w:rFonts w:cs="Times New Roman"/>
          <w:color w:val="000000" w:themeColor="text1"/>
          <w:sz w:val="28"/>
          <w:szCs w:val="28"/>
        </w:rPr>
        <w:t xml:space="preserve">изложить согласно приложению № 8     </w:t>
      </w:r>
      <w:r>
        <w:rPr>
          <w:rFonts w:cs="Times New Roman"/>
          <w:color w:val="000000" w:themeColor="text1"/>
          <w:sz w:val="28"/>
          <w:szCs w:val="28"/>
        </w:rPr>
        <w:t xml:space="preserve">   к настоящему постановлению;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в таблице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зоны Р5:</w:t>
      </w:r>
    </w:p>
    <w:p w:rsidR="003E32AC" w:rsidRDefault="00A610A9">
      <w:pPr>
        <w:ind w:firstLine="709"/>
        <w:jc w:val="both"/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значение предельной минимальной площади </w:t>
      </w:r>
      <w:r>
        <w:rPr>
          <w:sz w:val="28"/>
          <w:szCs w:val="28"/>
        </w:rPr>
        <w:t>земельных участков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</w:t>
      </w:r>
    </w:p>
    <w:p w:rsidR="003E32AC" w:rsidRDefault="00A610A9">
      <w:pPr>
        <w:ind w:firstLine="709"/>
        <w:jc w:val="both"/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3E32AC" w:rsidRDefault="00A610A9">
      <w:pPr>
        <w:ind w:firstLine="709"/>
        <w:jc w:val="both"/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значение предельной </w:t>
      </w:r>
      <w:r>
        <w:rPr>
          <w:sz w:val="28"/>
          <w:szCs w:val="28"/>
        </w:rPr>
        <w:t>максимальной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площади </w:t>
      </w:r>
      <w:r>
        <w:rPr>
          <w:sz w:val="28"/>
          <w:szCs w:val="28"/>
        </w:rPr>
        <w:t>земельных участков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  <w:lang w:bidi="ar-SA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9) в подпункте 5.2 части 5 статьи 30: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разрешенного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использования земельных участков                  и объектов капитального строительства </w:t>
      </w:r>
      <w:r>
        <w:rPr>
          <w:rFonts w:cs="Times New Roman"/>
          <w:color w:val="000000" w:themeColor="text1"/>
          <w:sz w:val="28"/>
          <w:szCs w:val="28"/>
        </w:rPr>
        <w:t>изложить согласно приложению № 9        к настоящему постановлению;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таблице предельных (минимальных и </w:t>
      </w:r>
      <w:r>
        <w:rPr>
          <w:rFonts w:cs="Times New Roman"/>
          <w:color w:val="000000" w:themeColor="text1"/>
          <w:sz w:val="28"/>
          <w:szCs w:val="28"/>
          <w:lang w:bidi="ar-SA"/>
        </w:rPr>
        <w:t>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зоны (С2):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минимальной площади земельных участков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«30</w:t>
      </w:r>
      <w:r>
        <w:rPr>
          <w:rFonts w:cs="Times New Roman"/>
          <w:color w:val="000000" w:themeColor="text1"/>
          <w:sz w:val="28"/>
          <w:szCs w:val="28"/>
          <w:lang w:bidi="ar-SA"/>
        </w:rPr>
        <w:t>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участков изложить в 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  <w:lang w:bidi="ar-SA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lastRenderedPageBreak/>
        <w:t>10) в подпункте 6.2 части 6 статьи 30: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разрешенного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использования земельных участков                  и объект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ов капитального строительства </w:t>
      </w:r>
      <w:r>
        <w:rPr>
          <w:rFonts w:cs="Times New Roman"/>
          <w:color w:val="000000" w:themeColor="text1"/>
          <w:sz w:val="28"/>
          <w:szCs w:val="28"/>
        </w:rPr>
        <w:t>изложить согласно приложению № 10      к настоящему постановлению;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в таблице предельных (минимальных и (или) максимальных) размеров земельных участков и предельных параметров разрешенного строительства, реконструкции объектов </w:t>
      </w:r>
      <w:r>
        <w:rPr>
          <w:rFonts w:cs="Times New Roman"/>
          <w:color w:val="000000" w:themeColor="text1"/>
          <w:sz w:val="28"/>
          <w:szCs w:val="28"/>
          <w:lang w:bidi="ar-SA"/>
        </w:rPr>
        <w:t>капитального строительства зоны СХ4: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минимальной площади земельных участков изложить в 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«300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участков изложить в 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</w:t>
      </w:r>
      <w:r>
        <w:rPr>
          <w:rFonts w:cs="Times New Roman"/>
          <w:color w:val="000000" w:themeColor="text1"/>
          <w:sz w:val="28"/>
          <w:szCs w:val="28"/>
          <w:lang w:bidi="ar-SA"/>
        </w:rPr>
        <w:t>ению»;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  <w:lang w:bidi="ar-SA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11) в подпункте 7.1 части 7 статьи 30:</w:t>
      </w:r>
    </w:p>
    <w:p w:rsidR="003E32AC" w:rsidRDefault="00A610A9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разрешенного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использования земельных участков                  и объектов капитального строительства </w:t>
      </w:r>
      <w:r>
        <w:rPr>
          <w:rFonts w:cs="Times New Roman"/>
          <w:color w:val="000000" w:themeColor="text1"/>
          <w:sz w:val="28"/>
          <w:szCs w:val="28"/>
        </w:rPr>
        <w:t>изложить согласно приложению № 11      к настоящему постановлению;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в таблице предельных (миним</w:t>
      </w:r>
      <w:r>
        <w:rPr>
          <w:rFonts w:cs="Times New Roman"/>
          <w:color w:val="000000" w:themeColor="text1"/>
          <w:sz w:val="28"/>
          <w:szCs w:val="28"/>
          <w:lang w:bidi="ar-SA"/>
        </w:rPr>
        <w:t>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зоны К1: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минимальной площади земельных участков изложить в следующей редакц</w:t>
      </w:r>
      <w:r>
        <w:rPr>
          <w:rFonts w:cs="Times New Roman"/>
          <w:color w:val="000000" w:themeColor="text1"/>
          <w:sz w:val="28"/>
          <w:szCs w:val="28"/>
          <w:lang w:bidi="ar-SA"/>
        </w:rPr>
        <w:t>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«300 кв. 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участков изложить в следующей редакции: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«100000 кв.м»;</w:t>
      </w:r>
    </w:p>
    <w:p w:rsidR="003E32AC" w:rsidRDefault="00A610A9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12) дополнить приложением согласно приложению № 12 к настоящему постановлению.</w:t>
      </w:r>
    </w:p>
    <w:p w:rsidR="003E32AC" w:rsidRDefault="00A610A9">
      <w:pPr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E32AC" w:rsidRDefault="00A610A9">
      <w:pPr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3E32AC" w:rsidRDefault="00A610A9">
      <w:pPr>
        <w:tabs>
          <w:tab w:val="left" w:pos="708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обеспечить доступ к изменениям в правила землепользования </w:t>
      </w:r>
      <w:r>
        <w:rPr>
          <w:color w:val="000000" w:themeColor="text1"/>
          <w:sz w:val="28"/>
          <w:szCs w:val="28"/>
        </w:rPr>
        <w:br/>
        <w:t>и за</w:t>
      </w:r>
      <w:r>
        <w:rPr>
          <w:color w:val="000000" w:themeColor="text1"/>
          <w:sz w:val="28"/>
          <w:szCs w:val="28"/>
        </w:rPr>
        <w:t xml:space="preserve">стройки муниципального образования – Бусаевское сельское поселение Клепиковского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color w:val="000000" w:themeColor="text1"/>
          <w:sz w:val="28"/>
          <w:szCs w:val="28"/>
        </w:rPr>
        <w:br/>
        <w:t>и размещение в государственных информационных систе</w:t>
      </w:r>
      <w:r>
        <w:rPr>
          <w:color w:val="000000" w:themeColor="text1"/>
          <w:sz w:val="28"/>
          <w:szCs w:val="28"/>
        </w:rPr>
        <w:t>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3E32AC" w:rsidRDefault="00A610A9">
      <w:pPr>
        <w:tabs>
          <w:tab w:val="left" w:pos="708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</w:t>
      </w:r>
      <w:r>
        <w:rPr>
          <w:color w:val="000000" w:themeColor="text1"/>
          <w:sz w:val="28"/>
          <w:szCs w:val="28"/>
        </w:rPr>
        <w:t>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в Единый государственный реестр недвижимости в соответствии</w:t>
      </w:r>
      <w:r>
        <w:rPr>
          <w:color w:val="000000" w:themeColor="text1"/>
          <w:sz w:val="28"/>
          <w:szCs w:val="28"/>
        </w:rPr>
        <w:br/>
        <w:t>с Федеральным законом от 13.07.2015 № 218-ФЗ «О государ</w:t>
      </w:r>
      <w:r>
        <w:rPr>
          <w:color w:val="000000" w:themeColor="text1"/>
          <w:sz w:val="28"/>
          <w:szCs w:val="28"/>
        </w:rPr>
        <w:t>ственной регистрации недвижимости».</w:t>
      </w:r>
    </w:p>
    <w:p w:rsidR="003E32AC" w:rsidRDefault="00A610A9">
      <w:pPr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E32AC" w:rsidRDefault="00A610A9">
      <w:pPr>
        <w:tabs>
          <w:tab w:val="left" w:pos="708"/>
          <w:tab w:val="left" w:pos="1276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E32AC" w:rsidRDefault="00A610A9">
      <w:pPr>
        <w:tabs>
          <w:tab w:val="left" w:pos="708"/>
          <w:tab w:val="left" w:pos="1276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опубликование настоящего п</w:t>
      </w:r>
      <w:r>
        <w:rPr>
          <w:color w:val="auto"/>
          <w:sz w:val="28"/>
          <w:szCs w:val="28"/>
        </w:rPr>
        <w:t>остановления в сетевом издании</w:t>
      </w:r>
      <w:r>
        <w:rPr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color w:val="auto"/>
            <w:sz w:val="28"/>
            <w:szCs w:val="28"/>
          </w:rPr>
          <w:t>www.pravo.gov.ru</w:t>
        </w:r>
      </w:hyperlink>
      <w:r>
        <w:rPr>
          <w:color w:val="auto"/>
          <w:sz w:val="28"/>
          <w:szCs w:val="28"/>
        </w:rPr>
        <w:t>).</w:t>
      </w:r>
    </w:p>
    <w:p w:rsidR="003E32AC" w:rsidRDefault="00A610A9">
      <w:pPr>
        <w:numPr>
          <w:ilvl w:val="0"/>
          <w:numId w:val="1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Отделу информационного обеспечения град</w:t>
      </w:r>
      <w:r>
        <w:rPr>
          <w:sz w:val="28"/>
        </w:rPr>
        <w:t>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sz w:val="28"/>
        </w:rPr>
        <w:br/>
        <w:t>в сети «Интернет».</w:t>
      </w:r>
    </w:p>
    <w:p w:rsidR="003E32AC" w:rsidRDefault="00A610A9">
      <w:pPr>
        <w:numPr>
          <w:ilvl w:val="0"/>
          <w:numId w:val="1"/>
        </w:numPr>
        <w:tabs>
          <w:tab w:val="left" w:pos="708"/>
          <w:tab w:val="left" w:pos="1276"/>
          <w:tab w:val="left" w:pos="3160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Предложить главе муниципального образования – Клепиковский муниципальный район Ряза</w:t>
      </w:r>
      <w:r>
        <w:rPr>
          <w:color w:val="000000" w:themeColor="text1"/>
          <w:sz w:val="28"/>
          <w:szCs w:val="28"/>
        </w:rPr>
        <w:t>нской области, главе муниципального образования – Бусаевское сельское поселение Клепиковского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</w:t>
      </w:r>
      <w:r>
        <w:rPr>
          <w:color w:val="000000" w:themeColor="text1"/>
          <w:sz w:val="28"/>
          <w:szCs w:val="28"/>
        </w:rPr>
        <w:t>ию в средствах массовой информации.</w:t>
      </w:r>
    </w:p>
    <w:p w:rsidR="003E32AC" w:rsidRDefault="00A610A9">
      <w:pPr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  <w:highlight w:val="white"/>
        </w:rPr>
        <w:t>Контроль за исполнением</w:t>
      </w:r>
      <w:r>
        <w:rPr>
          <w:color w:val="000000" w:themeColor="text1"/>
          <w:sz w:val="28"/>
          <w:szCs w:val="28"/>
          <w:highlight w:val="white"/>
        </w:rPr>
        <w:t xml:space="preserve"> настоящего </w:t>
      </w:r>
      <w:r>
        <w:rPr>
          <w:sz w:val="28"/>
          <w:szCs w:val="28"/>
          <w:highlight w:val="white"/>
        </w:rPr>
        <w:t>постановления возложить</w:t>
      </w:r>
      <w:r>
        <w:rPr>
          <w:sz w:val="28"/>
          <w:szCs w:val="28"/>
          <w:highlight w:val="white"/>
        </w:rPr>
        <w:br/>
      </w:r>
      <w:r>
        <w:rPr>
          <w:color w:val="000000" w:themeColor="text1"/>
          <w:sz w:val="28"/>
          <w:szCs w:val="28"/>
        </w:rPr>
        <w:t>на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заместителя начальника главного управления архитектуры </w:t>
      </w:r>
      <w:r>
        <w:rPr>
          <w:sz w:val="28"/>
          <w:szCs w:val="28"/>
          <w:highlight w:val="white"/>
        </w:rPr>
        <w:br/>
        <w:t>и градостроительства Рязанской области Т.С. Попкову.</w:t>
      </w:r>
    </w:p>
    <w:p w:rsidR="003E32AC" w:rsidRDefault="003E32AC">
      <w:pPr>
        <w:tabs>
          <w:tab w:val="left" w:pos="709"/>
        </w:tabs>
        <w:spacing w:line="276" w:lineRule="auto"/>
        <w:jc w:val="center"/>
        <w:rPr>
          <w:sz w:val="28"/>
          <w:szCs w:val="28"/>
        </w:rPr>
      </w:pPr>
    </w:p>
    <w:p w:rsidR="003E32AC" w:rsidRDefault="003E32AC">
      <w:pPr>
        <w:tabs>
          <w:tab w:val="left" w:pos="709"/>
        </w:tabs>
        <w:spacing w:line="276" w:lineRule="auto"/>
        <w:jc w:val="center"/>
        <w:rPr>
          <w:sz w:val="28"/>
          <w:szCs w:val="28"/>
        </w:rPr>
      </w:pPr>
    </w:p>
    <w:p w:rsidR="003E32AC" w:rsidRDefault="00A610A9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 xml:space="preserve">Начальник                                      </w:t>
      </w:r>
      <w:r>
        <w:rPr>
          <w:color w:val="000000" w:themeColor="text1"/>
          <w:sz w:val="28"/>
        </w:rPr>
        <w:t xml:space="preserve">                                                              Р.В. Шашкин</w:t>
      </w:r>
    </w:p>
    <w:sectPr w:rsidR="003E32A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07" w:right="567" w:bottom="907" w:left="1417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A9" w:rsidRDefault="00A610A9">
      <w:r>
        <w:separator/>
      </w:r>
    </w:p>
  </w:endnote>
  <w:endnote w:type="continuationSeparator" w:id="0">
    <w:p w:rsidR="00A610A9" w:rsidRDefault="00A6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AC" w:rsidRDefault="003E32A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AC" w:rsidRDefault="003E32A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A9" w:rsidRDefault="00A610A9">
      <w:r>
        <w:separator/>
      </w:r>
    </w:p>
  </w:footnote>
  <w:footnote w:type="continuationSeparator" w:id="0">
    <w:p w:rsidR="00A610A9" w:rsidRDefault="00A6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AC" w:rsidRDefault="00A610A9">
    <w:pPr>
      <w:pStyle w:val="af4"/>
      <w:jc w:val="center"/>
    </w:pPr>
    <w:r>
      <w:fldChar w:fldCharType="begin"/>
    </w:r>
    <w:r>
      <w:instrText>PAGE \* MERGEFORMAT</w:instrText>
    </w:r>
    <w:r>
      <w:fldChar w:fldCharType="separate"/>
    </w:r>
    <w:r w:rsidR="006F0A51">
      <w:rPr>
        <w:noProof/>
      </w:rPr>
      <w:t>2</w:t>
    </w:r>
    <w:r>
      <w:fldChar w:fldCharType="end"/>
    </w:r>
  </w:p>
  <w:p w:rsidR="003E32AC" w:rsidRDefault="003E32AC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AC" w:rsidRDefault="003E32A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B0476"/>
    <w:multiLevelType w:val="hybridMultilevel"/>
    <w:tmpl w:val="95464370"/>
    <w:lvl w:ilvl="0" w:tplc="9AFEB1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B9EA5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E5401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69805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6CA45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D604C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570B1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56E83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CCDD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F362F3"/>
    <w:multiLevelType w:val="multilevel"/>
    <w:tmpl w:val="E0CEBE4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AC"/>
    <w:rsid w:val="003E32AC"/>
    <w:rsid w:val="006F0A51"/>
    <w:rsid w:val="00A6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635A"/>
  <w15:docId w15:val="{ABEEF4BB-0B12-4F18-93B4-6BAD431A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rPr>
      <w:rFonts w:ascii="Calibri" w:hAnsi="Calibri"/>
      <w:color w:val="0000FF"/>
      <w:u w:val="single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customStyle="1" w:styleId="11">
    <w:name w:val="Знак сноски1"/>
    <w:rPr>
      <w:vertAlign w:val="superscript"/>
    </w:rPr>
  </w:style>
  <w:style w:type="character" w:customStyle="1" w:styleId="a4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12">
    <w:name w:val="Знак концевой сноски1"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5">
    <w:name w:val="Название объекта Знак"/>
    <w:basedOn w:val="13"/>
    <w:link w:val="a6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3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4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6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7">
    <w:name w:val="Нижний колонтитул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9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a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b">
    <w:name w:val="Указатель1"/>
    <w:qFormat/>
  </w:style>
  <w:style w:type="character" w:customStyle="1" w:styleId="1c">
    <w:name w:val="Список1"/>
    <w:basedOn w:val="Textbody"/>
    <w:qFormat/>
  </w:style>
  <w:style w:type="character" w:customStyle="1" w:styleId="1d">
    <w:name w:val="Абзац списка1"/>
    <w:qFormat/>
  </w:style>
  <w:style w:type="character" w:customStyle="1" w:styleId="toc10">
    <w:name w:val="toc 10"/>
    <w:qFormat/>
  </w:style>
  <w:style w:type="character" w:customStyle="1" w:styleId="1e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1"/>
  </w:style>
  <w:style w:type="paragraph" w:styleId="a6">
    <w:name w:val="caption"/>
    <w:link w:val="a5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able of figures"/>
    <w:basedOn w:val="a"/>
    <w:next w:val="a"/>
    <w:uiPriority w:val="99"/>
    <w:unhideWhenUsed/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1f">
    <w:name w:val="Верхний и нижний колонтитулы1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1">
    <w:name w:val="Footnote1"/>
    <w:qFormat/>
    <w:rPr>
      <w:rFonts w:ascii="XO Thames" w:hAnsi="XO Thames"/>
      <w:sz w:val="26"/>
    </w:rPr>
  </w:style>
  <w:style w:type="paragraph" w:customStyle="1" w:styleId="111">
    <w:name w:val="Основной шрифт абзаца1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1">
    <w:name w:val="Contents 51"/>
    <w:qFormat/>
    <w:rPr>
      <w:sz w:val="26"/>
    </w:rPr>
  </w:style>
  <w:style w:type="paragraph" w:customStyle="1" w:styleId="Contents71">
    <w:name w:val="Contents 71"/>
    <w:qFormat/>
    <w:rPr>
      <w:sz w:val="26"/>
    </w:rPr>
  </w:style>
  <w:style w:type="paragraph" w:customStyle="1" w:styleId="Textbody1">
    <w:name w:val="Text body1"/>
    <w:qFormat/>
    <w:rPr>
      <w:sz w:val="26"/>
    </w:rPr>
  </w:style>
  <w:style w:type="paragraph" w:customStyle="1" w:styleId="Contents61">
    <w:name w:val="Contents 61"/>
    <w:qFormat/>
    <w:rPr>
      <w:sz w:val="26"/>
    </w:rPr>
  </w:style>
  <w:style w:type="paragraph" w:customStyle="1" w:styleId="Contents81">
    <w:name w:val="Contents 81"/>
    <w:qFormat/>
    <w:rPr>
      <w:sz w:val="26"/>
    </w:rPr>
  </w:style>
  <w:style w:type="paragraph" w:customStyle="1" w:styleId="211">
    <w:name w:val="Основной шрифт абзаца21"/>
    <w:qFormat/>
    <w:rPr>
      <w:sz w:val="26"/>
    </w:rPr>
  </w:style>
  <w:style w:type="paragraph" w:customStyle="1" w:styleId="ConsPlusNormal1">
    <w:name w:val="ConsPlusNormal1"/>
    <w:qFormat/>
    <w:rPr>
      <w:rFonts w:ascii="Arial" w:hAnsi="Arial"/>
    </w:rPr>
  </w:style>
  <w:style w:type="paragraph" w:customStyle="1" w:styleId="Contents21">
    <w:name w:val="Contents 21"/>
    <w:qFormat/>
    <w:rPr>
      <w:sz w:val="26"/>
    </w:rPr>
  </w:style>
  <w:style w:type="paragraph" w:customStyle="1" w:styleId="Contents41">
    <w:name w:val="Contents 41"/>
    <w:qFormat/>
    <w:rPr>
      <w:sz w:val="26"/>
    </w:rPr>
  </w:style>
  <w:style w:type="paragraph" w:customStyle="1" w:styleId="HeaderandFooter1">
    <w:name w:val="Header and Footer1"/>
    <w:basedOn w:val="a"/>
    <w:qFormat/>
  </w:style>
  <w:style w:type="paragraph" w:styleId="af3">
    <w:name w:val="footer"/>
    <w:rPr>
      <w:sz w:val="26"/>
    </w:rPr>
  </w:style>
  <w:style w:type="paragraph" w:customStyle="1" w:styleId="112">
    <w:name w:val="Гиперссылка1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13">
    <w:name w:val="Обычный1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1">
    <w:name w:val="Contents 31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1">
    <w:name w:val="Contents 91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1">
    <w:name w:val="Contents 1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1">
    <w:name w:val="toc 101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10">
    <w:name w:val="ConsPlusNormal Знак1"/>
    <w:qFormat/>
    <w:rPr>
      <w:rFonts w:ascii="Arial" w:hAnsi="Arial"/>
    </w:rPr>
  </w:style>
  <w:style w:type="paragraph" w:customStyle="1" w:styleId="af7">
    <w:name w:val="Верхний колонтитул слева"/>
    <w:basedOn w:val="af4"/>
    <w:qFormat/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7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" w:line="225" w:lineRule="exact"/>
      <w:ind w:left="15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"/>
              </a:schemeClr>
            </a:gs>
            <a:gs pos="35">
              <a:schemeClr val="phClr">
                <a:tint val="30"/>
              </a:schemeClr>
            </a:gs>
            <a:gs pos="100">
              <a:schemeClr val="phClr">
                <a:tint val="10"/>
              </a:schemeClr>
            </a:gs>
          </a:gsLst>
        </a:gradFill>
        <a:gradFill>
          <a:gsLst>
            <a:gs pos="0">
              <a:schemeClr val="phClr">
                <a:shade val="50"/>
              </a:schemeClr>
            </a:gs>
            <a:gs pos="80">
              <a:schemeClr val="phClr">
                <a:shade val="90"/>
              </a:schemeClr>
            </a:gs>
            <a:gs pos="100">
              <a:schemeClr val="phClr">
                <a:shade val="9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</a:schemeClr>
            </a:gs>
            <a:gs pos="40">
              <a:schemeClr val="phClr">
                <a:tint val="40"/>
                <a:shade val="90"/>
              </a:schemeClr>
            </a:gs>
            <a:gs pos="100">
              <a:schemeClr val="phClr">
                <a:shade val="20"/>
              </a:schemeClr>
            </a:gs>
          </a:gsLst>
        </a:gradFill>
        <a:gradFill>
          <a:gsLst>
            <a:gs pos="0">
              <a:schemeClr val="phClr">
                <a:tint val="80"/>
              </a:schemeClr>
            </a:gs>
            <a:gs pos="100">
              <a:schemeClr val="phClr">
                <a:shade val="3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2245</Words>
  <Characters>12801</Characters>
  <Application>Microsoft Office Word</Application>
  <DocSecurity>0</DocSecurity>
  <Lines>106</Lines>
  <Paragraphs>30</Paragraphs>
  <ScaleCrop>false</ScaleCrop>
  <Company/>
  <LinksUpToDate>false</LinksUpToDate>
  <CharactersWithSpaces>15016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47</cp:revision>
  <dcterms:created xsi:type="dcterms:W3CDTF">2025-03-03T06:43:00Z</dcterms:created>
  <dcterms:modified xsi:type="dcterms:W3CDTF">2025-04-17T11:17:00Z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</Properties>
</file>