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</w:pPr>
      <w:r>
        <w:rPr>
          <w:spacing w:val="-2"/>
          <w:sz w:val="24"/>
          <w:szCs w:val="24"/>
        </w:rPr>
        <w:t xml:space="preserve">Приложение № 2</w:t>
      </w:r>
      <w:r/>
    </w:p>
    <w:p>
      <w:pPr>
        <w:ind w:left="5953" w:right="0" w:firstLine="0"/>
        <w:rPr>
          <w:spacing w:val="-2"/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 управления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архитектуры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 xml:space="preserve">градостроительства </w:t>
      </w:r>
      <w:r>
        <w:rPr>
          <w:spacing w:val="-2"/>
          <w:sz w:val="24"/>
          <w:szCs w:val="24"/>
        </w:rPr>
        <w:t xml:space="preserve">Рязанской области</w:t>
      </w:r>
      <w:r>
        <w:rPr>
          <w:spacing w:val="-2"/>
          <w:sz w:val="24"/>
          <w:szCs w:val="24"/>
        </w:rPr>
      </w:r>
      <w:r/>
    </w:p>
    <w:p>
      <w:pPr>
        <w:ind w:left="5953" w:right="0" w:firstLine="0"/>
        <w:rPr>
          <w:spacing w:val="-2"/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t xml:space="preserve">от</w:t>
      </w:r>
      <w:r>
        <w:rPr>
          <w:spacing w:val="-2"/>
          <w:sz w:val="24"/>
          <w:szCs w:val="24"/>
        </w:rPr>
        <w:t xml:space="preserve"> 09 апреля 2025 г. № 261-п</w:t>
      </w:r>
      <w:r>
        <w:rPr>
          <w:spacing w:val="-2"/>
          <w:sz w:val="24"/>
          <w:szCs w:val="24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 w:firstLine="0"/>
        <w:jc w:val="center"/>
        <w:spacing w:before="73" w:after="0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  <w:t xml:space="preserve">«</w:t>
      </w:r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ОПИСАНИЕ</w:t>
      </w:r>
      <w:r>
        <w:rPr>
          <w:spacing w:val="-2"/>
          <w:sz w:val="28"/>
          <w:szCs w:val="28"/>
          <w:highlight w:val="none"/>
        </w:rPr>
      </w:r>
      <w:r/>
    </w:p>
    <w:p>
      <w:pPr>
        <w:pStyle w:val="881"/>
        <w:ind w:left="3367" w:right="1038" w:hanging="1796"/>
        <w:spacing w:before="27" w:after="0" w:line="264" w:lineRule="auto"/>
        <w:rPr>
          <w:sz w:val="40"/>
        </w:rPr>
      </w:pP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4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5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81"/>
        <w:ind w:left="2667" w:firstLine="0"/>
        <w:spacing w:line="274" w:lineRule="exact"/>
        <w:rPr>
          <w:sz w:val="40"/>
        </w:rPr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876"/>
        <w:ind w:left="3084" w:right="2709" w:hanging="41"/>
        <w:spacing w:line="259" w:lineRule="auto"/>
        <w:rPr>
          <w:u w:val="none"/>
        </w:rPr>
      </w:pPr>
      <w:r>
        <w:t xml:space="preserve">3.2</w:t>
      </w:r>
      <w:r>
        <w:rPr>
          <w:spacing w:val="96"/>
          <w:u w:val="none"/>
        </w:rPr>
        <w:t xml:space="preserve"> </w:t>
      </w:r>
      <w:r>
        <w:t xml:space="preserve">Коммунально-</w:t>
      </w:r>
      <w:r>
        <w:t xml:space="preserve">складская</w:t>
      </w:r>
      <w:r>
        <w:rPr>
          <w:spacing w:val="-3"/>
        </w:rPr>
        <w:t xml:space="preserve"> </w:t>
      </w:r>
      <w:r>
        <w:t xml:space="preserve">зона</w:t>
      </w:r>
      <w:r>
        <w:rPr>
          <w:u w:val="none"/>
        </w:rPr>
        <w:t xml:space="preserve"> </w:t>
      </w:r>
      <w:r/>
    </w:p>
    <w:p>
      <w:pPr>
        <w:pStyle w:val="875"/>
        <w:ind w:left="1389" w:right="1723" w:firstLine="0"/>
        <w:jc w:val="center"/>
        <w:spacing w:before="99" w:after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pStyle w:val="875"/>
        <w:spacing w:before="8" w:after="0"/>
        <w:rPr>
          <w:sz w:val="24"/>
        </w:rPr>
      </w:pPr>
      <w:r>
        <w:rPr>
          <w:sz w:val="24"/>
        </w:rPr>
      </w:r>
      <w:r/>
    </w:p>
    <w:p>
      <w:pPr>
        <w:pStyle w:val="875"/>
        <w:ind w:left="3249" w:right="3245" w:firstLine="0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pStyle w:val="875"/>
        <w:spacing w:before="7" w:after="0"/>
        <w:rPr>
          <w:sz w:val="6"/>
        </w:rPr>
      </w:pPr>
      <w:r>
        <w:rPr>
          <w:sz w:val="6"/>
        </w:rPr>
      </w:r>
      <w:r/>
    </w:p>
    <w:tbl>
      <w:tblPr>
        <w:tblStyle w:val="892"/>
        <w:tblW w:w="9935" w:type="dxa"/>
        <w:tblInd w:w="136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8"/>
        <w:gridCol w:w="3626"/>
        <w:gridCol w:w="5631"/>
      </w:tblGrid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886"/>
              <w:ind w:left="3888" w:right="3862" w:firstLine="0"/>
              <w:spacing w:before="42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5" w:type="dxa"/>
            <w:textDirection w:val="lrTb"/>
            <w:noWrap w:val="false"/>
          </w:tcPr>
          <w:p>
            <w:pPr>
              <w:pStyle w:val="886"/>
              <w:jc w:val="left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886"/>
              <w:ind w:left="48" w:right="24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886"/>
              <w:ind w:left="650" w:firstLine="0"/>
              <w:jc w:val="left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886"/>
              <w:ind w:left="1644" w:firstLine="0"/>
              <w:jc w:val="left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Описание</w:t>
            </w:r>
            <w:r>
              <w:rPr>
                <w:spacing w:val="-6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886"/>
              <w:ind w:left="21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886"/>
              <w:ind w:left="22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886"/>
              <w:ind w:left="25" w:firstLine="0"/>
              <w:spacing w:before="6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886"/>
              <w:ind w:left="21" w:firstLine="0"/>
              <w:spacing w:before="15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15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Местоположение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151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Рязанская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область,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р-н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Рязанский,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с/п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Семёновское</w:t>
            </w:r>
            <w:r/>
          </w:p>
        </w:tc>
      </w:tr>
      <w:tr>
        <w:trPr>
          <w:trHeight w:val="8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886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22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886"/>
              <w:ind w:left="38" w:right="50" w:firstLine="0"/>
              <w:jc w:val="left"/>
              <w:spacing w:before="0" w:after="0" w:line="278" w:lineRule="exact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Площадь объекта ± величина погрешности</w:t>
            </w:r>
            <w:r>
              <w:rPr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определения</w:t>
            </w:r>
            <w:r>
              <w:rPr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площади (P ± Дельта P)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886"/>
              <w:jc w:val="left"/>
              <w:spacing w:before="8" w:after="0"/>
              <w:widowControl w:val="off"/>
              <w:rPr>
                <w:sz w:val="25"/>
              </w:rPr>
            </w:pPr>
            <w:r>
              <w:rPr>
                <w:sz w:val="25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38" w:firstLine="0"/>
              <w:jc w:val="left"/>
              <w:spacing w:before="0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149999кв.м.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±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136кв.м.</w:t>
            </w:r>
            <w:r/>
          </w:p>
        </w:tc>
      </w:tr>
      <w:tr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8" w:type="dxa"/>
            <w:textDirection w:val="lrTb"/>
            <w:noWrap w:val="false"/>
          </w:tcPr>
          <w:p>
            <w:pPr>
              <w:pStyle w:val="886"/>
              <w:ind w:left="21" w:firstLine="0"/>
              <w:spacing w:before="15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26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151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Иные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31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12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Вид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зоны: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Коммунально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складская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зона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(вне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границ</w:t>
            </w:r>
            <w:r/>
          </w:p>
          <w:p>
            <w:pPr>
              <w:pStyle w:val="886"/>
              <w:ind w:left="38" w:firstLine="0"/>
              <w:jc w:val="left"/>
              <w:spacing w:before="26" w:after="0" w:line="250" w:lineRule="exact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населенных</w:t>
            </w:r>
            <w:r>
              <w:rPr>
                <w:i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пунктов)</w:t>
            </w:r>
            <w:r>
              <w:rPr>
                <w:i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  <w:lang w:eastAsia="en-US" w:bidi="ar-SA"/>
              </w:rPr>
              <w:t xml:space="preserve">(3.2)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1"/>
          <w:footnotePr/>
          <w:endnotePr/>
          <w:type w:val="nextPage"/>
          <w:pgSz w:w="11906" w:h="16838" w:orient="portrait"/>
          <w:pgMar w:top="740" w:right="420" w:bottom="278" w:left="1298" w:header="284" w:footer="0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875"/>
        <w:spacing w:before="4" w:after="0"/>
        <w:rPr>
          <w:sz w:val="2"/>
        </w:rPr>
      </w:pPr>
      <w:r>
        <w:rPr>
          <w:sz w:val="2"/>
        </w:rPr>
      </w:r>
      <w:r/>
    </w:p>
    <w:tbl>
      <w:tblPr>
        <w:tblStyle w:val="892"/>
        <w:tblW w:w="9917" w:type="dxa"/>
        <w:tblInd w:w="136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41"/>
        <w:gridCol w:w="1397"/>
        <w:gridCol w:w="1410"/>
        <w:gridCol w:w="2830"/>
        <w:gridCol w:w="1341"/>
        <w:gridCol w:w="2097"/>
      </w:tblGrid>
      <w:tr>
        <w:trPr>
          <w:trHeight w:val="386"/>
        </w:trPr>
        <w:tc>
          <w:tcPr>
            <w:gridSpan w:val="6"/>
            <w:tcBorders>
              <w:bottom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4453" w:right="4428" w:firstLine="0"/>
              <w:spacing w:before="0" w:after="0" w:line="311" w:lineRule="exact"/>
              <w:widowControl w:val="off"/>
              <w:rPr>
                <w:sz w:val="28"/>
              </w:rPr>
            </w:pPr>
            <w:r/>
            <w:bookmarkStart w:id="2" w:name="Местоположение"/>
            <w:r/>
            <w:bookmarkEnd w:id="2"/>
            <w:r>
              <w:rPr>
                <w:sz w:val="28"/>
                <w:szCs w:val="22"/>
                <w:lang w:eastAsia="en-US" w:bidi="ar-SA"/>
              </w:rPr>
              <w:t xml:space="preserve">Раздел</w:t>
            </w:r>
            <w:r>
              <w:rPr>
                <w:spacing w:val="-3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8"/>
                <w:szCs w:val="22"/>
                <w:lang w:eastAsia="en-US" w:bidi="ar-SA"/>
              </w:rPr>
              <w:t xml:space="preserve">2</w:t>
            </w:r>
            <w:r/>
          </w:p>
        </w:tc>
      </w:tr>
      <w:tr>
        <w:trPr>
          <w:trHeight w:val="560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2659" w:right="2630" w:firstLine="0"/>
              <w:spacing w:before="13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</w:t>
            </w:r>
            <w:r>
              <w:rPr>
                <w:spacing w:val="-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местоположении границ</w:t>
            </w:r>
            <w:r>
              <w:rPr>
                <w:spacing w:val="1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sz w:val="24"/>
                <w:szCs w:val="22"/>
                <w:lang w:eastAsia="en-US" w:bidi="ar-SA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238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1.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Система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координат</w:t>
            </w:r>
            <w:r/>
          </w:p>
        </w:tc>
        <w:tc>
          <w:tcPr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7678" w:type="dxa"/>
            <w:textDirection w:val="lrTb"/>
            <w:noWrap w:val="false"/>
          </w:tcPr>
          <w:p>
            <w:pPr>
              <w:pStyle w:val="886"/>
              <w:ind w:left="49" w:firstLine="0"/>
              <w:jc w:val="left"/>
              <w:spacing w:before="53" w:after="0"/>
              <w:widowControl w:val="off"/>
              <w:rPr>
                <w:i/>
              </w:rPr>
            </w:pPr>
            <w:r>
              <w:rPr>
                <w:i/>
                <w:spacing w:val="-2"/>
                <w:sz w:val="22"/>
                <w:szCs w:val="22"/>
                <w:u w:val="single"/>
                <w:lang w:eastAsia="en-US" w:bidi="ar-SA"/>
              </w:rPr>
              <w:t xml:space="preserve">МСК-</w:t>
            </w:r>
            <w:r>
              <w:rPr>
                <w:i/>
                <w:spacing w:val="-5"/>
                <w:sz w:val="22"/>
                <w:szCs w:val="22"/>
                <w:u w:val="single"/>
                <w:lang w:eastAsia="en-US" w:bidi="ar-SA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2.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характерных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точках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границ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9" w:after="0"/>
              <w:widowControl w:val="off"/>
              <w:rPr>
                <w:sz w:val="29"/>
              </w:rPr>
            </w:pPr>
            <w:r>
              <w:rPr>
                <w:sz w:val="29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33" w:right="16" w:firstLine="2"/>
              <w:spacing w:before="0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Обозначе </w:t>
            </w:r>
            <w:r>
              <w:rPr>
                <w:spacing w:val="-4"/>
                <w:sz w:val="18"/>
                <w:szCs w:val="22"/>
                <w:lang w:eastAsia="en-US" w:bidi="ar-SA"/>
              </w:rPr>
              <w:t xml:space="preserve">ние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характерн </w:t>
            </w:r>
            <w:r>
              <w:rPr>
                <w:sz w:val="18"/>
                <w:szCs w:val="22"/>
                <w:lang w:eastAsia="en-US" w:bidi="ar-SA"/>
              </w:rPr>
              <w:t xml:space="preserve">ых точек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07" w:type="dxa"/>
            <w:textDirection w:val="lrTb"/>
            <w:noWrap w:val="false"/>
          </w:tcPr>
          <w:p>
            <w:pPr>
              <w:pStyle w:val="886"/>
              <w:jc w:val="left"/>
              <w:spacing w:before="4" w:after="0"/>
              <w:widowControl w:val="off"/>
              <w:rPr>
                <w:sz w:val="27"/>
              </w:rPr>
            </w:pPr>
            <w:r>
              <w:rPr>
                <w:sz w:val="27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688" w:firstLine="0"/>
              <w:jc w:val="left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Координаты,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</w:r>
            <w:r/>
          </w:p>
          <w:p>
            <w:pPr>
              <w:pStyle w:val="886"/>
              <w:jc w:val="left"/>
              <w:spacing w:before="7" w:after="0"/>
              <w:widowControl w:val="off"/>
              <w:rPr>
                <w:sz w:val="19"/>
              </w:rPr>
            </w:pPr>
            <w:r>
              <w:rPr>
                <w:sz w:val="19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309" w:right="286" w:hanging="1"/>
              <w:spacing w:before="0" w:after="0" w:line="264" w:lineRule="auto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Метод определения координат</w:t>
            </w:r>
            <w:r>
              <w:rPr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характерной 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точки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9" w:after="0"/>
              <w:widowControl w:val="off"/>
              <w:rPr>
                <w:sz w:val="19"/>
              </w:rPr>
            </w:pPr>
            <w:r>
              <w:rPr>
                <w:sz w:val="19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82" w:right="53" w:firstLine="4"/>
              <w:spacing w:before="0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  <w:szCs w:val="22"/>
                <w:lang w:eastAsia="en-US" w:bidi="ar-SA"/>
              </w:rPr>
              <w:t xml:space="preserve">точки (Мt), 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6" w:after="0"/>
              <w:widowControl w:val="off"/>
              <w:rPr>
                <w:sz w:val="31"/>
              </w:rPr>
            </w:pPr>
            <w:r>
              <w:rPr>
                <w:sz w:val="31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164" w:right="131" w:hanging="1"/>
              <w:spacing w:before="0" w:after="0" w:line="264" w:lineRule="auto"/>
              <w:widowControl w:val="off"/>
              <w:rPr>
                <w:sz w:val="4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Описание </w:t>
            </w:r>
            <w:r>
              <w:rPr>
                <w:sz w:val="22"/>
                <w:szCs w:val="22"/>
                <w:lang w:eastAsia="en-US" w:bidi="ar-SA"/>
              </w:rPr>
              <w:t xml:space="preserve">обозначения</w:t>
            </w:r>
            <w:r>
              <w:rPr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точки на местности (при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jc w:val="left"/>
              <w:spacing w:before="2" w:after="0"/>
              <w:widowControl w:val="off"/>
              <w:rPr>
                <w:sz w:val="28"/>
              </w:rPr>
            </w:pPr>
            <w:r>
              <w:rPr>
                <w:sz w:val="28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17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X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jc w:val="left"/>
              <w:spacing w:before="2" w:after="0"/>
              <w:widowControl w:val="off"/>
              <w:rPr>
                <w:sz w:val="28"/>
              </w:rPr>
            </w:pPr>
            <w:r>
              <w:rPr>
                <w:sz w:val="28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19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left="17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16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18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0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29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999" w:firstLine="0"/>
              <w:jc w:val="left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6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438064,72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1321634,92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437350,50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1321866,37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437364,67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1321809,53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437388,32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1321770,89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437394,79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1321756,54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437407,93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1321722,10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437392,27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1321616,28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437592,66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1321542,09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437793,62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1321470,02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left="289" w:right="30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437841,79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1321436,79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left="289" w:right="30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szCs w:val="22"/>
                <w:lang w:eastAsia="en-US" w:bidi="ar-SA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437898,08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1321418,00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245" w:right="258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438064,72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204" w:right="2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1321634,92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34" w:right="241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Картометрический</w:t>
            </w:r>
            <w:r>
              <w:rPr>
                <w:i/>
                <w:spacing w:val="-12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sz w:val="20"/>
                <w:szCs w:val="22"/>
                <w:lang w:eastAsia="en-US" w:bidi="ar-SA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473" w:right="47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szCs w:val="22"/>
                <w:lang w:eastAsia="en-US" w:bidi="ar-SA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38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3.</w:t>
            </w:r>
            <w:r>
              <w:rPr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характерных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точках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части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(частей)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границы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9" w:after="0"/>
              <w:widowControl w:val="off"/>
              <w:rPr>
                <w:sz w:val="19"/>
              </w:rPr>
            </w:pPr>
            <w:r>
              <w:rPr>
                <w:sz w:val="19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33" w:right="16" w:firstLine="2"/>
              <w:spacing w:before="0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Обозначе </w:t>
            </w:r>
            <w:r>
              <w:rPr>
                <w:spacing w:val="-4"/>
                <w:sz w:val="18"/>
                <w:szCs w:val="22"/>
                <w:lang w:eastAsia="en-US" w:bidi="ar-SA"/>
              </w:rPr>
              <w:t xml:space="preserve">ние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характерн </w:t>
            </w:r>
            <w:r>
              <w:rPr>
                <w:sz w:val="18"/>
                <w:szCs w:val="22"/>
                <w:lang w:eastAsia="en-US" w:bidi="ar-SA"/>
              </w:rPr>
              <w:t xml:space="preserve">ых точек </w:t>
            </w:r>
            <w:r>
              <w:rPr>
                <w:spacing w:val="-2"/>
                <w:sz w:val="18"/>
                <w:szCs w:val="22"/>
                <w:lang w:eastAsia="en-US" w:bidi="ar-SA"/>
              </w:rPr>
              <w:t xml:space="preserve">части границы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07" w:type="dxa"/>
            <w:textDirection w:val="lrTb"/>
            <w:noWrap w:val="false"/>
          </w:tcPr>
          <w:p>
            <w:pPr>
              <w:pStyle w:val="886"/>
              <w:jc w:val="left"/>
              <w:spacing w:before="4" w:after="0"/>
              <w:widowControl w:val="off"/>
              <w:rPr>
                <w:sz w:val="27"/>
              </w:rPr>
            </w:pPr>
            <w:r>
              <w:rPr>
                <w:sz w:val="27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688" w:firstLine="0"/>
              <w:jc w:val="left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Координаты,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0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</w:r>
            <w:r/>
          </w:p>
          <w:p>
            <w:pPr>
              <w:pStyle w:val="886"/>
              <w:jc w:val="left"/>
              <w:spacing w:before="7" w:after="0"/>
              <w:widowControl w:val="off"/>
              <w:rPr>
                <w:sz w:val="19"/>
              </w:rPr>
            </w:pPr>
            <w:r>
              <w:rPr>
                <w:sz w:val="19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309" w:right="286" w:hanging="1"/>
              <w:spacing w:before="0" w:after="0" w:line="264" w:lineRule="auto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Метод определения координат</w:t>
            </w:r>
            <w:r>
              <w:rPr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характерной 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точки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9" w:after="0"/>
              <w:widowControl w:val="off"/>
              <w:rPr>
                <w:sz w:val="19"/>
              </w:rPr>
            </w:pPr>
            <w:r>
              <w:rPr>
                <w:sz w:val="19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81" w:right="53" w:firstLine="4"/>
              <w:spacing w:before="0" w:after="0" w:line="264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  <w:szCs w:val="22"/>
                <w:lang w:eastAsia="en-US" w:bidi="ar-SA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  <w:szCs w:val="22"/>
                <w:lang w:eastAsia="en-US" w:bidi="ar-SA"/>
              </w:rPr>
              <w:t xml:space="preserve">точки (Мt), 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vMerge w:val="restart"/>
            <w:textDirection w:val="lrTb"/>
            <w:noWrap w:val="false"/>
          </w:tcPr>
          <w:p>
            <w:pPr>
              <w:pStyle w:val="886"/>
              <w:jc w:val="left"/>
              <w:spacing w:before="6" w:after="0"/>
              <w:widowControl w:val="off"/>
              <w:rPr>
                <w:sz w:val="31"/>
              </w:rPr>
            </w:pPr>
            <w:r>
              <w:rPr>
                <w:sz w:val="31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164" w:right="131" w:hanging="1"/>
              <w:spacing w:before="0" w:after="0" w:line="264" w:lineRule="auto"/>
              <w:widowControl w:val="off"/>
              <w:rPr>
                <w:sz w:val="40"/>
              </w:rPr>
            </w:pPr>
            <w:r>
              <w:rPr>
                <w:spacing w:val="-2"/>
                <w:sz w:val="22"/>
                <w:szCs w:val="22"/>
                <w:lang w:eastAsia="en-US" w:bidi="ar-SA"/>
              </w:rPr>
              <w:t xml:space="preserve">Описание </w:t>
            </w:r>
            <w:r>
              <w:rPr>
                <w:sz w:val="22"/>
                <w:szCs w:val="22"/>
                <w:lang w:eastAsia="en-US" w:bidi="ar-SA"/>
              </w:rPr>
              <w:t xml:space="preserve">обозначения</w:t>
            </w:r>
            <w:r>
              <w:rPr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точки на местности (при 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jc w:val="left"/>
              <w:spacing w:before="2" w:after="0"/>
              <w:widowControl w:val="off"/>
              <w:rPr>
                <w:sz w:val="28"/>
              </w:rPr>
            </w:pPr>
            <w:r>
              <w:rPr>
                <w:sz w:val="28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17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X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jc w:val="left"/>
              <w:spacing w:before="2" w:after="0"/>
              <w:widowControl w:val="off"/>
              <w:rPr>
                <w:sz w:val="28"/>
              </w:rPr>
            </w:pPr>
            <w:r>
              <w:rPr>
                <w:sz w:val="28"/>
                <w:szCs w:val="22"/>
                <w:lang w:eastAsia="en-US" w:bidi="ar-SA"/>
              </w:rPr>
            </w:r>
            <w:r/>
          </w:p>
          <w:p>
            <w:pPr>
              <w:pStyle w:val="886"/>
              <w:ind w:left="19" w:firstLine="0"/>
              <w:spacing w:before="0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875"/>
              <w:jc w:val="left"/>
              <w:spacing w:before="0" w:after="0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  <w:lang w:eastAsia="en-US" w:bidi="ar-SA"/>
              </w:rPr>
            </w:r>
            <w:r/>
          </w:p>
        </w:tc>
      </w:tr>
      <w:tr>
        <w:trPr>
          <w:trHeight w:val="4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left="17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left="16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left="18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left="20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left="29" w:firstLine="0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999" w:firstLine="0"/>
              <w:jc w:val="left"/>
              <w:spacing w:before="108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6</w:t>
            </w:r>
            <w:r/>
          </w:p>
        </w:tc>
      </w:tr>
      <w:tr>
        <w:trPr>
          <w:trHeight w:val="38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93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right="1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right="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93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right="1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right="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6" w:type="dxa"/>
            <w:textDirection w:val="lrTb"/>
            <w:noWrap w:val="false"/>
          </w:tcPr>
          <w:p>
            <w:pPr>
              <w:pStyle w:val="886"/>
              <w:ind w:left="93" w:firstLine="0"/>
              <w:jc w:val="left"/>
              <w:spacing w:before="53" w:after="0"/>
              <w:widowControl w:val="off"/>
              <w:rPr>
                <w:sz w:val="40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Часть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№ </w:t>
            </w:r>
            <w:r>
              <w:rPr>
                <w:spacing w:val="-10"/>
                <w:sz w:val="22"/>
                <w:szCs w:val="22"/>
                <w:lang w:eastAsia="en-US" w:bidi="ar-SA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1" w:type="dxa"/>
            <w:textDirection w:val="lrTb"/>
            <w:noWrap w:val="false"/>
          </w:tcPr>
          <w:p>
            <w:pPr>
              <w:pStyle w:val="886"/>
              <w:ind w:right="15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7" w:type="dxa"/>
            <w:textDirection w:val="lrTb"/>
            <w:noWrap w:val="false"/>
          </w:tcPr>
          <w:p>
            <w:pPr>
              <w:pStyle w:val="886"/>
              <w:ind w:right="16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0" w:type="dxa"/>
            <w:textDirection w:val="lrTb"/>
            <w:noWrap w:val="false"/>
          </w:tcPr>
          <w:p>
            <w:pPr>
              <w:pStyle w:val="886"/>
              <w:ind w:right="14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0" w:type="dxa"/>
            <w:textDirection w:val="lrTb"/>
            <w:noWrap w:val="false"/>
          </w:tcPr>
          <w:p>
            <w:pPr>
              <w:pStyle w:val="886"/>
              <w:ind w:right="12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1" w:type="dxa"/>
            <w:textDirection w:val="lrTb"/>
            <w:noWrap w:val="false"/>
          </w:tcPr>
          <w:p>
            <w:pPr>
              <w:pStyle w:val="886"/>
              <w:ind w:right="3" w:firstLine="0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7" w:type="dxa"/>
            <w:textDirection w:val="lrTb"/>
            <w:noWrap w:val="false"/>
          </w:tcPr>
          <w:p>
            <w:pPr>
              <w:pStyle w:val="886"/>
              <w:ind w:left="1004" w:firstLine="0"/>
              <w:jc w:val="left"/>
              <w:spacing w:before="0" w:after="0" w:line="207" w:lineRule="exact"/>
              <w:widowControl w:val="off"/>
              <w:rPr>
                <w:i/>
                <w:sz w:val="20"/>
              </w:rPr>
            </w:pPr>
            <w:r>
              <w:rPr>
                <w:i/>
                <w:sz w:val="20"/>
                <w:szCs w:val="22"/>
                <w:lang w:eastAsia="en-US" w:bidi="ar-SA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headerReference w:type="default" r:id="rId10"/>
      <w:footnotePr/>
      <w:endnotePr/>
      <w:type w:val="nextPage"/>
      <w:pgSz w:w="11906" w:h="16838" w:orient="portrait"/>
      <w:pgMar w:top="540" w:right="420" w:bottom="278" w:left="1298" w:header="28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4559099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  <w:p>
        <w:pPr>
          <w:pStyle w:val="888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4259755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  <w:p>
        <w:pPr>
          <w:pStyle w:val="888"/>
        </w:pPr>
        <w:r/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7"/>
    <w:link w:val="876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5"/>
    <w:next w:val="875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7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5"/>
    <w:next w:val="875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5"/>
    <w:next w:val="875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5"/>
    <w:next w:val="875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7"/>
    <w:link w:val="720"/>
    <w:uiPriority w:val="10"/>
    <w:rPr>
      <w:sz w:val="48"/>
      <w:szCs w:val="48"/>
    </w:rPr>
  </w:style>
  <w:style w:type="paragraph" w:styleId="722">
    <w:name w:val="Subtitle"/>
    <w:basedOn w:val="875"/>
    <w:next w:val="875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7"/>
    <w:link w:val="722"/>
    <w:uiPriority w:val="11"/>
    <w:rPr>
      <w:sz w:val="24"/>
      <w:szCs w:val="24"/>
    </w:rPr>
  </w:style>
  <w:style w:type="paragraph" w:styleId="724">
    <w:name w:val="Quote"/>
    <w:basedOn w:val="875"/>
    <w:next w:val="875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5"/>
    <w:next w:val="875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7"/>
    <w:link w:val="888"/>
    <w:uiPriority w:val="99"/>
  </w:style>
  <w:style w:type="character" w:styleId="729">
    <w:name w:val="Footer Char"/>
    <w:basedOn w:val="877"/>
    <w:link w:val="889"/>
    <w:uiPriority w:val="99"/>
  </w:style>
  <w:style w:type="character" w:styleId="730">
    <w:name w:val="Caption Char"/>
    <w:basedOn w:val="883"/>
    <w:link w:val="889"/>
    <w:uiPriority w:val="99"/>
  </w:style>
  <w:style w:type="table" w:styleId="731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7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7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uiPriority w:val="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876">
    <w:name w:val="Heading 1"/>
    <w:basedOn w:val="875"/>
    <w:uiPriority w:val="1"/>
    <w:qFormat/>
    <w:pPr>
      <w:ind w:left="3084" w:right="787" w:hanging="1928"/>
      <w:spacing w:before="205" w:after="0"/>
      <w:outlineLvl w:val="0"/>
    </w:pPr>
    <w:rPr>
      <w:i/>
      <w:iCs/>
      <w:sz w:val="28"/>
      <w:szCs w:val="28"/>
      <w:u w:val="single"/>
    </w:rPr>
  </w:style>
  <w:style w:type="character" w:styleId="877" w:default="1">
    <w:name w:val="Default Paragraph Font"/>
    <w:uiPriority w:val="1"/>
    <w:semiHidden/>
    <w:unhideWhenUsed/>
    <w:qFormat/>
  </w:style>
  <w:style w:type="character" w:styleId="878" w:customStyle="1">
    <w:name w:val="Верхний колонтитул Знак"/>
    <w:basedOn w:val="877"/>
    <w:uiPriority w:val="99"/>
    <w:qFormat/>
    <w:rPr>
      <w:rFonts w:ascii="Times New Roman" w:hAnsi="Times New Roman" w:eastAsia="Times New Roman" w:cs="Times New Roman"/>
      <w:lang w:val="ru-RU"/>
    </w:rPr>
  </w:style>
  <w:style w:type="character" w:styleId="879" w:customStyle="1">
    <w:name w:val="Нижний колонтитул Знак"/>
    <w:basedOn w:val="877"/>
    <w:uiPriority w:val="99"/>
    <w:qFormat/>
    <w:rPr>
      <w:rFonts w:ascii="Times New Roman" w:hAnsi="Times New Roman" w:eastAsia="Times New Roman" w:cs="Times New Roman"/>
      <w:lang w:val="ru-RU"/>
    </w:rPr>
  </w:style>
  <w:style w:type="paragraph" w:styleId="880">
    <w:name w:val="Заголовок"/>
    <w:basedOn w:val="875"/>
    <w:next w:val="88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81">
    <w:name w:val="Body Text"/>
    <w:basedOn w:val="875"/>
    <w:uiPriority w:val="1"/>
    <w:qFormat/>
    <w:rPr>
      <w:sz w:val="24"/>
      <w:szCs w:val="24"/>
    </w:rPr>
  </w:style>
  <w:style w:type="paragraph" w:styleId="882">
    <w:name w:val="List"/>
    <w:basedOn w:val="881"/>
    <w:rPr>
      <w:rFonts w:ascii="PT Astra Serif" w:hAnsi="PT Astra Serif" w:cs="Arial"/>
    </w:rPr>
  </w:style>
  <w:style w:type="paragraph" w:styleId="883">
    <w:name w:val="Caption"/>
    <w:basedOn w:val="875"/>
    <w:qFormat/>
    <w:pPr>
      <w:spacing w:before="120" w:after="120"/>
      <w:suppressLineNumbers/>
    </w:pPr>
    <w:rPr>
      <w:rFonts w:ascii="PT Astra Serif" w:hAnsi="PT Astra Serif" w:cs="Arial"/>
      <w:i/>
      <w:iCs/>
      <w:sz w:val="24"/>
      <w:szCs w:val="24"/>
    </w:rPr>
  </w:style>
  <w:style w:type="paragraph" w:styleId="884">
    <w:name w:val="Указатель"/>
    <w:basedOn w:val="875"/>
    <w:qFormat/>
    <w:pPr>
      <w:suppressLineNumbers/>
    </w:pPr>
    <w:rPr>
      <w:rFonts w:ascii="PT Astra Serif" w:hAnsi="PT Astra Serif" w:cs="Arial"/>
    </w:rPr>
  </w:style>
  <w:style w:type="paragraph" w:styleId="885">
    <w:name w:val="List Paragraph"/>
    <w:basedOn w:val="875"/>
    <w:uiPriority w:val="1"/>
    <w:qFormat/>
  </w:style>
  <w:style w:type="paragraph" w:styleId="886" w:customStyle="1">
    <w:name w:val="Table Paragraph"/>
    <w:basedOn w:val="875"/>
    <w:uiPriority w:val="1"/>
    <w:qFormat/>
    <w:pPr>
      <w:jc w:val="center"/>
      <w:spacing w:before="120" w:after="0"/>
    </w:pPr>
  </w:style>
  <w:style w:type="paragraph" w:styleId="887">
    <w:name w:val="Верхний и нижний колонтитулы"/>
    <w:basedOn w:val="875"/>
    <w:qFormat/>
  </w:style>
  <w:style w:type="paragraph" w:styleId="888">
    <w:name w:val="Header"/>
    <w:basedOn w:val="875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89">
    <w:name w:val="Footer"/>
    <w:basedOn w:val="875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890" w:default="1">
    <w:name w:val="No List"/>
    <w:uiPriority w:val="99"/>
    <w:semiHidden/>
    <w:unhideWhenUsed/>
    <w:qFormat/>
  </w:style>
  <w:style w:type="table" w:styleId="89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Колосков</dc:creator>
  <dc:description/>
  <dc:language>ru-RU</dc:language>
  <cp:revision>7</cp:revision>
  <dcterms:created xsi:type="dcterms:W3CDTF">2024-12-27T17:16:00Z</dcterms:created>
  <dcterms:modified xsi:type="dcterms:W3CDTF">2025-04-10T13:42:05Z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2024-12-27T00:00:00Z</vt:filetime>
  </property>
  <property fmtid="{D5CDD505-2E9C-101B-9397-08002B2CF9AE}" pid="4" name="Creator">
    <vt:lpwstr>Acrobat PDFMaker 23 для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2024-12-27T00:00:00Z</vt:filetime>
  </property>
  <property fmtid="{D5CDD505-2E9C-101B-9397-08002B2CF9AE}" pid="8" name="LinksUpToDate">
    <vt:bool>false</vt:bool>
  </property>
  <property fmtid="{D5CDD505-2E9C-101B-9397-08002B2CF9AE}" pid="9" name="Producer">
    <vt:lpwstr>Adobe PDF Library 23.6.96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