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7A42D5" w:rsidRDefault="003D3B8A" w:rsidP="00190FF9">
      <w:pPr>
        <w:ind w:right="55"/>
        <w:rPr>
          <w:rFonts w:ascii="Times New Roman" w:hAnsi="Times New Roman"/>
          <w:bCs/>
          <w:sz w:val="16"/>
          <w:szCs w:val="16"/>
          <w:lang w:val="en-US"/>
        </w:rPr>
        <w:sectPr w:rsidR="003D3B8A" w:rsidRPr="007A42D5"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7A42D5">
        <w:tc>
          <w:tcPr>
            <w:tcW w:w="5428" w:type="dxa"/>
          </w:tcPr>
          <w:p w:rsidR="00190FF9" w:rsidRPr="007A42D5" w:rsidRDefault="00190FF9" w:rsidP="00624967">
            <w:pPr>
              <w:widowControl w:val="0"/>
              <w:rPr>
                <w:rFonts w:ascii="Times New Roman" w:hAnsi="Times New Roman"/>
                <w:sz w:val="28"/>
                <w:szCs w:val="28"/>
              </w:rPr>
            </w:pPr>
          </w:p>
        </w:tc>
        <w:tc>
          <w:tcPr>
            <w:tcW w:w="4200" w:type="dxa"/>
          </w:tcPr>
          <w:p w:rsidR="00190FF9" w:rsidRPr="007A42D5" w:rsidRDefault="00190FF9" w:rsidP="00624967">
            <w:pPr>
              <w:jc w:val="both"/>
              <w:rPr>
                <w:rFonts w:ascii="Times New Roman" w:hAnsi="Times New Roman"/>
                <w:sz w:val="28"/>
                <w:szCs w:val="28"/>
              </w:rPr>
            </w:pPr>
            <w:r w:rsidRPr="007A42D5">
              <w:rPr>
                <w:rFonts w:ascii="Times New Roman" w:hAnsi="Times New Roman"/>
                <w:sz w:val="28"/>
                <w:szCs w:val="28"/>
              </w:rPr>
              <w:t xml:space="preserve">Приложение </w:t>
            </w:r>
          </w:p>
          <w:p w:rsidR="00263375" w:rsidRPr="007A42D5" w:rsidRDefault="00263375" w:rsidP="00624967">
            <w:pPr>
              <w:jc w:val="both"/>
              <w:rPr>
                <w:rFonts w:ascii="Times New Roman" w:hAnsi="Times New Roman"/>
                <w:sz w:val="28"/>
                <w:szCs w:val="28"/>
              </w:rPr>
            </w:pPr>
            <w:r w:rsidRPr="007A42D5">
              <w:rPr>
                <w:rFonts w:ascii="Times New Roman" w:hAnsi="Times New Roman"/>
                <w:sz w:val="28"/>
                <w:szCs w:val="28"/>
              </w:rPr>
              <w:t>к постановлению Правительства Рязанской области</w:t>
            </w:r>
          </w:p>
        </w:tc>
      </w:tr>
      <w:tr w:rsidR="00263375" w:rsidRPr="007A42D5">
        <w:tc>
          <w:tcPr>
            <w:tcW w:w="5428" w:type="dxa"/>
          </w:tcPr>
          <w:p w:rsidR="00263375" w:rsidRPr="007A42D5" w:rsidRDefault="00263375" w:rsidP="00624967">
            <w:pPr>
              <w:widowControl w:val="0"/>
              <w:rPr>
                <w:rFonts w:ascii="Times New Roman" w:hAnsi="Times New Roman"/>
                <w:sz w:val="28"/>
                <w:szCs w:val="28"/>
              </w:rPr>
            </w:pPr>
          </w:p>
        </w:tc>
        <w:tc>
          <w:tcPr>
            <w:tcW w:w="4200" w:type="dxa"/>
          </w:tcPr>
          <w:p w:rsidR="00263375" w:rsidRPr="007A42D5" w:rsidRDefault="00B02AE5" w:rsidP="00624967">
            <w:pPr>
              <w:jc w:val="both"/>
              <w:rPr>
                <w:rFonts w:ascii="Times New Roman" w:hAnsi="Times New Roman"/>
                <w:sz w:val="28"/>
                <w:szCs w:val="28"/>
              </w:rPr>
            </w:pPr>
            <w:r>
              <w:rPr>
                <w:rFonts w:ascii="Times New Roman" w:hAnsi="Times New Roman"/>
                <w:sz w:val="28"/>
                <w:szCs w:val="28"/>
              </w:rPr>
              <w:t>от 29.04.2025 № 152</w:t>
            </w:r>
            <w:bookmarkStart w:id="0" w:name="_GoBack"/>
            <w:bookmarkEnd w:id="0"/>
          </w:p>
        </w:tc>
      </w:tr>
      <w:tr w:rsidR="00263375" w:rsidRPr="007A42D5">
        <w:tc>
          <w:tcPr>
            <w:tcW w:w="5428" w:type="dxa"/>
          </w:tcPr>
          <w:p w:rsidR="00263375" w:rsidRPr="007A42D5" w:rsidRDefault="00263375" w:rsidP="00624967">
            <w:pPr>
              <w:widowControl w:val="0"/>
              <w:rPr>
                <w:rFonts w:ascii="Times New Roman" w:hAnsi="Times New Roman"/>
                <w:sz w:val="28"/>
                <w:szCs w:val="28"/>
              </w:rPr>
            </w:pPr>
          </w:p>
        </w:tc>
        <w:tc>
          <w:tcPr>
            <w:tcW w:w="4200" w:type="dxa"/>
          </w:tcPr>
          <w:p w:rsidR="00263375" w:rsidRPr="007A42D5" w:rsidRDefault="00263375" w:rsidP="00624967">
            <w:pPr>
              <w:jc w:val="both"/>
              <w:rPr>
                <w:rFonts w:ascii="Times New Roman" w:hAnsi="Times New Roman"/>
                <w:sz w:val="28"/>
                <w:szCs w:val="28"/>
              </w:rPr>
            </w:pPr>
          </w:p>
        </w:tc>
      </w:tr>
      <w:tr w:rsidR="00263375" w:rsidRPr="007A42D5">
        <w:tc>
          <w:tcPr>
            <w:tcW w:w="5428" w:type="dxa"/>
          </w:tcPr>
          <w:p w:rsidR="00263375" w:rsidRPr="007A42D5" w:rsidRDefault="00263375" w:rsidP="00624967">
            <w:pPr>
              <w:widowControl w:val="0"/>
              <w:rPr>
                <w:rFonts w:ascii="Times New Roman" w:hAnsi="Times New Roman"/>
                <w:sz w:val="28"/>
                <w:szCs w:val="28"/>
              </w:rPr>
            </w:pPr>
          </w:p>
        </w:tc>
        <w:tc>
          <w:tcPr>
            <w:tcW w:w="4200" w:type="dxa"/>
          </w:tcPr>
          <w:p w:rsidR="00263375" w:rsidRPr="007A42D5" w:rsidRDefault="00263375" w:rsidP="00624967">
            <w:pPr>
              <w:jc w:val="both"/>
              <w:rPr>
                <w:rFonts w:ascii="Times New Roman" w:hAnsi="Times New Roman"/>
                <w:sz w:val="28"/>
                <w:szCs w:val="28"/>
              </w:rPr>
            </w:pPr>
          </w:p>
        </w:tc>
      </w:tr>
    </w:tbl>
    <w:p w:rsidR="00263375" w:rsidRPr="007A42D5" w:rsidRDefault="00263375" w:rsidP="00624967">
      <w:pPr>
        <w:spacing w:line="192" w:lineRule="auto"/>
        <w:rPr>
          <w:rFonts w:ascii="Times New Roman" w:hAnsi="Times New Roman"/>
          <w:sz w:val="28"/>
          <w:szCs w:val="28"/>
        </w:rPr>
      </w:pPr>
    </w:p>
    <w:p w:rsidR="00263375" w:rsidRPr="007A42D5" w:rsidRDefault="00263375" w:rsidP="00437C65">
      <w:pPr>
        <w:jc w:val="center"/>
        <w:rPr>
          <w:rFonts w:ascii="Times New Roman" w:hAnsi="Times New Roman"/>
          <w:sz w:val="28"/>
          <w:szCs w:val="28"/>
        </w:rPr>
      </w:pPr>
      <w:proofErr w:type="gramStart"/>
      <w:r w:rsidRPr="007A42D5">
        <w:rPr>
          <w:rFonts w:ascii="Times New Roman" w:hAnsi="Times New Roman"/>
          <w:sz w:val="28"/>
          <w:szCs w:val="28"/>
        </w:rPr>
        <w:t>П</w:t>
      </w:r>
      <w:proofErr w:type="gramEnd"/>
      <w:r w:rsidRPr="007A42D5">
        <w:rPr>
          <w:rFonts w:ascii="Times New Roman" w:hAnsi="Times New Roman"/>
          <w:sz w:val="28"/>
          <w:szCs w:val="28"/>
        </w:rPr>
        <w:t xml:space="preserve"> О Р Я Д О К</w:t>
      </w:r>
    </w:p>
    <w:p w:rsidR="00437C65" w:rsidRPr="007A42D5" w:rsidRDefault="00263375" w:rsidP="00437C65">
      <w:pPr>
        <w:autoSpaceDE w:val="0"/>
        <w:autoSpaceDN w:val="0"/>
        <w:adjustRightInd w:val="0"/>
        <w:jc w:val="center"/>
        <w:rPr>
          <w:rFonts w:ascii="Times New Roman" w:hAnsi="Times New Roman"/>
          <w:sz w:val="28"/>
          <w:szCs w:val="28"/>
        </w:rPr>
      </w:pPr>
      <w:r w:rsidRPr="007A42D5">
        <w:rPr>
          <w:rFonts w:ascii="Times New Roman" w:hAnsi="Times New Roman"/>
          <w:sz w:val="28"/>
          <w:szCs w:val="28"/>
        </w:rPr>
        <w:t xml:space="preserve">предоставления субсидии </w:t>
      </w:r>
      <w:proofErr w:type="gramStart"/>
      <w:r w:rsidRPr="007A42D5">
        <w:rPr>
          <w:rFonts w:ascii="Times New Roman" w:hAnsi="Times New Roman"/>
          <w:sz w:val="28"/>
          <w:szCs w:val="28"/>
        </w:rPr>
        <w:t>садоводческим</w:t>
      </w:r>
      <w:proofErr w:type="gramEnd"/>
      <w:r w:rsidRPr="007A42D5">
        <w:rPr>
          <w:rFonts w:ascii="Times New Roman" w:hAnsi="Times New Roman"/>
          <w:sz w:val="28"/>
          <w:szCs w:val="28"/>
        </w:rPr>
        <w:t xml:space="preserve"> и огородническим </w:t>
      </w:r>
    </w:p>
    <w:p w:rsidR="00263375" w:rsidRPr="007A42D5" w:rsidRDefault="00263375" w:rsidP="00437C65">
      <w:pPr>
        <w:autoSpaceDE w:val="0"/>
        <w:autoSpaceDN w:val="0"/>
        <w:adjustRightInd w:val="0"/>
        <w:jc w:val="center"/>
        <w:rPr>
          <w:rFonts w:ascii="Times New Roman" w:hAnsi="Times New Roman"/>
          <w:sz w:val="28"/>
          <w:szCs w:val="28"/>
        </w:rPr>
      </w:pPr>
      <w:r w:rsidRPr="007A42D5">
        <w:rPr>
          <w:rFonts w:ascii="Times New Roman" w:hAnsi="Times New Roman"/>
          <w:sz w:val="28"/>
          <w:szCs w:val="28"/>
        </w:rPr>
        <w:t xml:space="preserve">некоммерческим товариществам на возмещение части затрат </w:t>
      </w:r>
    </w:p>
    <w:p w:rsidR="00263375" w:rsidRPr="007A42D5" w:rsidRDefault="00263375" w:rsidP="00437C65">
      <w:pPr>
        <w:autoSpaceDE w:val="0"/>
        <w:autoSpaceDN w:val="0"/>
        <w:adjustRightInd w:val="0"/>
        <w:jc w:val="center"/>
        <w:rPr>
          <w:rFonts w:ascii="Times New Roman" w:hAnsi="Times New Roman"/>
          <w:sz w:val="28"/>
          <w:szCs w:val="28"/>
        </w:rPr>
      </w:pPr>
      <w:r w:rsidRPr="007A42D5">
        <w:rPr>
          <w:rFonts w:ascii="Times New Roman" w:hAnsi="Times New Roman"/>
          <w:sz w:val="28"/>
          <w:szCs w:val="28"/>
        </w:rPr>
        <w:t>на инженерное обустройство их территорий</w:t>
      </w:r>
    </w:p>
    <w:p w:rsidR="00263375" w:rsidRPr="007A42D5" w:rsidRDefault="00263375" w:rsidP="00263375">
      <w:pPr>
        <w:pStyle w:val="ad"/>
        <w:ind w:left="0" w:firstLine="709"/>
        <w:rPr>
          <w:rFonts w:ascii="Times New Roman" w:hAnsi="Times New Roman"/>
          <w:sz w:val="28"/>
          <w:szCs w:val="28"/>
        </w:rPr>
      </w:pP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1. </w:t>
      </w:r>
      <w:proofErr w:type="gramStart"/>
      <w:r w:rsidRPr="007A42D5">
        <w:rPr>
          <w:rFonts w:ascii="Times New Roman" w:hAnsi="Times New Roman"/>
          <w:sz w:val="28"/>
          <w:szCs w:val="28"/>
        </w:rPr>
        <w:t xml:space="preserve">Настоящий Порядок разработан в соответствии со </w:t>
      </w:r>
      <w:hyperlink r:id="rId10" w:history="1">
        <w:r w:rsidRPr="007A42D5">
          <w:rPr>
            <w:rFonts w:ascii="Times New Roman" w:hAnsi="Times New Roman"/>
            <w:sz w:val="28"/>
            <w:szCs w:val="28"/>
          </w:rPr>
          <w:t>статьей 78</w:t>
        </w:r>
      </w:hyperlink>
      <w:r w:rsidRPr="007A42D5">
        <w:rPr>
          <w:rFonts w:ascii="Times New Roman" w:hAnsi="Times New Roman"/>
          <w:sz w:val="28"/>
          <w:szCs w:val="28"/>
        </w:rPr>
        <w:t xml:space="preserve">.1 Бюджетного кодекса Российской Федерации, </w:t>
      </w:r>
      <w:hyperlink r:id="rId11" w:history="1">
        <w:r w:rsidRPr="007A42D5">
          <w:rPr>
            <w:rFonts w:ascii="Times New Roman" w:hAnsi="Times New Roman"/>
            <w:sz w:val="28"/>
            <w:szCs w:val="28"/>
          </w:rPr>
          <w:t>постановлением</w:t>
        </w:r>
      </w:hyperlink>
      <w:r w:rsidRPr="007A42D5">
        <w:rPr>
          <w:rFonts w:ascii="Times New Roman" w:hAnsi="Times New Roman"/>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7A42D5">
        <w:rPr>
          <w:rFonts w:ascii="Times New Roman" w:hAnsi="Times New Roman"/>
          <w:sz w:val="28"/>
          <w:szCs w:val="28"/>
        </w:rPr>
        <w:t>–</w:t>
      </w:r>
      <w:r w:rsidRPr="007A42D5">
        <w:rPr>
          <w:rFonts w:ascii="Times New Roman" w:hAnsi="Times New Roman"/>
          <w:sz w:val="28"/>
          <w:szCs w:val="28"/>
        </w:rPr>
        <w:t xml:space="preserve"> производителям</w:t>
      </w:r>
      <w:proofErr w:type="gramEnd"/>
      <w:r w:rsidRPr="007A42D5">
        <w:rPr>
          <w:rFonts w:ascii="Times New Roman" w:hAnsi="Times New Roman"/>
          <w:sz w:val="28"/>
          <w:szCs w:val="28"/>
        </w:rPr>
        <w:t xml:space="preserve"> товаров, работ, услуг и проведение отборов получателей указанных субсидий, в том числе грантов в форме субсидий», законом Рязанской области об областном бюджете на очередной финансовый год и плановый период, </w:t>
      </w:r>
      <w:hyperlink r:id="rId12" w:history="1">
        <w:r w:rsidRPr="007A42D5">
          <w:rPr>
            <w:rFonts w:ascii="Times New Roman" w:eastAsia="Calibri" w:hAnsi="Times New Roman"/>
            <w:sz w:val="28"/>
            <w:szCs w:val="28"/>
            <w:lang w:eastAsia="en-US"/>
          </w:rPr>
          <w:t>распоряжением</w:t>
        </w:r>
      </w:hyperlink>
      <w:r w:rsidRPr="007A42D5">
        <w:rPr>
          <w:rFonts w:ascii="Times New Roman" w:eastAsia="Calibri" w:hAnsi="Times New Roman"/>
          <w:sz w:val="28"/>
          <w:szCs w:val="28"/>
          <w:lang w:eastAsia="en-US"/>
        </w:rPr>
        <w:t xml:space="preserve"> Правительства Рязанской области от 12 декабря 2023</w:t>
      </w:r>
      <w:r w:rsidR="00C27858">
        <w:rPr>
          <w:rFonts w:ascii="Times New Roman" w:eastAsia="Calibri" w:hAnsi="Times New Roman"/>
          <w:sz w:val="28"/>
          <w:szCs w:val="28"/>
          <w:lang w:eastAsia="en-US"/>
        </w:rPr>
        <w:t xml:space="preserve"> г.</w:t>
      </w:r>
      <w:r w:rsidRPr="007A42D5">
        <w:rPr>
          <w:rFonts w:ascii="Times New Roman" w:eastAsia="Calibri" w:hAnsi="Times New Roman"/>
          <w:sz w:val="28"/>
          <w:szCs w:val="28"/>
          <w:lang w:eastAsia="en-US"/>
        </w:rPr>
        <w:t xml:space="preserve"> № 749-р.</w:t>
      </w:r>
      <w:r w:rsidRPr="007A42D5">
        <w:rPr>
          <w:rFonts w:ascii="Times New Roman" w:hAnsi="Times New Roman"/>
          <w:sz w:val="28"/>
          <w:szCs w:val="28"/>
        </w:rPr>
        <w:t xml:space="preserve"> </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2. Настоящий Порядок регулирует механизм предоставления субсидий </w:t>
      </w:r>
      <w:proofErr w:type="gramStart"/>
      <w:r w:rsidRPr="007A42D5">
        <w:rPr>
          <w:rFonts w:ascii="Times New Roman" w:hAnsi="Times New Roman"/>
          <w:sz w:val="28"/>
          <w:szCs w:val="28"/>
        </w:rPr>
        <w:t>за счет средств областного бюджета в целях возмещения части затрат садоводческим и огородническим некоммерческим товариществам, созданным в соответствии с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7A42D5">
        <w:rPr>
          <w:rFonts w:ascii="Times New Roman" w:hAnsi="Times New Roman"/>
          <w:sz w:val="28"/>
          <w:szCs w:val="28"/>
        </w:rPr>
        <w:t>,</w:t>
      </w:r>
      <w:r w:rsidRPr="007A42D5">
        <w:rPr>
          <w:rFonts w:ascii="Times New Roman" w:hAnsi="Times New Roman"/>
          <w:sz w:val="28"/>
          <w:szCs w:val="28"/>
        </w:rPr>
        <w:t xml:space="preserve"> на инженерное обустройство их территорий</w:t>
      </w:r>
      <w:r w:rsidR="007A42D5">
        <w:rPr>
          <w:rFonts w:ascii="Times New Roman" w:hAnsi="Times New Roman"/>
          <w:sz w:val="28"/>
          <w:szCs w:val="28"/>
        </w:rPr>
        <w:t>,</w:t>
      </w:r>
      <w:r w:rsidRPr="007A42D5">
        <w:rPr>
          <w:rFonts w:ascii="Times New Roman" w:hAnsi="Times New Roman"/>
          <w:sz w:val="28"/>
          <w:szCs w:val="28"/>
        </w:rPr>
        <w:t xml:space="preserve"> включающее строительство</w:t>
      </w:r>
      <w:r w:rsidR="007A42D5">
        <w:rPr>
          <w:rFonts w:ascii="Times New Roman" w:hAnsi="Times New Roman"/>
          <w:sz w:val="28"/>
          <w:szCs w:val="28"/>
        </w:rPr>
        <w:t>,</w:t>
      </w:r>
      <w:r w:rsidRPr="007A42D5">
        <w:rPr>
          <w:rFonts w:ascii="Times New Roman" w:hAnsi="Times New Roman"/>
          <w:sz w:val="28"/>
          <w:szCs w:val="28"/>
        </w:rPr>
        <w:t xml:space="preserve"> и (или) реконструкцию</w:t>
      </w:r>
      <w:r w:rsidR="007A42D5">
        <w:rPr>
          <w:rFonts w:ascii="Times New Roman" w:hAnsi="Times New Roman"/>
          <w:sz w:val="28"/>
          <w:szCs w:val="28"/>
        </w:rPr>
        <w:t>,</w:t>
      </w:r>
      <w:r w:rsidRPr="007A42D5">
        <w:rPr>
          <w:rFonts w:ascii="Times New Roman" w:hAnsi="Times New Roman"/>
          <w:sz w:val="28"/>
          <w:szCs w:val="28"/>
        </w:rPr>
        <w:t xml:space="preserve"> и (или) приобретение</w:t>
      </w:r>
      <w:r w:rsidR="007A42D5">
        <w:rPr>
          <w:rFonts w:ascii="Times New Roman" w:hAnsi="Times New Roman"/>
          <w:sz w:val="28"/>
          <w:szCs w:val="28"/>
        </w:rPr>
        <w:t>,</w:t>
      </w:r>
      <w:r w:rsidRPr="007A42D5">
        <w:rPr>
          <w:rFonts w:ascii="Times New Roman" w:hAnsi="Times New Roman"/>
          <w:sz w:val="28"/>
          <w:szCs w:val="28"/>
        </w:rPr>
        <w:t xml:space="preserve"> и</w:t>
      </w:r>
      <w:proofErr w:type="gramEnd"/>
      <w:r w:rsidRPr="007A42D5">
        <w:rPr>
          <w:rFonts w:ascii="Times New Roman" w:hAnsi="Times New Roman"/>
          <w:sz w:val="28"/>
          <w:szCs w:val="28"/>
        </w:rPr>
        <w:t xml:space="preserve"> (или) монтаж оборудования объектов по электр</w:t>
      </w:r>
      <w:proofErr w:type="gramStart"/>
      <w:r w:rsidRPr="007A42D5">
        <w:rPr>
          <w:rFonts w:ascii="Times New Roman" w:hAnsi="Times New Roman"/>
          <w:sz w:val="28"/>
          <w:szCs w:val="28"/>
        </w:rPr>
        <w:t>о-</w:t>
      </w:r>
      <w:proofErr w:type="gramEnd"/>
      <w:r w:rsidRPr="007A42D5">
        <w:rPr>
          <w:rFonts w:ascii="Times New Roman" w:hAnsi="Times New Roman"/>
          <w:sz w:val="28"/>
          <w:szCs w:val="28"/>
        </w:rPr>
        <w:t>, водо-, газоснабжению, подготовку проектной документации (далее соответственно – субсидия, категория отбора, Получатель, Федеральный закон).</w:t>
      </w:r>
      <w:bookmarkStart w:id="1" w:name="P48"/>
      <w:bookmarkEnd w:id="1"/>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Все понятия, используемые в настоящем Порядке, применяются в том же значении, в каком они используются в Федеральном законе.</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Направлением затрат, на возмещение которых предоставляется субсидия, является инженерное обустройство территорий садоводческих и огороднических некоммерческих товариществ</w:t>
      </w:r>
      <w:r w:rsidR="007A42D5">
        <w:rPr>
          <w:rFonts w:ascii="Times New Roman" w:hAnsi="Times New Roman"/>
          <w:sz w:val="28"/>
          <w:szCs w:val="28"/>
        </w:rPr>
        <w:t>,</w:t>
      </w:r>
      <w:r w:rsidRPr="007A42D5">
        <w:rPr>
          <w:rFonts w:ascii="Times New Roman" w:hAnsi="Times New Roman"/>
          <w:sz w:val="28"/>
          <w:szCs w:val="28"/>
        </w:rPr>
        <w:t xml:space="preserve"> включающее строительство</w:t>
      </w:r>
      <w:r w:rsidR="007A42D5">
        <w:rPr>
          <w:rFonts w:ascii="Times New Roman" w:hAnsi="Times New Roman"/>
          <w:sz w:val="28"/>
          <w:szCs w:val="28"/>
        </w:rPr>
        <w:t>,</w:t>
      </w:r>
      <w:r w:rsidRPr="007A42D5">
        <w:rPr>
          <w:rFonts w:ascii="Times New Roman" w:hAnsi="Times New Roman"/>
          <w:sz w:val="28"/>
          <w:szCs w:val="28"/>
        </w:rPr>
        <w:t xml:space="preserve"> и (или) реконструкцию</w:t>
      </w:r>
      <w:r w:rsidR="007A42D5">
        <w:rPr>
          <w:rFonts w:ascii="Times New Roman" w:hAnsi="Times New Roman"/>
          <w:sz w:val="28"/>
          <w:szCs w:val="28"/>
        </w:rPr>
        <w:t>,</w:t>
      </w:r>
      <w:r w:rsidRPr="007A42D5">
        <w:rPr>
          <w:rFonts w:ascii="Times New Roman" w:hAnsi="Times New Roman"/>
          <w:sz w:val="28"/>
          <w:szCs w:val="28"/>
        </w:rPr>
        <w:t xml:space="preserve"> и (или) приобретение</w:t>
      </w:r>
      <w:r w:rsidR="007A42D5">
        <w:rPr>
          <w:rFonts w:ascii="Times New Roman" w:hAnsi="Times New Roman"/>
          <w:sz w:val="28"/>
          <w:szCs w:val="28"/>
        </w:rPr>
        <w:t>,</w:t>
      </w:r>
      <w:r w:rsidRPr="007A42D5">
        <w:rPr>
          <w:rFonts w:ascii="Times New Roman" w:hAnsi="Times New Roman"/>
          <w:sz w:val="28"/>
          <w:szCs w:val="28"/>
        </w:rPr>
        <w:t xml:space="preserve"> и (или) монтаж оборудования объектов по электр</w:t>
      </w:r>
      <w:proofErr w:type="gramStart"/>
      <w:r w:rsidRPr="007A42D5">
        <w:rPr>
          <w:rFonts w:ascii="Times New Roman" w:hAnsi="Times New Roman"/>
          <w:sz w:val="28"/>
          <w:szCs w:val="28"/>
        </w:rPr>
        <w:t>о-</w:t>
      </w:r>
      <w:proofErr w:type="gramEnd"/>
      <w:r w:rsidRPr="007A42D5">
        <w:rPr>
          <w:rFonts w:ascii="Times New Roman" w:hAnsi="Times New Roman"/>
          <w:sz w:val="28"/>
          <w:szCs w:val="28"/>
        </w:rPr>
        <w:t>, водо-, газоснабжению, подготовку проектной документации в период с вступления в силу Федерального закона.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Перечень оборудования по электр</w:t>
      </w:r>
      <w:proofErr w:type="gramStart"/>
      <w:r w:rsidRPr="007A42D5">
        <w:rPr>
          <w:rFonts w:ascii="Times New Roman" w:hAnsi="Times New Roman"/>
          <w:sz w:val="28"/>
          <w:szCs w:val="28"/>
        </w:rPr>
        <w:t>о-</w:t>
      </w:r>
      <w:proofErr w:type="gramEnd"/>
      <w:r w:rsidRPr="007A42D5">
        <w:rPr>
          <w:rFonts w:ascii="Times New Roman" w:hAnsi="Times New Roman"/>
          <w:sz w:val="28"/>
          <w:szCs w:val="28"/>
        </w:rPr>
        <w:t xml:space="preserve">, водо-, газоснабжению утверждается </w:t>
      </w:r>
      <w:r w:rsidRPr="007A42D5">
        <w:rPr>
          <w:rFonts w:ascii="Times New Roman" w:eastAsiaTheme="minorEastAsia" w:hAnsi="Times New Roman"/>
          <w:sz w:val="28"/>
          <w:szCs w:val="28"/>
        </w:rPr>
        <w:t>министерством сельского хозяйства и продовольствия Рязанской области (</w:t>
      </w:r>
      <w:r w:rsidR="00E31B86" w:rsidRPr="007A42D5">
        <w:rPr>
          <w:rFonts w:ascii="Times New Roman" w:eastAsiaTheme="minorEastAsia" w:hAnsi="Times New Roman"/>
          <w:sz w:val="28"/>
          <w:szCs w:val="28"/>
        </w:rPr>
        <w:t xml:space="preserve">далее – </w:t>
      </w:r>
      <w:r w:rsidRPr="007A42D5">
        <w:rPr>
          <w:rFonts w:ascii="Times New Roman" w:eastAsiaTheme="minorEastAsia" w:hAnsi="Times New Roman"/>
          <w:sz w:val="28"/>
          <w:szCs w:val="28"/>
        </w:rPr>
        <w:t>Министерство)</w:t>
      </w:r>
      <w:r w:rsidRPr="007A42D5">
        <w:rPr>
          <w:rFonts w:ascii="Times New Roman" w:hAnsi="Times New Roman"/>
          <w:sz w:val="28"/>
          <w:szCs w:val="28"/>
        </w:rPr>
        <w:t>.</w:t>
      </w:r>
    </w:p>
    <w:p w:rsidR="00263375" w:rsidRPr="007A42D5" w:rsidRDefault="00263375" w:rsidP="003960A7">
      <w:pPr>
        <w:autoSpaceDE w:val="0"/>
        <w:autoSpaceDN w:val="0"/>
        <w:adjustRightInd w:val="0"/>
        <w:spacing w:line="245" w:lineRule="auto"/>
        <w:ind w:firstLine="709"/>
        <w:jc w:val="both"/>
        <w:rPr>
          <w:rFonts w:ascii="Times New Roman" w:hAnsi="Times New Roman"/>
          <w:sz w:val="28"/>
          <w:szCs w:val="28"/>
        </w:rPr>
      </w:pPr>
      <w:r w:rsidRPr="007A42D5">
        <w:rPr>
          <w:rFonts w:ascii="Times New Roman" w:hAnsi="Times New Roman"/>
          <w:sz w:val="28"/>
          <w:szCs w:val="28"/>
        </w:rPr>
        <w:lastRenderedPageBreak/>
        <w:t>3.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w:t>
      </w:r>
    </w:p>
    <w:p w:rsidR="00263375" w:rsidRPr="007A42D5" w:rsidRDefault="00263375" w:rsidP="003960A7">
      <w:pPr>
        <w:autoSpaceDE w:val="0"/>
        <w:autoSpaceDN w:val="0"/>
        <w:adjustRightInd w:val="0"/>
        <w:spacing w:line="245" w:lineRule="auto"/>
        <w:ind w:firstLine="709"/>
        <w:jc w:val="both"/>
        <w:rPr>
          <w:rFonts w:ascii="Times New Roman" w:hAnsi="Times New Roman"/>
          <w:sz w:val="28"/>
          <w:szCs w:val="28"/>
        </w:rPr>
      </w:pPr>
      <w:r w:rsidRPr="007A42D5">
        <w:rPr>
          <w:rFonts w:ascii="Times New Roman" w:hAnsi="Times New Roman"/>
          <w:sz w:val="28"/>
          <w:szCs w:val="28"/>
        </w:rPr>
        <w:t>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пункте 2 настоящего Порядка.</w:t>
      </w:r>
    </w:p>
    <w:p w:rsidR="00263375" w:rsidRPr="007A42D5" w:rsidRDefault="00263375" w:rsidP="003960A7">
      <w:pPr>
        <w:autoSpaceDE w:val="0"/>
        <w:autoSpaceDN w:val="0"/>
        <w:adjustRightInd w:val="0"/>
        <w:spacing w:line="245" w:lineRule="auto"/>
        <w:ind w:firstLine="709"/>
        <w:jc w:val="both"/>
        <w:rPr>
          <w:rFonts w:ascii="Times New Roman" w:hAnsi="Times New Roman"/>
        </w:rPr>
      </w:pPr>
      <w:r w:rsidRPr="007A42D5">
        <w:rPr>
          <w:rFonts w:ascii="Times New Roman"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sidR="00E31B86" w:rsidRPr="007A42D5">
        <w:rPr>
          <w:rFonts w:ascii="Times New Roman" w:hAnsi="Times New Roman"/>
          <w:sz w:val="28"/>
          <w:szCs w:val="28"/>
        </w:rPr>
        <w:t>–</w:t>
      </w:r>
      <w:r w:rsidRPr="007A42D5">
        <w:rPr>
          <w:rFonts w:ascii="Times New Roman" w:hAnsi="Times New Roman"/>
          <w:sz w:val="28"/>
          <w:szCs w:val="28"/>
        </w:rPr>
        <w:t xml:space="preserve"> единый портал) в разделе «Бюджет» в порядке, установленном Министерством финансов Российской Федерации</w:t>
      </w:r>
      <w:r w:rsidRPr="007A42D5">
        <w:rPr>
          <w:rFonts w:ascii="Times New Roman" w:hAnsi="Times New Roman"/>
        </w:rPr>
        <w:t>.</w:t>
      </w:r>
    </w:p>
    <w:p w:rsidR="00263375" w:rsidRPr="007A42D5" w:rsidRDefault="00263375" w:rsidP="003960A7">
      <w:pPr>
        <w:autoSpaceDE w:val="0"/>
        <w:autoSpaceDN w:val="0"/>
        <w:adjustRightInd w:val="0"/>
        <w:spacing w:line="245" w:lineRule="auto"/>
        <w:ind w:firstLine="709"/>
        <w:jc w:val="both"/>
        <w:rPr>
          <w:rFonts w:ascii="Times New Roman" w:hAnsi="Times New Roman"/>
          <w:sz w:val="28"/>
          <w:szCs w:val="28"/>
        </w:rPr>
      </w:pPr>
      <w:r w:rsidRPr="007A42D5">
        <w:rPr>
          <w:rFonts w:ascii="Times New Roman" w:hAnsi="Times New Roman"/>
          <w:sz w:val="28"/>
          <w:szCs w:val="28"/>
        </w:rPr>
        <w:t>4.</w:t>
      </w:r>
      <w:bookmarkStart w:id="2" w:name="Par18"/>
      <w:bookmarkEnd w:id="2"/>
      <w:r w:rsidR="007A42D5">
        <w:rPr>
          <w:rFonts w:ascii="Times New Roman" w:hAnsi="Times New Roman"/>
          <w:sz w:val="28"/>
          <w:szCs w:val="28"/>
        </w:rPr>
        <w:t> </w:t>
      </w:r>
      <w:r w:rsidRPr="007A42D5">
        <w:rPr>
          <w:rFonts w:ascii="Times New Roman" w:hAnsi="Times New Roman"/>
          <w:sz w:val="28"/>
          <w:szCs w:val="28"/>
        </w:rPr>
        <w:t xml:space="preserve">Отбор Получателей проводится способом запроса предложений (далее </w:t>
      </w:r>
      <w:r w:rsidR="00E31B86" w:rsidRPr="007A42D5">
        <w:rPr>
          <w:rFonts w:ascii="Times New Roman" w:hAnsi="Times New Roman"/>
          <w:sz w:val="28"/>
          <w:szCs w:val="28"/>
        </w:rPr>
        <w:t>–</w:t>
      </w:r>
      <w:r w:rsidRPr="007A42D5">
        <w:rPr>
          <w:rFonts w:ascii="Times New Roman" w:hAnsi="Times New Roman"/>
          <w:sz w:val="28"/>
          <w:szCs w:val="28"/>
        </w:rPr>
        <w:t xml:space="preserve"> отбор).</w:t>
      </w:r>
    </w:p>
    <w:p w:rsidR="00263375" w:rsidRPr="007A42D5" w:rsidRDefault="00263375" w:rsidP="003960A7">
      <w:pPr>
        <w:autoSpaceDE w:val="0"/>
        <w:autoSpaceDN w:val="0"/>
        <w:adjustRightInd w:val="0"/>
        <w:spacing w:line="245" w:lineRule="auto"/>
        <w:ind w:firstLine="709"/>
        <w:jc w:val="both"/>
        <w:rPr>
          <w:rFonts w:ascii="Times New Roman" w:hAnsi="Times New Roman"/>
          <w:sz w:val="28"/>
          <w:szCs w:val="28"/>
        </w:rPr>
      </w:pPr>
      <w:proofErr w:type="gramStart"/>
      <w:r w:rsidRPr="007A42D5">
        <w:rPr>
          <w:rFonts w:ascii="Times New Roman"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13" w:history="1">
        <w:r w:rsidRPr="007A42D5">
          <w:rPr>
            <w:rFonts w:ascii="Times New Roman" w:hAnsi="Times New Roman"/>
            <w:sz w:val="28"/>
            <w:szCs w:val="28"/>
          </w:rPr>
          <w:t>https://promote.budget.gov.ru/</w:t>
        </w:r>
      </w:hyperlink>
      <w:r w:rsidRPr="007A42D5">
        <w:rPr>
          <w:rFonts w:ascii="Times New Roman" w:hAnsi="Times New Roman"/>
          <w:sz w:val="28"/>
          <w:szCs w:val="28"/>
        </w:rPr>
        <w:t xml:space="preserve"> на основании заявки, направленной Получателем для участия в отборе (далее соответственно </w:t>
      </w:r>
      <w:r w:rsidR="00E31B86" w:rsidRPr="007A42D5">
        <w:rPr>
          <w:rFonts w:ascii="Times New Roman" w:hAnsi="Times New Roman"/>
          <w:sz w:val="28"/>
          <w:szCs w:val="28"/>
        </w:rPr>
        <w:t>–</w:t>
      </w:r>
      <w:r w:rsidRPr="007A42D5">
        <w:rPr>
          <w:rFonts w:ascii="Times New Roman" w:hAnsi="Times New Roman"/>
          <w:sz w:val="28"/>
          <w:szCs w:val="28"/>
        </w:rPr>
        <w:t xml:space="preserve"> система «Электронный бюджет», заявка), исходя из соответствия Получателя категории отбора, указанной в </w:t>
      </w:r>
      <w:hyperlink r:id="rId14" w:history="1">
        <w:r w:rsidRPr="007A42D5">
          <w:rPr>
            <w:rFonts w:ascii="Times New Roman" w:hAnsi="Times New Roman"/>
            <w:sz w:val="28"/>
            <w:szCs w:val="28"/>
          </w:rPr>
          <w:t>пункте 2</w:t>
        </w:r>
      </w:hyperlink>
      <w:r w:rsidRPr="007A42D5">
        <w:rPr>
          <w:rFonts w:ascii="Times New Roman" w:hAnsi="Times New Roman"/>
          <w:sz w:val="28"/>
          <w:szCs w:val="28"/>
        </w:rPr>
        <w:t xml:space="preserve"> настоящего Порядка, и очередности поступления заявок.</w:t>
      </w:r>
      <w:proofErr w:type="gramEnd"/>
    </w:p>
    <w:p w:rsidR="00263375" w:rsidRPr="007A42D5" w:rsidRDefault="00E31B86" w:rsidP="003960A7">
      <w:pPr>
        <w:autoSpaceDE w:val="0"/>
        <w:autoSpaceDN w:val="0"/>
        <w:adjustRightInd w:val="0"/>
        <w:spacing w:line="245" w:lineRule="auto"/>
        <w:ind w:firstLine="709"/>
        <w:jc w:val="both"/>
        <w:rPr>
          <w:rFonts w:ascii="Times New Roman" w:hAnsi="Times New Roman"/>
          <w:sz w:val="28"/>
          <w:szCs w:val="28"/>
        </w:rPr>
      </w:pPr>
      <w:r w:rsidRPr="007A42D5">
        <w:rPr>
          <w:rFonts w:ascii="Times New Roman" w:hAnsi="Times New Roman"/>
          <w:sz w:val="28"/>
          <w:szCs w:val="28"/>
        </w:rPr>
        <w:t>5. </w:t>
      </w:r>
      <w:r w:rsidR="00263375" w:rsidRPr="007A42D5">
        <w:rPr>
          <w:rFonts w:ascii="Times New Roman"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00263375" w:rsidRPr="007A42D5">
        <w:rPr>
          <w:rFonts w:ascii="Times New Roman" w:hAnsi="Times New Roman"/>
          <w:sz w:val="28"/>
          <w:szCs w:val="28"/>
        </w:rPr>
        <w:t>ии и ау</w:t>
      </w:r>
      <w:proofErr w:type="gramEnd"/>
      <w:r w:rsidR="00263375" w:rsidRPr="007A42D5">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7A42D5">
        <w:rPr>
          <w:rFonts w:ascii="Times New Roman" w:hAnsi="Times New Roman"/>
          <w:sz w:val="28"/>
          <w:szCs w:val="28"/>
        </w:rPr>
        <w:t xml:space="preserve">далее – </w:t>
      </w:r>
      <w:r w:rsidR="00263375" w:rsidRPr="007A42D5">
        <w:rPr>
          <w:rFonts w:ascii="Times New Roman" w:hAnsi="Times New Roman"/>
          <w:sz w:val="28"/>
          <w:szCs w:val="28"/>
        </w:rPr>
        <w:t>единая система идентификации и аутентификации).</w:t>
      </w:r>
    </w:p>
    <w:p w:rsidR="00263375" w:rsidRPr="007A42D5" w:rsidRDefault="00263375" w:rsidP="003960A7">
      <w:pPr>
        <w:autoSpaceDE w:val="0"/>
        <w:autoSpaceDN w:val="0"/>
        <w:adjustRightInd w:val="0"/>
        <w:spacing w:line="245" w:lineRule="auto"/>
        <w:ind w:firstLine="709"/>
        <w:jc w:val="both"/>
        <w:rPr>
          <w:rFonts w:ascii="Times New Roman" w:hAnsi="Times New Roman"/>
          <w:sz w:val="28"/>
          <w:szCs w:val="28"/>
        </w:rPr>
      </w:pPr>
      <w:r w:rsidRPr="007A42D5">
        <w:rPr>
          <w:rFonts w:ascii="Times New Roman" w:hAnsi="Times New Roman"/>
          <w:sz w:val="28"/>
          <w:szCs w:val="28"/>
        </w:rPr>
        <w:t>Взаимодействие Министерства и Получателя осуществляется с использованием документов в электронной форме в системе «Электронный бюджет».</w:t>
      </w:r>
    </w:p>
    <w:p w:rsidR="00263375" w:rsidRPr="007A42D5" w:rsidRDefault="00263375" w:rsidP="003960A7">
      <w:pPr>
        <w:autoSpaceDE w:val="0"/>
        <w:autoSpaceDN w:val="0"/>
        <w:adjustRightInd w:val="0"/>
        <w:spacing w:line="245" w:lineRule="auto"/>
        <w:ind w:firstLine="709"/>
        <w:jc w:val="both"/>
        <w:rPr>
          <w:rFonts w:ascii="Times New Roman" w:hAnsi="Times New Roman"/>
          <w:sz w:val="28"/>
          <w:szCs w:val="28"/>
        </w:rPr>
      </w:pPr>
      <w:r w:rsidRPr="007A42D5">
        <w:rPr>
          <w:rFonts w:ascii="Times New Roman" w:hAnsi="Times New Roman"/>
          <w:sz w:val="28"/>
          <w:szCs w:val="28"/>
        </w:rPr>
        <w:t xml:space="preserve">6. </w:t>
      </w:r>
      <w:proofErr w:type="gramStart"/>
      <w:r w:rsidRPr="007A42D5">
        <w:rPr>
          <w:rFonts w:ascii="Times New Roman" w:hAnsi="Times New Roman"/>
          <w:sz w:val="28"/>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w:t>
      </w:r>
      <w:r w:rsidR="00E31B86" w:rsidRPr="007A42D5">
        <w:rPr>
          <w:rFonts w:ascii="Times New Roman" w:hAnsi="Times New Roman"/>
          <w:sz w:val="28"/>
          <w:szCs w:val="28"/>
        </w:rPr>
        <w:t xml:space="preserve">далее – </w:t>
      </w:r>
      <w:r w:rsidRPr="007A42D5">
        <w:rPr>
          <w:rFonts w:ascii="Times New Roman" w:hAnsi="Times New Roman"/>
          <w:sz w:val="28"/>
          <w:szCs w:val="28"/>
        </w:rPr>
        <w:t>министр) (уполномоченного им лица) размещается Министерством на едином портале или на официальном сайте Министерства в информационно-телекоммуникационной сети «Интернет» (с размещением указателя страницы сайта на едином портале) не позднее</w:t>
      </w:r>
      <w:proofErr w:type="gramEnd"/>
      <w:r w:rsidRPr="007A42D5">
        <w:rPr>
          <w:rFonts w:ascii="Times New Roman" w:hAnsi="Times New Roman"/>
          <w:sz w:val="28"/>
          <w:szCs w:val="28"/>
        </w:rPr>
        <w:t xml:space="preserve"> 5 календарных дней до дня начала приема заявок.</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lastRenderedPageBreak/>
        <w:t xml:space="preserve">Допускается внесение изменений в объявление о проведении отбора, которое осуществляется не позднее наступления </w:t>
      </w:r>
      <w:proofErr w:type="gramStart"/>
      <w:r w:rsidRPr="007A42D5">
        <w:rPr>
          <w:rFonts w:ascii="Times New Roman" w:hAnsi="Times New Roman"/>
          <w:sz w:val="28"/>
          <w:szCs w:val="28"/>
        </w:rPr>
        <w:t>даты окончания приема заявок Получателей</w:t>
      </w:r>
      <w:proofErr w:type="gramEnd"/>
      <w:r w:rsidRPr="007A42D5">
        <w:rPr>
          <w:rFonts w:ascii="Times New Roman" w:hAnsi="Times New Roman"/>
          <w:sz w:val="28"/>
          <w:szCs w:val="28"/>
        </w:rPr>
        <w:t xml:space="preserve"> с соблюдением следующих условий:</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pacing w:val="-4"/>
          <w:sz w:val="28"/>
          <w:szCs w:val="28"/>
        </w:rPr>
        <w:t>срок подачи Получателями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w:t>
      </w:r>
      <w:r w:rsidRPr="007A42D5">
        <w:rPr>
          <w:rFonts w:ascii="Times New Roman" w:hAnsi="Times New Roman"/>
          <w:sz w:val="28"/>
          <w:szCs w:val="28"/>
        </w:rPr>
        <w:t xml:space="preserve"> дней;</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при внесении изменений в объявление о проведении отбора Получателей изменение способа отбора Получателей не допускается;</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 предусматривающее право Получателей внести изменения в заявки;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Получатели,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Объявление о проведении отбора включает в себя следующую информацию:</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а) сроки проведения отбора;</w:t>
      </w:r>
    </w:p>
    <w:p w:rsidR="00263375" w:rsidRPr="007A42D5" w:rsidRDefault="007A42D5" w:rsidP="007A42D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б) </w:t>
      </w:r>
      <w:r w:rsidR="00263375" w:rsidRPr="007A42D5">
        <w:rPr>
          <w:rFonts w:ascii="Times New Roman" w:hAnsi="Times New Roman"/>
          <w:sz w:val="28"/>
          <w:szCs w:val="28"/>
        </w:rP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в) </w:t>
      </w:r>
      <w:r w:rsidR="00263375" w:rsidRPr="007A42D5">
        <w:rPr>
          <w:rFonts w:ascii="Times New Roman" w:hAnsi="Times New Roman"/>
          <w:sz w:val="28"/>
          <w:szCs w:val="28"/>
        </w:rPr>
        <w:t>наименование, место нахождения, почтовый адрес, адрес электронной почты Министерства;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г)</w:t>
      </w:r>
      <w:r w:rsidR="007A42D5">
        <w:rPr>
          <w:rFonts w:ascii="Times New Roman" w:hAnsi="Times New Roman"/>
          <w:sz w:val="28"/>
          <w:szCs w:val="28"/>
        </w:rPr>
        <w:t> </w:t>
      </w:r>
      <w:r w:rsidRPr="007A42D5">
        <w:rPr>
          <w:rFonts w:ascii="Times New Roman" w:hAnsi="Times New Roman"/>
          <w:sz w:val="28"/>
          <w:szCs w:val="28"/>
        </w:rPr>
        <w:t xml:space="preserve">результат предоставления субсидии в соответствии с </w:t>
      </w:r>
      <w:hyperlink r:id="rId15" w:history="1">
        <w:r w:rsidRPr="007A42D5">
          <w:rPr>
            <w:rFonts w:ascii="Times New Roman" w:hAnsi="Times New Roman"/>
            <w:sz w:val="28"/>
            <w:szCs w:val="28"/>
          </w:rPr>
          <w:t>пунктом 28</w:t>
        </w:r>
      </w:hyperlink>
      <w:r w:rsidRPr="007A42D5">
        <w:rPr>
          <w:rFonts w:ascii="Times New Roman" w:hAnsi="Times New Roman"/>
          <w:sz w:val="28"/>
          <w:szCs w:val="28"/>
        </w:rPr>
        <w:t xml:space="preserve"> настоящего Порядка;</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д) </w:t>
      </w:r>
      <w:r w:rsidR="00263375" w:rsidRPr="007A42D5">
        <w:rPr>
          <w:rFonts w:ascii="Times New Roman"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е) </w:t>
      </w:r>
      <w:r w:rsidR="00263375" w:rsidRPr="007A42D5">
        <w:rPr>
          <w:rFonts w:ascii="Times New Roman" w:hAnsi="Times New Roman"/>
          <w:sz w:val="28"/>
          <w:szCs w:val="28"/>
        </w:rPr>
        <w:t xml:space="preserve">требования к Получателю, определенные </w:t>
      </w:r>
      <w:hyperlink r:id="rId16" w:history="1">
        <w:r w:rsidR="00263375" w:rsidRPr="007A42D5">
          <w:rPr>
            <w:rFonts w:ascii="Times New Roman" w:hAnsi="Times New Roman"/>
            <w:sz w:val="28"/>
            <w:szCs w:val="28"/>
          </w:rPr>
          <w:t>пунктом 7</w:t>
        </w:r>
      </w:hyperlink>
      <w:r w:rsidR="00263375" w:rsidRPr="007A42D5">
        <w:rPr>
          <w:rFonts w:ascii="Times New Roman" w:hAnsi="Times New Roman"/>
          <w:sz w:val="28"/>
          <w:szCs w:val="28"/>
        </w:rPr>
        <w:t xml:space="preserve"> настоящего Порядка, и к перечню документов, представляемых Получателем для подтверждения соответствия указанным требованиям;</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ж) категорию отбора в соответствии с </w:t>
      </w:r>
      <w:hyperlink r:id="rId17" w:history="1">
        <w:r w:rsidRPr="007A42D5">
          <w:rPr>
            <w:rFonts w:ascii="Times New Roman" w:hAnsi="Times New Roman"/>
            <w:sz w:val="28"/>
            <w:szCs w:val="28"/>
          </w:rPr>
          <w:t>пунктом 2</w:t>
        </w:r>
      </w:hyperlink>
      <w:r w:rsidRPr="007A42D5">
        <w:rPr>
          <w:rFonts w:ascii="Times New Roman" w:hAnsi="Times New Roman"/>
          <w:sz w:val="28"/>
          <w:szCs w:val="28"/>
        </w:rPr>
        <w:t xml:space="preserve"> настоящего Порядка;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з)</w:t>
      </w:r>
      <w:r w:rsidR="007A42D5">
        <w:rPr>
          <w:rFonts w:ascii="Times New Roman" w:hAnsi="Times New Roman"/>
          <w:sz w:val="28"/>
          <w:szCs w:val="28"/>
        </w:rPr>
        <w:t> </w:t>
      </w:r>
      <w:r w:rsidRPr="007A42D5">
        <w:rPr>
          <w:rFonts w:ascii="Times New Roman" w:hAnsi="Times New Roman"/>
          <w:sz w:val="28"/>
          <w:szCs w:val="28"/>
        </w:rPr>
        <w:t>порядок подачи заявки и требования, предъявляемые к форме и содержанию заявки;</w:t>
      </w:r>
    </w:p>
    <w:p w:rsidR="00263375" w:rsidRPr="007A42D5" w:rsidRDefault="007A42D5" w:rsidP="007A42D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и) </w:t>
      </w:r>
      <w:r w:rsidR="00263375" w:rsidRPr="007A42D5">
        <w:rPr>
          <w:rFonts w:ascii="Times New Roman" w:hAnsi="Times New Roman"/>
          <w:sz w:val="28"/>
          <w:szCs w:val="28"/>
        </w:rPr>
        <w:t xml:space="preserve">порядок отзыва и возврата заявки, </w:t>
      </w:r>
      <w:proofErr w:type="gramStart"/>
      <w:r w:rsidR="00263375" w:rsidRPr="007A42D5">
        <w:rPr>
          <w:rFonts w:ascii="Times New Roman" w:hAnsi="Times New Roman"/>
          <w:sz w:val="28"/>
          <w:szCs w:val="28"/>
        </w:rPr>
        <w:t>определяющий</w:t>
      </w:r>
      <w:proofErr w:type="gramEnd"/>
      <w:r w:rsidR="00263375" w:rsidRPr="007A42D5">
        <w:rPr>
          <w:rFonts w:ascii="Times New Roman" w:hAnsi="Times New Roman"/>
          <w:sz w:val="28"/>
          <w:szCs w:val="28"/>
        </w:rPr>
        <w:t xml:space="preserve"> в том числе основания для возврата заявки, порядок внесения изменений в заявку в соответствии с </w:t>
      </w:r>
      <w:hyperlink r:id="rId18" w:history="1">
        <w:r w:rsidR="00263375" w:rsidRPr="007A42D5">
          <w:rPr>
            <w:rFonts w:ascii="Times New Roman" w:hAnsi="Times New Roman"/>
            <w:sz w:val="28"/>
            <w:szCs w:val="28"/>
          </w:rPr>
          <w:t>пунктом 13</w:t>
        </w:r>
      </w:hyperlink>
      <w:r w:rsidR="00263375" w:rsidRPr="007A42D5">
        <w:rPr>
          <w:rFonts w:ascii="Times New Roman" w:hAnsi="Times New Roman"/>
          <w:sz w:val="28"/>
          <w:szCs w:val="28"/>
        </w:rPr>
        <w:t xml:space="preserve"> настоящего Порядка;</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к) </w:t>
      </w:r>
      <w:r w:rsidR="00263375" w:rsidRPr="007A42D5">
        <w:rPr>
          <w:rFonts w:ascii="Times New Roman" w:hAnsi="Times New Roman"/>
          <w:sz w:val="28"/>
          <w:szCs w:val="28"/>
        </w:rPr>
        <w:t xml:space="preserve">порядок рассмотрения заявки в соответствии с </w:t>
      </w:r>
      <w:hyperlink r:id="rId19" w:history="1">
        <w:r w:rsidR="00263375" w:rsidRPr="007A42D5">
          <w:rPr>
            <w:rFonts w:ascii="Times New Roman" w:hAnsi="Times New Roman"/>
            <w:sz w:val="28"/>
            <w:szCs w:val="28"/>
          </w:rPr>
          <w:t>пунктом 16</w:t>
        </w:r>
      </w:hyperlink>
      <w:r w:rsidR="00263375" w:rsidRPr="007A42D5">
        <w:rPr>
          <w:rFonts w:ascii="Times New Roman" w:hAnsi="Times New Roman"/>
          <w:sz w:val="28"/>
          <w:szCs w:val="28"/>
        </w:rPr>
        <w:t xml:space="preserve"> настоящего Порядка;</w:t>
      </w:r>
    </w:p>
    <w:p w:rsidR="00263375" w:rsidRPr="007A42D5" w:rsidRDefault="007A42D5" w:rsidP="007A42D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л) </w:t>
      </w:r>
      <w:r w:rsidR="00263375" w:rsidRPr="007A42D5">
        <w:rPr>
          <w:rFonts w:ascii="Times New Roman" w:hAnsi="Times New Roman"/>
          <w:sz w:val="28"/>
          <w:szCs w:val="28"/>
        </w:rPr>
        <w:t xml:space="preserve">порядок возврата заявки на доработку в соответствии с </w:t>
      </w:r>
      <w:hyperlink r:id="rId20" w:history="1">
        <w:r w:rsidR="00263375" w:rsidRPr="007A42D5">
          <w:rPr>
            <w:rFonts w:ascii="Times New Roman" w:hAnsi="Times New Roman"/>
            <w:sz w:val="28"/>
            <w:szCs w:val="28"/>
          </w:rPr>
          <w:t>пунктом 13</w:t>
        </w:r>
      </w:hyperlink>
      <w:r w:rsidR="00263375" w:rsidRPr="007A42D5">
        <w:rPr>
          <w:rFonts w:ascii="Times New Roman" w:hAnsi="Times New Roman"/>
          <w:sz w:val="28"/>
          <w:szCs w:val="28"/>
        </w:rPr>
        <w:t xml:space="preserve"> настоящего Порядка;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м) порядок отклонения заявки, а также информацию об основаниях ее отклонения в соответствии с </w:t>
      </w:r>
      <w:hyperlink r:id="rId21" w:history="1">
        <w:r w:rsidRPr="007A42D5">
          <w:rPr>
            <w:rFonts w:ascii="Times New Roman" w:hAnsi="Times New Roman"/>
            <w:sz w:val="28"/>
            <w:szCs w:val="28"/>
          </w:rPr>
          <w:t>пунктом 16</w:t>
        </w:r>
      </w:hyperlink>
      <w:r w:rsidRPr="007A42D5">
        <w:rPr>
          <w:rFonts w:ascii="Times New Roman" w:hAnsi="Times New Roman"/>
          <w:sz w:val="28"/>
          <w:szCs w:val="28"/>
        </w:rPr>
        <w:t xml:space="preserve"> настоящего Порядка;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lastRenderedPageBreak/>
        <w:t>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о) </w:t>
      </w:r>
      <w:r w:rsidR="00263375" w:rsidRPr="007A42D5">
        <w:rPr>
          <w:rFonts w:ascii="Times New Roman" w:hAnsi="Times New Roman"/>
          <w:sz w:val="28"/>
          <w:szCs w:val="28"/>
        </w:rPr>
        <w:t xml:space="preserve">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w:t>
      </w:r>
      <w:hyperlink r:id="rId22" w:history="1">
        <w:r w:rsidR="00263375" w:rsidRPr="007A42D5">
          <w:rPr>
            <w:rFonts w:ascii="Times New Roman" w:hAnsi="Times New Roman"/>
            <w:sz w:val="28"/>
            <w:szCs w:val="28"/>
          </w:rPr>
          <w:t>пунктом 14</w:t>
        </w:r>
      </w:hyperlink>
      <w:r w:rsidR="00263375" w:rsidRPr="007A42D5">
        <w:rPr>
          <w:rFonts w:ascii="Times New Roman" w:hAnsi="Times New Roman"/>
          <w:sz w:val="28"/>
          <w:szCs w:val="28"/>
        </w:rPr>
        <w:t xml:space="preserve"> настоящего Порядка;</w:t>
      </w:r>
    </w:p>
    <w:p w:rsidR="00263375" w:rsidRPr="007A42D5" w:rsidRDefault="007A42D5" w:rsidP="007A42D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 </w:t>
      </w:r>
      <w:r w:rsidR="00263375" w:rsidRPr="007A42D5">
        <w:rPr>
          <w:rFonts w:ascii="Times New Roman" w:hAnsi="Times New Roman"/>
          <w:sz w:val="28"/>
          <w:szCs w:val="28"/>
        </w:rPr>
        <w:t>срок, в течение которого Получатель, прошедший отбор, должен подписать соглашение о предоставлении субсидии (</w:t>
      </w:r>
      <w:r w:rsidR="00E31B86" w:rsidRPr="007A42D5">
        <w:rPr>
          <w:rFonts w:ascii="Times New Roman" w:hAnsi="Times New Roman"/>
          <w:sz w:val="28"/>
          <w:szCs w:val="28"/>
        </w:rPr>
        <w:t xml:space="preserve">далее – </w:t>
      </w:r>
      <w:r w:rsidR="00263375" w:rsidRPr="007A42D5">
        <w:rPr>
          <w:rFonts w:ascii="Times New Roman" w:hAnsi="Times New Roman"/>
          <w:sz w:val="28"/>
          <w:szCs w:val="28"/>
        </w:rPr>
        <w:t>Соглашение);</w:t>
      </w:r>
    </w:p>
    <w:p w:rsidR="00263375" w:rsidRPr="007A42D5" w:rsidRDefault="007A42D5" w:rsidP="007A42D5">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р) </w:t>
      </w:r>
      <w:r w:rsidR="00263375" w:rsidRPr="007A42D5">
        <w:rPr>
          <w:rFonts w:ascii="Times New Roman" w:hAnsi="Times New Roman"/>
          <w:sz w:val="28"/>
          <w:szCs w:val="28"/>
        </w:rPr>
        <w:t xml:space="preserve">условия признания Получателя уклонившимся от заключения Соглашения в соответствии с </w:t>
      </w:r>
      <w:hyperlink r:id="rId23" w:history="1">
        <w:r w:rsidR="00263375" w:rsidRPr="007A42D5">
          <w:rPr>
            <w:rFonts w:ascii="Times New Roman" w:hAnsi="Times New Roman"/>
            <w:sz w:val="28"/>
            <w:szCs w:val="28"/>
          </w:rPr>
          <w:t>пунктом 26</w:t>
        </w:r>
      </w:hyperlink>
      <w:r w:rsidR="00263375" w:rsidRPr="007A42D5">
        <w:rPr>
          <w:rFonts w:ascii="Times New Roman" w:hAnsi="Times New Roman"/>
          <w:sz w:val="28"/>
          <w:szCs w:val="28"/>
        </w:rPr>
        <w:t xml:space="preserve"> настоящего Порядка;</w:t>
      </w:r>
      <w:proofErr w:type="gramEnd"/>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7. Субсидия предоставляется при соблюдении следующих условий:</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1) </w:t>
      </w:r>
      <w:r w:rsidR="00263375" w:rsidRPr="007A42D5">
        <w:rPr>
          <w:rFonts w:ascii="Times New Roman" w:hAnsi="Times New Roman"/>
          <w:sz w:val="28"/>
          <w:szCs w:val="28"/>
        </w:rPr>
        <w:t>Получатель по состоянию на даты рассмотрения заявки и заключения Соглашения должен соответствовать следующим требованиям:</w:t>
      </w:r>
    </w:p>
    <w:p w:rsidR="00263375" w:rsidRPr="007A42D5" w:rsidRDefault="00263375" w:rsidP="007A42D5">
      <w:pPr>
        <w:autoSpaceDE w:val="0"/>
        <w:autoSpaceDN w:val="0"/>
        <w:adjustRightInd w:val="0"/>
        <w:ind w:firstLine="709"/>
        <w:jc w:val="both"/>
        <w:rPr>
          <w:rFonts w:ascii="Times New Roman" w:hAnsi="Times New Roman"/>
          <w:sz w:val="28"/>
          <w:szCs w:val="28"/>
        </w:rPr>
      </w:pPr>
      <w:proofErr w:type="gramStart"/>
      <w:r w:rsidRPr="007A42D5">
        <w:rPr>
          <w:rFonts w:ascii="Times New Roman" w:hAnsi="Times New Roman"/>
          <w:sz w:val="28"/>
          <w:szCs w:val="28"/>
        </w:rPr>
        <w:t>-</w:t>
      </w:r>
      <w:r w:rsidR="007A42D5">
        <w:rPr>
          <w:rFonts w:ascii="Times New Roman" w:hAnsi="Times New Roman"/>
          <w:sz w:val="28"/>
          <w:szCs w:val="28"/>
        </w:rPr>
        <w:t> </w:t>
      </w:r>
      <w:r w:rsidRPr="007A42D5">
        <w:rPr>
          <w:rFonts w:ascii="Times New Roman" w:hAnsi="Times New Roman"/>
          <w:sz w:val="28"/>
          <w:szCs w:val="28"/>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E31B86" w:rsidRPr="007A42D5">
        <w:rPr>
          <w:rFonts w:ascii="Times New Roman" w:hAnsi="Times New Roman"/>
          <w:sz w:val="28"/>
          <w:szCs w:val="28"/>
        </w:rPr>
        <w:t xml:space="preserve">далее – </w:t>
      </w:r>
      <w:r w:rsidRPr="007A42D5">
        <w:rPr>
          <w:rFonts w:ascii="Times New Roman" w:hAnsi="Times New Roman"/>
          <w:sz w:val="28"/>
          <w:szCs w:val="28"/>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7A42D5">
        <w:rPr>
          <w:rFonts w:ascii="Times New Roman"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7A42D5">
        <w:rPr>
          <w:rFonts w:ascii="Times New Roman"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A42D5">
        <w:rPr>
          <w:rFonts w:ascii="Times New Roman" w:hAnsi="Times New Roman"/>
          <w:sz w:val="28"/>
          <w:szCs w:val="28"/>
        </w:rPr>
        <w:t xml:space="preserve"> публичных акционерных обществ;</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w:t>
      </w:r>
      <w:r w:rsidR="007A42D5">
        <w:rPr>
          <w:rFonts w:ascii="Times New Roman" w:hAnsi="Times New Roman"/>
          <w:sz w:val="28"/>
          <w:szCs w:val="28"/>
        </w:rPr>
        <w:t> </w:t>
      </w:r>
      <w:r w:rsidRPr="007A42D5">
        <w:rPr>
          <w:rFonts w:ascii="Times New Roman" w:hAnsi="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63375" w:rsidRPr="007A42D5" w:rsidRDefault="00263375" w:rsidP="007A42D5">
      <w:pPr>
        <w:autoSpaceDE w:val="0"/>
        <w:autoSpaceDN w:val="0"/>
        <w:adjustRightInd w:val="0"/>
        <w:ind w:firstLine="709"/>
        <w:jc w:val="both"/>
        <w:rPr>
          <w:rFonts w:ascii="Times New Roman" w:hAnsi="Times New Roman"/>
          <w:sz w:val="28"/>
          <w:szCs w:val="28"/>
        </w:rPr>
      </w:pPr>
      <w:proofErr w:type="gramStart"/>
      <w:r w:rsidRPr="007A42D5">
        <w:rPr>
          <w:rFonts w:ascii="Times New Roman" w:hAnsi="Times New Roman"/>
          <w:sz w:val="28"/>
          <w:szCs w:val="28"/>
        </w:rPr>
        <w:t>-</w:t>
      </w:r>
      <w:r w:rsidR="007A42D5">
        <w:rPr>
          <w:rFonts w:ascii="Times New Roman" w:hAnsi="Times New Roman"/>
          <w:sz w:val="28"/>
          <w:szCs w:val="28"/>
        </w:rPr>
        <w:t> </w:t>
      </w:r>
      <w:r w:rsidRPr="007A42D5">
        <w:rPr>
          <w:rFonts w:ascii="Times New Roman" w:hAnsi="Times New Roman"/>
          <w:sz w:val="28"/>
          <w:szCs w:val="28"/>
        </w:rPr>
        <w:t xml:space="preserve">не должен находиться в составляемых в рамках реализации полномочий, предусмотренных </w:t>
      </w:r>
      <w:hyperlink r:id="rId24" w:history="1">
        <w:r w:rsidRPr="007A42D5">
          <w:rPr>
            <w:rFonts w:ascii="Times New Roman" w:hAnsi="Times New Roman"/>
            <w:sz w:val="28"/>
            <w:szCs w:val="28"/>
          </w:rPr>
          <w:t>главой VII</w:t>
        </w:r>
      </w:hyperlink>
      <w:r w:rsidRPr="007A42D5">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w:t>
      </w:r>
      <w:r w:rsidRPr="007A42D5">
        <w:rPr>
          <w:rFonts w:ascii="Times New Roman" w:hAnsi="Times New Roman"/>
          <w:sz w:val="28"/>
          <w:szCs w:val="28"/>
        </w:rPr>
        <w:lastRenderedPageBreak/>
        <w:t>связанных с террористическими организациями и террористами или с распространением оружия массового уничтожения;</w:t>
      </w:r>
      <w:proofErr w:type="gramEnd"/>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w:t>
      </w:r>
      <w:r w:rsidR="00263375" w:rsidRPr="007A42D5">
        <w:rPr>
          <w:rFonts w:ascii="Times New Roman" w:hAnsi="Times New Roman"/>
          <w:sz w:val="28"/>
          <w:szCs w:val="28"/>
        </w:rPr>
        <w:t xml:space="preserve">не должен являться иностранным агентом в соответствии с Федеральным </w:t>
      </w:r>
      <w:hyperlink r:id="rId25" w:history="1">
        <w:r w:rsidR="00263375" w:rsidRPr="007A42D5">
          <w:rPr>
            <w:rFonts w:ascii="Times New Roman" w:hAnsi="Times New Roman"/>
            <w:sz w:val="28"/>
            <w:szCs w:val="28"/>
          </w:rPr>
          <w:t>законом</w:t>
        </w:r>
      </w:hyperlink>
      <w:r w:rsidR="00263375" w:rsidRPr="007A42D5">
        <w:rPr>
          <w:rFonts w:ascii="Times New Roman" w:hAnsi="Times New Roman"/>
          <w:sz w:val="28"/>
          <w:szCs w:val="28"/>
        </w:rPr>
        <w:t xml:space="preserve"> от 14 июля 2022 года № 255-ФЗ «О </w:t>
      </w:r>
      <w:proofErr w:type="gramStart"/>
      <w:r w:rsidR="00263375" w:rsidRPr="007A42D5">
        <w:rPr>
          <w:rFonts w:ascii="Times New Roman" w:hAnsi="Times New Roman"/>
          <w:sz w:val="28"/>
          <w:szCs w:val="28"/>
        </w:rPr>
        <w:t>контроле за</w:t>
      </w:r>
      <w:proofErr w:type="gramEnd"/>
      <w:r w:rsidR="00263375" w:rsidRPr="007A42D5">
        <w:rPr>
          <w:rFonts w:ascii="Times New Roman" w:hAnsi="Times New Roman"/>
          <w:sz w:val="28"/>
          <w:szCs w:val="28"/>
        </w:rPr>
        <w:t xml:space="preserve"> деятельностью лиц, находящихся под иностранным влиянием»;</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w:t>
      </w:r>
      <w:r w:rsidR="007A42D5">
        <w:rPr>
          <w:rFonts w:ascii="Times New Roman" w:hAnsi="Times New Roman"/>
          <w:sz w:val="28"/>
          <w:szCs w:val="28"/>
        </w:rPr>
        <w:t> </w:t>
      </w:r>
      <w:r w:rsidRPr="007A42D5">
        <w:rPr>
          <w:rFonts w:ascii="Times New Roman" w:hAnsi="Times New Roman"/>
          <w:sz w:val="28"/>
          <w:szCs w:val="28"/>
        </w:rPr>
        <w:t xml:space="preserve">не должен являться получателем средств из областного бюджета в соответствии с иными нормативными правовыми актами на цель, указанную в </w:t>
      </w:r>
      <w:hyperlink r:id="rId26" w:history="1">
        <w:r w:rsidRPr="007A42D5">
          <w:rPr>
            <w:rFonts w:ascii="Times New Roman" w:hAnsi="Times New Roman"/>
            <w:sz w:val="28"/>
            <w:szCs w:val="28"/>
          </w:rPr>
          <w:t>пункте 2</w:t>
        </w:r>
      </w:hyperlink>
      <w:r w:rsidRPr="007A42D5">
        <w:rPr>
          <w:rFonts w:ascii="Times New Roman" w:hAnsi="Times New Roman"/>
          <w:sz w:val="28"/>
          <w:szCs w:val="28"/>
        </w:rPr>
        <w:t xml:space="preserve"> настоящего Порядка;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w:t>
      </w:r>
      <w:r w:rsidR="007A42D5">
        <w:rPr>
          <w:rFonts w:ascii="Times New Roman" w:hAnsi="Times New Roman"/>
          <w:sz w:val="28"/>
          <w:szCs w:val="28"/>
        </w:rPr>
        <w:t> </w:t>
      </w:r>
      <w:r w:rsidRPr="007A42D5">
        <w:rPr>
          <w:rFonts w:ascii="Times New Roman" w:hAnsi="Times New Roman"/>
          <w:sz w:val="28"/>
          <w:szCs w:val="28"/>
        </w:rPr>
        <w:t>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деятельность заявителей не приостановлена в порядке, предусмотренном законодательством Российской Федерации;</w:t>
      </w:r>
    </w:p>
    <w:p w:rsidR="00263375" w:rsidRPr="007A42D5" w:rsidRDefault="007A42D5" w:rsidP="007A42D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263375" w:rsidRPr="007A42D5">
        <w:rPr>
          <w:rFonts w:ascii="Times New Roman" w:hAnsi="Times New Roman"/>
          <w:sz w:val="28"/>
          <w:szCs w:val="28"/>
        </w:rPr>
        <w:t xml:space="preserve">Получатель соответствует категории отбора, указанной в </w:t>
      </w:r>
      <w:hyperlink r:id="rId27" w:history="1">
        <w:r w:rsidR="00263375" w:rsidRPr="007A42D5">
          <w:rPr>
            <w:rFonts w:ascii="Times New Roman" w:hAnsi="Times New Roman"/>
            <w:sz w:val="28"/>
            <w:szCs w:val="28"/>
          </w:rPr>
          <w:t>пункте 2</w:t>
        </w:r>
      </w:hyperlink>
      <w:r w:rsidR="00263375" w:rsidRPr="007A42D5">
        <w:rPr>
          <w:rFonts w:ascii="Times New Roman" w:hAnsi="Times New Roman"/>
          <w:sz w:val="28"/>
          <w:szCs w:val="28"/>
        </w:rPr>
        <w:t xml:space="preserve"> настоящего Порядка;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3)</w:t>
      </w:r>
      <w:r w:rsidR="007A42D5">
        <w:rPr>
          <w:rFonts w:ascii="Times New Roman" w:hAnsi="Times New Roman"/>
          <w:sz w:val="28"/>
          <w:szCs w:val="28"/>
        </w:rPr>
        <w:t> </w:t>
      </w:r>
      <w:r w:rsidRPr="007A42D5">
        <w:rPr>
          <w:rFonts w:ascii="Times New Roman" w:hAnsi="Times New Roman"/>
          <w:sz w:val="28"/>
          <w:szCs w:val="28"/>
        </w:rPr>
        <w:t>осуществление затрат в соответствии с направлениями затрат, указанными в пункте 2 настоящего Порядка;</w:t>
      </w:r>
    </w:p>
    <w:p w:rsidR="00263375" w:rsidRPr="007A42D5" w:rsidRDefault="007A42D5" w:rsidP="007A42D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r w:rsidR="00263375" w:rsidRPr="007A42D5">
        <w:rPr>
          <w:rFonts w:ascii="Times New Roman" w:hAnsi="Times New Roman"/>
          <w:sz w:val="28"/>
          <w:szCs w:val="28"/>
        </w:rPr>
        <w:t xml:space="preserve">согласие на осуществление Министерством проверок соблюдения </w:t>
      </w:r>
      <w:r w:rsidR="00263375" w:rsidRPr="007A42D5">
        <w:rPr>
          <w:rFonts w:ascii="Times New Roman" w:hAnsi="Times New Roman"/>
          <w:spacing w:val="-4"/>
          <w:sz w:val="28"/>
          <w:szCs w:val="28"/>
        </w:rPr>
        <w:t>порядка и условий предоставления Субсидии, в том числе в части достижения</w:t>
      </w:r>
      <w:r w:rsidR="00263375" w:rsidRPr="007A42D5">
        <w:rPr>
          <w:rFonts w:ascii="Times New Roman" w:hAnsi="Times New Roman"/>
          <w:sz w:val="28"/>
          <w:szCs w:val="28"/>
        </w:rPr>
        <w:t xml:space="preserve"> результата ее предоставления, а также проверок органами государственного финансового контроля в соответствии со </w:t>
      </w:r>
      <w:hyperlink r:id="rId28" w:history="1">
        <w:r w:rsidR="00263375" w:rsidRPr="007A42D5">
          <w:rPr>
            <w:rFonts w:ascii="Times New Roman" w:hAnsi="Times New Roman"/>
            <w:sz w:val="28"/>
            <w:szCs w:val="28"/>
          </w:rPr>
          <w:t>статьями 268.1</w:t>
        </w:r>
      </w:hyperlink>
      <w:r w:rsidR="00263375" w:rsidRPr="007A42D5">
        <w:rPr>
          <w:rFonts w:ascii="Times New Roman" w:hAnsi="Times New Roman"/>
          <w:sz w:val="28"/>
          <w:szCs w:val="28"/>
        </w:rPr>
        <w:t xml:space="preserve"> и </w:t>
      </w:r>
      <w:hyperlink r:id="rId29" w:history="1">
        <w:r w:rsidR="00263375" w:rsidRPr="007A42D5">
          <w:rPr>
            <w:rFonts w:ascii="Times New Roman" w:hAnsi="Times New Roman"/>
            <w:sz w:val="28"/>
            <w:szCs w:val="28"/>
          </w:rPr>
          <w:t>269.2</w:t>
        </w:r>
      </w:hyperlink>
      <w:r w:rsidR="00263375" w:rsidRPr="007A42D5">
        <w:rPr>
          <w:rFonts w:ascii="Times New Roman" w:hAnsi="Times New Roman"/>
          <w:sz w:val="28"/>
          <w:szCs w:val="28"/>
        </w:rPr>
        <w:t xml:space="preserve"> Бюджетного кодекса Российской Федерации и на включение таких положений в Соглашение;</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5)</w:t>
      </w:r>
      <w:r w:rsidR="007A42D5">
        <w:rPr>
          <w:rFonts w:ascii="Times New Roman" w:hAnsi="Times New Roman"/>
          <w:sz w:val="28"/>
          <w:szCs w:val="28"/>
        </w:rPr>
        <w:t> </w:t>
      </w:r>
      <w:r w:rsidRPr="007A42D5">
        <w:rPr>
          <w:rFonts w:ascii="Times New Roman" w:hAnsi="Times New Roman"/>
          <w:sz w:val="28"/>
          <w:szCs w:val="28"/>
        </w:rPr>
        <w:t xml:space="preserve">Получатель принял на себя обязательство о достижении в году </w:t>
      </w:r>
      <w:proofErr w:type="gramStart"/>
      <w:r w:rsidRPr="007A42D5">
        <w:rPr>
          <w:rFonts w:ascii="Times New Roman" w:hAnsi="Times New Roman"/>
          <w:sz w:val="28"/>
          <w:szCs w:val="28"/>
        </w:rPr>
        <w:t>предоставления субсидии значения результата предоставления субсидии</w:t>
      </w:r>
      <w:proofErr w:type="gramEnd"/>
      <w:r w:rsidRPr="007A42D5">
        <w:rPr>
          <w:rFonts w:ascii="Times New Roman" w:hAnsi="Times New Roman"/>
          <w:sz w:val="28"/>
          <w:szCs w:val="28"/>
        </w:rPr>
        <w:t xml:space="preserve"> в соответствии с заключенным между ним и Министерством Соглашением и представлении в Министерство отчета о достижении результата предоставления Субсидии (</w:t>
      </w:r>
      <w:r w:rsidR="00E31B86" w:rsidRPr="007A42D5">
        <w:rPr>
          <w:rFonts w:ascii="Times New Roman" w:hAnsi="Times New Roman"/>
          <w:sz w:val="28"/>
          <w:szCs w:val="28"/>
        </w:rPr>
        <w:t xml:space="preserve">далее – </w:t>
      </w:r>
      <w:r w:rsidRPr="007A42D5">
        <w:rPr>
          <w:rFonts w:ascii="Times New Roman" w:hAnsi="Times New Roman"/>
          <w:sz w:val="28"/>
          <w:szCs w:val="28"/>
        </w:rPr>
        <w:t xml:space="preserve">Отчет) в соответствии с пунктом 30 настоящего Порядка. </w:t>
      </w:r>
    </w:p>
    <w:p w:rsidR="00263375" w:rsidRPr="007A42D5" w:rsidRDefault="00263375" w:rsidP="007A42D5">
      <w:pPr>
        <w:autoSpaceDE w:val="0"/>
        <w:autoSpaceDN w:val="0"/>
        <w:adjustRightInd w:val="0"/>
        <w:ind w:firstLine="709"/>
        <w:jc w:val="both"/>
        <w:rPr>
          <w:rFonts w:ascii="Times New Roman" w:hAnsi="Times New Roman"/>
          <w:sz w:val="28"/>
          <w:szCs w:val="28"/>
        </w:rPr>
      </w:pPr>
      <w:proofErr w:type="gramStart"/>
      <w:r w:rsidRPr="007A42D5">
        <w:rPr>
          <w:rFonts w:ascii="Times New Roman" w:hAnsi="Times New Roman"/>
          <w:sz w:val="28"/>
          <w:szCs w:val="28"/>
        </w:rPr>
        <w:t>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В случае отсутствия технической возможности осуществления автоматической проверки в системе «Электронный бюджет» подтверждение </w:t>
      </w:r>
      <w:r w:rsidRPr="007A42D5">
        <w:rPr>
          <w:rFonts w:ascii="Times New Roman" w:hAnsi="Times New Roman"/>
          <w:sz w:val="28"/>
          <w:szCs w:val="28"/>
        </w:rPr>
        <w:lastRenderedPageBreak/>
        <w:t>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8</w:t>
      </w:r>
      <w:r w:rsidR="00E31B86" w:rsidRPr="007A42D5">
        <w:rPr>
          <w:rFonts w:ascii="Times New Roman" w:hAnsi="Times New Roman"/>
          <w:sz w:val="28"/>
          <w:szCs w:val="28"/>
        </w:rPr>
        <w:t>. </w:t>
      </w:r>
      <w:r w:rsidRPr="007A42D5">
        <w:rPr>
          <w:rFonts w:ascii="Times New Roman" w:hAnsi="Times New Roman"/>
          <w:sz w:val="28"/>
          <w:szCs w:val="28"/>
        </w:rPr>
        <w:t>Для участия в отборе Получатель в срок не позднее срока, указанного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263375" w:rsidRPr="007A42D5" w:rsidRDefault="007A42D5" w:rsidP="007A42D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r w:rsidR="00263375" w:rsidRPr="007A42D5">
        <w:rPr>
          <w:rFonts w:ascii="Times New Roman" w:hAnsi="Times New Roman"/>
          <w:sz w:val="28"/>
          <w:szCs w:val="28"/>
        </w:rPr>
        <w:t xml:space="preserve">расчета размера субсидии по форме согласно </w:t>
      </w:r>
      <w:hyperlink r:id="rId30" w:history="1">
        <w:r w:rsidR="00263375" w:rsidRPr="007A42D5">
          <w:rPr>
            <w:rFonts w:ascii="Times New Roman" w:hAnsi="Times New Roman"/>
            <w:sz w:val="28"/>
            <w:szCs w:val="28"/>
          </w:rPr>
          <w:t xml:space="preserve">приложению № </w:t>
        </w:r>
      </w:hyperlink>
      <w:r w:rsidR="00263375" w:rsidRPr="007A42D5">
        <w:rPr>
          <w:rFonts w:ascii="Times New Roman" w:hAnsi="Times New Roman"/>
          <w:sz w:val="28"/>
          <w:szCs w:val="28"/>
        </w:rPr>
        <w:t xml:space="preserve">1 к настоящему Порядку (в зависимости от направлений затрат, указанных в </w:t>
      </w:r>
      <w:hyperlink r:id="rId31" w:history="1">
        <w:r w:rsidR="00263375" w:rsidRPr="007A42D5">
          <w:rPr>
            <w:rFonts w:ascii="Times New Roman" w:hAnsi="Times New Roman"/>
            <w:sz w:val="28"/>
            <w:szCs w:val="28"/>
          </w:rPr>
          <w:t>пункте 2</w:t>
        </w:r>
      </w:hyperlink>
      <w:r w:rsidR="00263375" w:rsidRPr="007A42D5">
        <w:rPr>
          <w:rFonts w:ascii="Times New Roman" w:hAnsi="Times New Roman"/>
          <w:sz w:val="28"/>
          <w:szCs w:val="28"/>
        </w:rPr>
        <w:t xml:space="preserve"> настоящего Порядка);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2)</w:t>
      </w:r>
      <w:r w:rsidR="007A42D5">
        <w:rPr>
          <w:rFonts w:ascii="Times New Roman" w:hAnsi="Times New Roman"/>
          <w:sz w:val="28"/>
          <w:szCs w:val="28"/>
        </w:rPr>
        <w:t> </w:t>
      </w:r>
      <w:r w:rsidRPr="007A42D5">
        <w:rPr>
          <w:rFonts w:ascii="Times New Roman" w:hAnsi="Times New Roman"/>
          <w:sz w:val="28"/>
          <w:szCs w:val="28"/>
        </w:rPr>
        <w:t>выписки из протокола общего собрания членов некоммерческого товарищества, подтверждающего принятие решения о строительстве</w:t>
      </w:r>
      <w:r w:rsidR="00C27858">
        <w:rPr>
          <w:rFonts w:ascii="Times New Roman" w:hAnsi="Times New Roman"/>
          <w:sz w:val="28"/>
          <w:szCs w:val="28"/>
        </w:rPr>
        <w:t>,</w:t>
      </w:r>
      <w:r w:rsidRPr="007A42D5">
        <w:rPr>
          <w:rFonts w:ascii="Times New Roman" w:hAnsi="Times New Roman"/>
          <w:sz w:val="28"/>
          <w:szCs w:val="28"/>
        </w:rPr>
        <w:t xml:space="preserve"> и (или) реконструкции</w:t>
      </w:r>
      <w:r w:rsidR="00C27858">
        <w:rPr>
          <w:rFonts w:ascii="Times New Roman" w:hAnsi="Times New Roman"/>
          <w:sz w:val="28"/>
          <w:szCs w:val="28"/>
        </w:rPr>
        <w:t>, и (или) приобретении</w:t>
      </w:r>
      <w:r w:rsidRPr="007A42D5">
        <w:rPr>
          <w:rFonts w:ascii="Times New Roman" w:hAnsi="Times New Roman"/>
          <w:sz w:val="28"/>
          <w:szCs w:val="28"/>
        </w:rPr>
        <w:t xml:space="preserve"> оборудования объектов по электр</w:t>
      </w:r>
      <w:proofErr w:type="gramStart"/>
      <w:r w:rsidRPr="007A42D5">
        <w:rPr>
          <w:rFonts w:ascii="Times New Roman" w:hAnsi="Times New Roman"/>
          <w:sz w:val="28"/>
          <w:szCs w:val="28"/>
        </w:rPr>
        <w:t>о-</w:t>
      </w:r>
      <w:proofErr w:type="gramEnd"/>
      <w:r w:rsidRPr="007A42D5">
        <w:rPr>
          <w:rFonts w:ascii="Times New Roman" w:hAnsi="Times New Roman"/>
          <w:sz w:val="28"/>
          <w:szCs w:val="28"/>
        </w:rPr>
        <w:t>, водо-, газоснабжению не позднее 10 календарных дней до даты рассмотрения заявки;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3) устава в редакции, действующей на дату рассмотрения заявки;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4) документов, подтверждающих фактически понесенные затраты по направлениям затрат, в соответствии с пунктом 2 настоящего Порядка:</w:t>
      </w:r>
    </w:p>
    <w:p w:rsidR="00263375" w:rsidRPr="007A42D5" w:rsidRDefault="00E31B86" w:rsidP="007A42D5">
      <w:pPr>
        <w:autoSpaceDE w:val="0"/>
        <w:autoSpaceDN w:val="0"/>
        <w:adjustRightInd w:val="0"/>
        <w:ind w:firstLine="709"/>
        <w:jc w:val="both"/>
        <w:rPr>
          <w:rFonts w:ascii="Times New Roman" w:hAnsi="Times New Roman"/>
          <w:sz w:val="28"/>
          <w:szCs w:val="28"/>
        </w:rPr>
      </w:pPr>
      <w:proofErr w:type="gramStart"/>
      <w:r w:rsidRPr="007A42D5">
        <w:rPr>
          <w:rFonts w:ascii="Times New Roman" w:hAnsi="Times New Roman"/>
          <w:sz w:val="28"/>
          <w:szCs w:val="28"/>
        </w:rPr>
        <w:t>а) </w:t>
      </w:r>
      <w:r w:rsidR="00263375" w:rsidRPr="007A42D5">
        <w:rPr>
          <w:rFonts w:ascii="Times New Roman" w:hAnsi="Times New Roman"/>
          <w:sz w:val="28"/>
          <w:szCs w:val="28"/>
        </w:rPr>
        <w:t xml:space="preserve">на подготовку проектной документации </w:t>
      </w:r>
      <w:r w:rsidR="00437C65" w:rsidRPr="007A42D5">
        <w:rPr>
          <w:rFonts w:ascii="Times New Roman" w:hAnsi="Times New Roman"/>
          <w:sz w:val="28"/>
          <w:szCs w:val="28"/>
        </w:rPr>
        <w:t>–</w:t>
      </w:r>
      <w:r w:rsidR="007A42D5" w:rsidRPr="007A42D5">
        <w:rPr>
          <w:rFonts w:ascii="Times New Roman" w:hAnsi="Times New Roman"/>
          <w:sz w:val="28"/>
          <w:szCs w:val="28"/>
        </w:rPr>
        <w:t xml:space="preserve"> </w:t>
      </w:r>
      <w:r w:rsidR="00263375" w:rsidRPr="007A42D5">
        <w:rPr>
          <w:rFonts w:ascii="Times New Roman" w:hAnsi="Times New Roman"/>
          <w:sz w:val="28"/>
          <w:szCs w:val="28"/>
        </w:rPr>
        <w:t>договоров на</w:t>
      </w:r>
      <w:r w:rsidR="007A42D5">
        <w:rPr>
          <w:rFonts w:ascii="Times New Roman" w:hAnsi="Times New Roman"/>
          <w:sz w:val="28"/>
          <w:szCs w:val="28"/>
        </w:rPr>
        <w:br/>
      </w:r>
      <w:r w:rsidR="00263375" w:rsidRPr="007A42D5">
        <w:rPr>
          <w:rFonts w:ascii="Times New Roman" w:hAnsi="Times New Roman"/>
          <w:sz w:val="28"/>
          <w:szCs w:val="28"/>
        </w:rPr>
        <w:t>изготовление проектной документации, актов сдачи-приемки выполненных проектных (проектно-изыскательских) работ, положительного заключения государственной экспертизы проектной документации (в случае, если проведение такой экспертизы в соответствии с законодательством Российской Федерации является обязательным), включая проверку достоверности определения сметной стоимости строительства (реконструкции), платежных документов, подтверждающих оплату выполненных проектных работ по заключенному договору;</w:t>
      </w:r>
      <w:proofErr w:type="gramEnd"/>
    </w:p>
    <w:p w:rsidR="00263375" w:rsidRPr="007A42D5" w:rsidRDefault="00437C65" w:rsidP="007A42D5">
      <w:pPr>
        <w:widowControl w:val="0"/>
        <w:autoSpaceDE w:val="0"/>
        <w:autoSpaceDN w:val="0"/>
        <w:ind w:firstLine="709"/>
        <w:jc w:val="both"/>
        <w:rPr>
          <w:rFonts w:ascii="Times New Roman" w:hAnsi="Times New Roman"/>
          <w:sz w:val="28"/>
          <w:szCs w:val="28"/>
        </w:rPr>
      </w:pPr>
      <w:r w:rsidRPr="007A42D5">
        <w:rPr>
          <w:rFonts w:ascii="Times New Roman" w:hAnsi="Times New Roman"/>
          <w:sz w:val="28"/>
          <w:szCs w:val="28"/>
        </w:rPr>
        <w:t>б) </w:t>
      </w:r>
      <w:r w:rsidR="00263375" w:rsidRPr="007A42D5">
        <w:rPr>
          <w:rFonts w:ascii="Times New Roman" w:hAnsi="Times New Roman"/>
          <w:sz w:val="28"/>
          <w:szCs w:val="28"/>
        </w:rPr>
        <w:t>на инженерное обустройство садоводческих и огороднических некоммерческих товариществ, включающих строительство и (или) реконструкцию:</w:t>
      </w:r>
    </w:p>
    <w:p w:rsidR="00263375" w:rsidRPr="007A42D5" w:rsidRDefault="00263375" w:rsidP="007A42D5">
      <w:pPr>
        <w:widowControl w:val="0"/>
        <w:autoSpaceDE w:val="0"/>
        <w:autoSpaceDN w:val="0"/>
        <w:ind w:firstLine="709"/>
        <w:jc w:val="both"/>
        <w:rPr>
          <w:rFonts w:ascii="Times New Roman" w:hAnsi="Times New Roman"/>
          <w:sz w:val="28"/>
          <w:szCs w:val="28"/>
        </w:rPr>
      </w:pPr>
      <w:proofErr w:type="gramStart"/>
      <w:r w:rsidRPr="007A42D5">
        <w:rPr>
          <w:rFonts w:ascii="Times New Roman" w:hAnsi="Times New Roman"/>
          <w:sz w:val="28"/>
          <w:szCs w:val="28"/>
        </w:rPr>
        <w:t xml:space="preserve">- с привлечением подрядчика: договоров подряда на выполнение </w:t>
      </w:r>
      <w:r w:rsidRPr="007A42D5">
        <w:rPr>
          <w:rFonts w:ascii="Times New Roman" w:hAnsi="Times New Roman"/>
          <w:color w:val="000000" w:themeColor="text1"/>
          <w:sz w:val="28"/>
          <w:szCs w:val="28"/>
        </w:rPr>
        <w:t xml:space="preserve">указанных работ, актов о приемке выполненных работ </w:t>
      </w:r>
      <w:hyperlink r:id="rId32" w:history="1">
        <w:r w:rsidRPr="007A42D5">
          <w:rPr>
            <w:rStyle w:val="ae"/>
            <w:rFonts w:ascii="Times New Roman" w:hAnsi="Times New Roman"/>
            <w:color w:val="000000" w:themeColor="text1"/>
            <w:sz w:val="28"/>
            <w:szCs w:val="28"/>
            <w:u w:val="none"/>
          </w:rPr>
          <w:t>(форма № КС-2)</w:t>
        </w:r>
      </w:hyperlink>
      <w:r w:rsidRPr="007A42D5">
        <w:rPr>
          <w:rFonts w:ascii="Times New Roman" w:hAnsi="Times New Roman"/>
          <w:color w:val="000000" w:themeColor="text1"/>
          <w:sz w:val="28"/>
          <w:szCs w:val="28"/>
        </w:rPr>
        <w:t xml:space="preserve">, справок о стоимости выполненных работ и затрат </w:t>
      </w:r>
      <w:hyperlink r:id="rId33" w:history="1">
        <w:r w:rsidRPr="007A42D5">
          <w:rPr>
            <w:rStyle w:val="ae"/>
            <w:rFonts w:ascii="Times New Roman" w:hAnsi="Times New Roman"/>
            <w:color w:val="000000" w:themeColor="text1"/>
            <w:sz w:val="28"/>
            <w:szCs w:val="28"/>
            <w:u w:val="none"/>
          </w:rPr>
          <w:t>(форма № КС-3)</w:t>
        </w:r>
      </w:hyperlink>
      <w:r w:rsidRPr="007A42D5">
        <w:rPr>
          <w:rFonts w:ascii="Times New Roman" w:hAnsi="Times New Roman"/>
          <w:color w:val="000000" w:themeColor="text1"/>
          <w:sz w:val="28"/>
          <w:szCs w:val="28"/>
        </w:rPr>
        <w:t xml:space="preserve">, акта о приеме-сдаче реконструированных объектов по </w:t>
      </w:r>
      <w:hyperlink r:id="rId34" w:history="1">
        <w:r w:rsidRPr="007A42D5">
          <w:rPr>
            <w:rStyle w:val="ae"/>
            <w:rFonts w:ascii="Times New Roman" w:hAnsi="Times New Roman"/>
            <w:color w:val="000000" w:themeColor="text1"/>
            <w:sz w:val="28"/>
            <w:szCs w:val="28"/>
            <w:u w:val="none"/>
          </w:rPr>
          <w:t>форме № ОС-3</w:t>
        </w:r>
      </w:hyperlink>
      <w:r w:rsidRPr="007A42D5">
        <w:rPr>
          <w:rFonts w:ascii="Times New Roman" w:hAnsi="Times New Roman"/>
          <w:color w:val="000000" w:themeColor="text1"/>
          <w:sz w:val="28"/>
          <w:szCs w:val="28"/>
        </w:rPr>
        <w:t xml:space="preserve">, товарных накладных на материалы в случае строительства из материалов заказчика </w:t>
      </w:r>
      <w:r w:rsidRPr="007A42D5">
        <w:rPr>
          <w:rFonts w:ascii="Times New Roman" w:hAnsi="Times New Roman"/>
          <w:sz w:val="28"/>
          <w:szCs w:val="28"/>
        </w:rPr>
        <w:t>и акты приема-передачи строительных материалов подрядчику или универсальных передаточных документов, платежных документов, подтверждающих оплату выполненных работ (приобретенных</w:t>
      </w:r>
      <w:proofErr w:type="gramEnd"/>
      <w:r w:rsidRPr="007A42D5">
        <w:rPr>
          <w:rFonts w:ascii="Times New Roman" w:hAnsi="Times New Roman"/>
          <w:sz w:val="28"/>
          <w:szCs w:val="28"/>
        </w:rPr>
        <w:t xml:space="preserve"> материалов);</w:t>
      </w:r>
    </w:p>
    <w:p w:rsidR="00263375" w:rsidRPr="007A42D5" w:rsidRDefault="007A42D5" w:rsidP="007A42D5">
      <w:pPr>
        <w:widowControl w:val="0"/>
        <w:autoSpaceDE w:val="0"/>
        <w:autoSpaceDN w:val="0"/>
        <w:ind w:firstLine="709"/>
        <w:jc w:val="both"/>
        <w:rPr>
          <w:rFonts w:ascii="Times New Roman" w:hAnsi="Times New Roman"/>
          <w:sz w:val="28"/>
          <w:szCs w:val="28"/>
        </w:rPr>
      </w:pPr>
      <w:proofErr w:type="gramStart"/>
      <w:r>
        <w:rPr>
          <w:rFonts w:ascii="Times New Roman" w:hAnsi="Times New Roman"/>
          <w:sz w:val="28"/>
          <w:szCs w:val="28"/>
        </w:rPr>
        <w:t>- </w:t>
      </w:r>
      <w:r w:rsidR="00263375" w:rsidRPr="007A42D5">
        <w:rPr>
          <w:rFonts w:ascii="Times New Roman" w:hAnsi="Times New Roman"/>
          <w:sz w:val="28"/>
          <w:szCs w:val="28"/>
        </w:rPr>
        <w:t xml:space="preserve">без привлечения подрядчика: сметного расчета, документов, подтверждающих приобретение строительных материалов (договора, </w:t>
      </w:r>
      <w:r w:rsidR="00263375" w:rsidRPr="007A42D5">
        <w:rPr>
          <w:rFonts w:ascii="Times New Roman" w:hAnsi="Times New Roman"/>
          <w:sz w:val="28"/>
          <w:szCs w:val="28"/>
        </w:rPr>
        <w:lastRenderedPageBreak/>
        <w:t>платежные поручения, накладные, счета-фактуры или универсальные передаточные документы, акты приема-передачи строительных материалов), документов, подтверждающих затраты на содержание и эксплуатацию строительных машин и механизмов, документов, подтверждающих расходы на оплату труда строительных рабочих (ведомостей о выплате заработной платы, список перечисляемой в банк зарплаты и платежное поручение), актов на списание материалов;</w:t>
      </w:r>
      <w:proofErr w:type="gramEnd"/>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в)</w:t>
      </w:r>
      <w:r w:rsidR="007A42D5">
        <w:rPr>
          <w:rFonts w:ascii="Times New Roman" w:hAnsi="Times New Roman"/>
          <w:sz w:val="28"/>
          <w:szCs w:val="28"/>
        </w:rPr>
        <w:t> </w:t>
      </w:r>
      <w:r w:rsidRPr="007A42D5">
        <w:rPr>
          <w:rFonts w:ascii="Times New Roman" w:hAnsi="Times New Roman"/>
          <w:sz w:val="28"/>
          <w:szCs w:val="28"/>
        </w:rPr>
        <w:t xml:space="preserve"> инженерное обустройство садоводческих и огороднических некоммерческих товариществ включающих приобретение и (или) монтаж оборудования объектов по электр</w:t>
      </w:r>
      <w:proofErr w:type="gramStart"/>
      <w:r w:rsidRPr="007A42D5">
        <w:rPr>
          <w:rFonts w:ascii="Times New Roman" w:hAnsi="Times New Roman"/>
          <w:sz w:val="28"/>
          <w:szCs w:val="28"/>
        </w:rPr>
        <w:t>о-</w:t>
      </w:r>
      <w:proofErr w:type="gramEnd"/>
      <w:r w:rsidRPr="007A42D5">
        <w:rPr>
          <w:rFonts w:ascii="Times New Roman" w:hAnsi="Times New Roman"/>
          <w:sz w:val="28"/>
          <w:szCs w:val="28"/>
        </w:rPr>
        <w:t>, водо-, газоснабжению –</w:t>
      </w:r>
      <w:r w:rsidR="007A42D5">
        <w:rPr>
          <w:rFonts w:ascii="Times New Roman" w:hAnsi="Times New Roman"/>
          <w:sz w:val="28"/>
          <w:szCs w:val="28"/>
        </w:rPr>
        <w:t xml:space="preserve"> </w:t>
      </w:r>
      <w:r w:rsidRPr="007A42D5">
        <w:rPr>
          <w:rFonts w:ascii="Times New Roman" w:hAnsi="Times New Roman"/>
          <w:sz w:val="28"/>
          <w:szCs w:val="28"/>
        </w:rPr>
        <w:t>гражданско-правовых договоров, подтверждающих приобретение оборудования и (или) осуществление работ по монтажу, счетов-фактур (при наличии), товарных накладных или универсальных передаточных документов, документов, подтверждающих прием-передачу оборудования, факт выполнения работ и документов, подтверждающих произведенную оплату по заключенным договорам;</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5) выписку из Единого государственного реестра юридических лиц на дату, не превышающую 30 календарных дней до даты рассмотрения заявки;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6)</w:t>
      </w:r>
      <w:r w:rsidR="007A42D5">
        <w:rPr>
          <w:rFonts w:ascii="Times New Roman" w:hAnsi="Times New Roman"/>
          <w:sz w:val="28"/>
          <w:szCs w:val="28"/>
        </w:rPr>
        <w:t> </w:t>
      </w:r>
      <w:r w:rsidRPr="007A42D5">
        <w:rPr>
          <w:rFonts w:ascii="Times New Roman" w:hAnsi="Times New Roman"/>
          <w:sz w:val="28"/>
          <w:szCs w:val="28"/>
        </w:rPr>
        <w:t>заявление Получателя по форме согласно приложению № 2 к настоящему Порядку.</w:t>
      </w:r>
    </w:p>
    <w:p w:rsidR="00263375" w:rsidRPr="007A42D5" w:rsidRDefault="00263375" w:rsidP="007A42D5">
      <w:pPr>
        <w:autoSpaceDE w:val="0"/>
        <w:autoSpaceDN w:val="0"/>
        <w:adjustRightInd w:val="0"/>
        <w:ind w:firstLine="709"/>
        <w:jc w:val="both"/>
        <w:rPr>
          <w:rFonts w:ascii="Times New Roman" w:hAnsi="Times New Roman"/>
          <w:sz w:val="28"/>
          <w:szCs w:val="28"/>
        </w:rPr>
      </w:pPr>
      <w:proofErr w:type="gramStart"/>
      <w:r w:rsidRPr="007A42D5">
        <w:rPr>
          <w:rFonts w:ascii="Times New Roman" w:hAnsi="Times New Roman"/>
          <w:sz w:val="28"/>
          <w:szCs w:val="28"/>
        </w:rPr>
        <w:t xml:space="preserve">Получатель не представляет документы и информацию в целях подтверждения соответствия условиям и требованиям, определенным </w:t>
      </w:r>
      <w:hyperlink r:id="rId35" w:history="1">
        <w:r w:rsidRPr="007A42D5">
          <w:rPr>
            <w:rFonts w:ascii="Times New Roman" w:hAnsi="Times New Roman"/>
            <w:sz w:val="28"/>
            <w:szCs w:val="28"/>
          </w:rPr>
          <w:t>пунктом 7</w:t>
        </w:r>
      </w:hyperlink>
      <w:r w:rsidRPr="007A42D5">
        <w:rPr>
          <w:rFonts w:ascii="Times New Roman" w:hAnsi="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roofErr w:type="gramEnd"/>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9.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10. Заявка должна содержать следующие сведения:</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а) информацию о Получателе:</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полное и сокращенное наименование Получателя (для юридических лиц);</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основной государственный регистрационный номер Получателя (для юридических лиц);</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идентификационный номер налогоплательщика;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дату и код причины постановки на учет в налоговом органе (для юридических лиц);</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lastRenderedPageBreak/>
        <w:t>номер контактного телефона, почтовый адрес и адрес электронной почты для направления юридически значимых сообщений;</w:t>
      </w:r>
    </w:p>
    <w:p w:rsidR="00263375" w:rsidRPr="007A42D5" w:rsidRDefault="00263375" w:rsidP="007A42D5">
      <w:pPr>
        <w:autoSpaceDE w:val="0"/>
        <w:autoSpaceDN w:val="0"/>
        <w:adjustRightInd w:val="0"/>
        <w:ind w:firstLine="709"/>
        <w:jc w:val="both"/>
        <w:rPr>
          <w:rFonts w:ascii="Times New Roman" w:hAnsi="Times New Roman"/>
          <w:sz w:val="28"/>
          <w:szCs w:val="28"/>
        </w:rPr>
      </w:pPr>
      <w:proofErr w:type="gramStart"/>
      <w:r w:rsidRPr="007A42D5">
        <w:rPr>
          <w:rFonts w:ascii="Times New Roman" w:hAnsi="Times New Roman"/>
          <w:sz w:val="28"/>
          <w:szCs w:val="28"/>
        </w:rP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36" w:history="1">
        <w:r w:rsidRPr="007A42D5">
          <w:rPr>
            <w:rFonts w:ascii="Times New Roman" w:hAnsi="Times New Roman"/>
            <w:sz w:val="28"/>
            <w:szCs w:val="28"/>
          </w:rPr>
          <w:t>законом</w:t>
        </w:r>
      </w:hyperlink>
      <w:r w:rsidRPr="007A42D5">
        <w:rPr>
          <w:rFonts w:ascii="Times New Roman" w:hAnsi="Times New Roman"/>
          <w:sz w:val="28"/>
          <w:szCs w:val="28"/>
        </w:rPr>
        <w:t xml:space="preserve"> от</w:t>
      </w:r>
      <w:r w:rsidR="007A42D5">
        <w:rPr>
          <w:rFonts w:ascii="Times New Roman" w:hAnsi="Times New Roman"/>
          <w:sz w:val="28"/>
          <w:szCs w:val="28"/>
        </w:rPr>
        <w:br/>
      </w:r>
      <w:r w:rsidRPr="007A42D5">
        <w:rPr>
          <w:rFonts w:ascii="Times New Roman" w:hAnsi="Times New Roman"/>
          <w:sz w:val="28"/>
          <w:szCs w:val="28"/>
        </w:rPr>
        <w:t>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информацию о руководителе юридического лица (фамилия, имя, отчество (при наличии), идентификационный номер налогоплательщика, должность);</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б) </w:t>
      </w:r>
      <w:r w:rsidR="00263375" w:rsidRPr="007A42D5">
        <w:rPr>
          <w:rFonts w:ascii="Times New Roman" w:hAnsi="Times New Roman"/>
          <w:sz w:val="28"/>
          <w:szCs w:val="28"/>
        </w:rPr>
        <w:t>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в) информацию и документы, представляемые при проведении отбора в процессе документооборота:</w:t>
      </w:r>
    </w:p>
    <w:p w:rsidR="00263375" w:rsidRPr="007A42D5" w:rsidRDefault="00263375" w:rsidP="007A42D5">
      <w:pPr>
        <w:autoSpaceDE w:val="0"/>
        <w:autoSpaceDN w:val="0"/>
        <w:adjustRightInd w:val="0"/>
        <w:ind w:firstLine="709"/>
        <w:jc w:val="both"/>
        <w:rPr>
          <w:rFonts w:ascii="Times New Roman" w:hAnsi="Times New Roman"/>
          <w:spacing w:val="-4"/>
          <w:sz w:val="28"/>
          <w:szCs w:val="28"/>
        </w:rPr>
      </w:pPr>
      <w:r w:rsidRPr="007A42D5">
        <w:rPr>
          <w:rFonts w:ascii="Times New Roman" w:hAnsi="Times New Roman"/>
          <w:spacing w:val="-4"/>
          <w:sz w:val="28"/>
          <w:szCs w:val="28"/>
        </w:rPr>
        <w:t>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г)</w:t>
      </w:r>
      <w:r w:rsidR="007A42D5">
        <w:rPr>
          <w:rFonts w:ascii="Times New Roman" w:hAnsi="Times New Roman"/>
          <w:sz w:val="28"/>
          <w:szCs w:val="28"/>
        </w:rPr>
        <w:t> </w:t>
      </w:r>
      <w:r w:rsidRPr="007A42D5">
        <w:rPr>
          <w:rFonts w:ascii="Times New Roman" w:hAnsi="Times New Roman"/>
          <w:sz w:val="28"/>
          <w:szCs w:val="28"/>
        </w:rPr>
        <w:t xml:space="preserve">предлагаемое Получателем значение результата предоставления субсидии, указанного в </w:t>
      </w:r>
      <w:hyperlink r:id="rId37" w:history="1">
        <w:r w:rsidRPr="007A42D5">
          <w:rPr>
            <w:rFonts w:ascii="Times New Roman" w:hAnsi="Times New Roman"/>
            <w:sz w:val="28"/>
            <w:szCs w:val="28"/>
          </w:rPr>
          <w:t>пункте 28</w:t>
        </w:r>
      </w:hyperlink>
      <w:r w:rsidRPr="007A42D5">
        <w:rPr>
          <w:rFonts w:ascii="Times New Roman" w:hAnsi="Times New Roman"/>
          <w:sz w:val="28"/>
          <w:szCs w:val="28"/>
        </w:rPr>
        <w:t xml:space="preserve">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Заявка подписывается усиленной квалифицированной электронной подписью руководителя Получателя или уполномоченного им лица.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11</w:t>
      </w:r>
      <w:r w:rsidR="00E31B86" w:rsidRPr="007A42D5">
        <w:rPr>
          <w:rFonts w:ascii="Times New Roman" w:hAnsi="Times New Roman"/>
          <w:sz w:val="28"/>
          <w:szCs w:val="28"/>
        </w:rPr>
        <w:t>. </w:t>
      </w:r>
      <w:r w:rsidRPr="007A42D5">
        <w:rPr>
          <w:rFonts w:ascii="Times New Roman" w:hAnsi="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263375" w:rsidRPr="007A42D5" w:rsidRDefault="007A42D5" w:rsidP="007A42D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12. </w:t>
      </w:r>
      <w:r w:rsidR="00263375" w:rsidRPr="007A42D5">
        <w:rPr>
          <w:rFonts w:ascii="Times New Roman" w:hAnsi="Times New Roman"/>
          <w:sz w:val="28"/>
          <w:szCs w:val="28"/>
        </w:rPr>
        <w:t>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p w:rsidR="00263375" w:rsidRPr="007A42D5" w:rsidRDefault="00263375" w:rsidP="007A42D5">
      <w:pPr>
        <w:autoSpaceDE w:val="0"/>
        <w:autoSpaceDN w:val="0"/>
        <w:adjustRightInd w:val="0"/>
        <w:ind w:firstLine="709"/>
        <w:jc w:val="both"/>
        <w:rPr>
          <w:rFonts w:ascii="Times New Roman" w:hAnsi="Times New Roman"/>
          <w:spacing w:val="-4"/>
          <w:sz w:val="28"/>
          <w:szCs w:val="28"/>
        </w:rPr>
      </w:pPr>
      <w:r w:rsidRPr="007A42D5">
        <w:rPr>
          <w:rFonts w:ascii="Times New Roman" w:hAnsi="Times New Roman"/>
          <w:spacing w:val="-4"/>
          <w:sz w:val="28"/>
          <w:szCs w:val="28"/>
        </w:rPr>
        <w:t>13</w:t>
      </w:r>
      <w:r w:rsidR="00E31B86" w:rsidRPr="007A42D5">
        <w:rPr>
          <w:rFonts w:ascii="Times New Roman" w:hAnsi="Times New Roman"/>
          <w:spacing w:val="-4"/>
          <w:sz w:val="28"/>
          <w:szCs w:val="28"/>
        </w:rPr>
        <w:t>. </w:t>
      </w:r>
      <w:proofErr w:type="gramStart"/>
      <w:r w:rsidRPr="007A42D5">
        <w:rPr>
          <w:rFonts w:ascii="Times New Roman" w:hAnsi="Times New Roman"/>
          <w:spacing w:val="-4"/>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Получатель вправе отозвать поданную заявку либо внести в заявку изменения до дня окончания срока приема заявок.</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Внесение изменений в заявку или отзыв заявки осуществляется Получателем в порядке, аналогичном порядку формирования заявки Получателем, указанному в </w:t>
      </w:r>
      <w:hyperlink r:id="rId38" w:history="1">
        <w:r w:rsidRPr="007A42D5">
          <w:rPr>
            <w:rFonts w:ascii="Times New Roman" w:hAnsi="Times New Roman"/>
            <w:sz w:val="28"/>
            <w:szCs w:val="28"/>
          </w:rPr>
          <w:t>пункте 8</w:t>
        </w:r>
      </w:hyperlink>
      <w:r w:rsidRPr="007A42D5">
        <w:rPr>
          <w:rFonts w:ascii="Times New Roman" w:hAnsi="Times New Roman"/>
          <w:sz w:val="28"/>
          <w:szCs w:val="28"/>
        </w:rPr>
        <w:t xml:space="preserve"> настоящего Порядка.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14. Получатель со дня размещения объявления о проведении отбора на едином портале и не </w:t>
      </w:r>
      <w:proofErr w:type="gramStart"/>
      <w:r w:rsidRPr="007A42D5">
        <w:rPr>
          <w:rFonts w:ascii="Times New Roman" w:hAnsi="Times New Roman"/>
          <w:sz w:val="28"/>
          <w:szCs w:val="28"/>
        </w:rPr>
        <w:t>позднее</w:t>
      </w:r>
      <w:proofErr w:type="gramEnd"/>
      <w:r w:rsidRPr="007A42D5">
        <w:rPr>
          <w:rFonts w:ascii="Times New Roman" w:hAnsi="Times New Roman"/>
          <w:sz w:val="28"/>
          <w:szCs w:val="28"/>
        </w:rPr>
        <w:t xml:space="preserve">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263375" w:rsidRPr="007A42D5" w:rsidRDefault="00263375" w:rsidP="007A42D5">
      <w:pPr>
        <w:autoSpaceDE w:val="0"/>
        <w:autoSpaceDN w:val="0"/>
        <w:adjustRightInd w:val="0"/>
        <w:ind w:firstLine="709"/>
        <w:jc w:val="both"/>
        <w:rPr>
          <w:rFonts w:ascii="Times New Roman" w:hAnsi="Times New Roman"/>
          <w:sz w:val="28"/>
          <w:szCs w:val="28"/>
        </w:rPr>
      </w:pPr>
      <w:bookmarkStart w:id="3" w:name="Par8"/>
      <w:bookmarkEnd w:id="3"/>
      <w:r w:rsidRPr="007A42D5">
        <w:rPr>
          <w:rFonts w:ascii="Times New Roman" w:hAnsi="Times New Roman"/>
          <w:sz w:val="28"/>
          <w:szCs w:val="28"/>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Доступ к разъяснению, формируемому в системе «Электронный бюджет» в соответствии с </w:t>
      </w:r>
      <w:hyperlink w:anchor="Par8" w:history="1">
        <w:r w:rsidRPr="007A42D5">
          <w:rPr>
            <w:rFonts w:ascii="Times New Roman" w:hAnsi="Times New Roman"/>
            <w:sz w:val="28"/>
            <w:szCs w:val="28"/>
          </w:rPr>
          <w:t>абзацем вторым</w:t>
        </w:r>
      </w:hyperlink>
      <w:r w:rsidRPr="007A42D5">
        <w:rPr>
          <w:rFonts w:ascii="Times New Roman" w:hAnsi="Times New Roman"/>
          <w:sz w:val="28"/>
          <w:szCs w:val="28"/>
        </w:rPr>
        <w:t xml:space="preserve"> настоящего подпункта, предоставляется всем Получателям.</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15</w:t>
      </w:r>
      <w:r w:rsidR="00E31B86" w:rsidRPr="007A42D5">
        <w:rPr>
          <w:rFonts w:ascii="Times New Roman" w:hAnsi="Times New Roman"/>
          <w:sz w:val="28"/>
          <w:szCs w:val="28"/>
        </w:rPr>
        <w:t>. </w:t>
      </w:r>
      <w:r w:rsidRPr="007A42D5">
        <w:rPr>
          <w:rFonts w:ascii="Times New Roman" w:hAnsi="Times New Roman"/>
          <w:sz w:val="28"/>
          <w:szCs w:val="28"/>
        </w:rPr>
        <w:t>Министерству открывается доступ в системе «Электронный бюджет» к поданным заявкам для их рассмотрения.</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w:t>
      </w:r>
      <w:r w:rsidRPr="007A42D5">
        <w:rPr>
          <w:rFonts w:ascii="Times New Roman" w:hAnsi="Times New Roman"/>
          <w:sz w:val="28"/>
          <w:szCs w:val="28"/>
        </w:rPr>
        <w:lastRenderedPageBreak/>
        <w:t>бюджет», а также размещается на едином портале не позднее рабочего дня, следующего за днем его подписания.</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16</w:t>
      </w:r>
      <w:r w:rsidR="00E31B86" w:rsidRPr="007A42D5">
        <w:rPr>
          <w:rFonts w:ascii="Times New Roman" w:hAnsi="Times New Roman"/>
          <w:sz w:val="28"/>
          <w:szCs w:val="28"/>
        </w:rPr>
        <w:t>. </w:t>
      </w:r>
      <w:r w:rsidRPr="007A42D5">
        <w:rPr>
          <w:rFonts w:ascii="Times New Roman" w:hAnsi="Times New Roman"/>
          <w:sz w:val="28"/>
          <w:szCs w:val="28"/>
        </w:rPr>
        <w:t>Министерство со дня получения доступа к заявкам в системе «Электронный бюджет» 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условиям, требованиям, категории отбора, признает заявки надлежащими либо отклоняет их.</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Заявки признаются надлежащими, если они соответствуют условиям и требованиям, указанным в объявлении о проведении отбора, и отсутствуют основания для отклонения заявок.</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Заявки отклоняются в случае наличия следующих оснований для отклонения заявок:</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w:t>
      </w:r>
      <w:r w:rsidR="007A42D5">
        <w:rPr>
          <w:rFonts w:ascii="Times New Roman" w:hAnsi="Times New Roman"/>
          <w:sz w:val="28"/>
          <w:szCs w:val="28"/>
        </w:rPr>
        <w:t> </w:t>
      </w:r>
      <w:r w:rsidRPr="007A42D5">
        <w:rPr>
          <w:rFonts w:ascii="Times New Roman" w:hAnsi="Times New Roman"/>
          <w:sz w:val="28"/>
          <w:szCs w:val="28"/>
        </w:rPr>
        <w:t xml:space="preserve">несоответствие Получателя требованиям, установленным в </w:t>
      </w:r>
      <w:hyperlink r:id="rId39" w:history="1">
        <w:r w:rsidRPr="007A42D5">
          <w:rPr>
            <w:rFonts w:ascii="Times New Roman" w:hAnsi="Times New Roman"/>
            <w:sz w:val="28"/>
            <w:szCs w:val="28"/>
          </w:rPr>
          <w:t>пункте 7</w:t>
        </w:r>
      </w:hyperlink>
      <w:r w:rsidRPr="007A42D5">
        <w:rPr>
          <w:rFonts w:ascii="Times New Roman" w:hAnsi="Times New Roman"/>
          <w:sz w:val="28"/>
          <w:szCs w:val="28"/>
        </w:rPr>
        <w:t xml:space="preserve"> настоящего Порядка;</w:t>
      </w:r>
    </w:p>
    <w:p w:rsidR="00263375" w:rsidRPr="007A42D5" w:rsidRDefault="007A42D5" w:rsidP="007A42D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263375" w:rsidRPr="007A42D5">
        <w:rPr>
          <w:rFonts w:ascii="Times New Roman" w:hAnsi="Times New Roman"/>
          <w:sz w:val="28"/>
          <w:szCs w:val="28"/>
        </w:rPr>
        <w:t xml:space="preserve">несоответствие Получателя категории отбора, указанной </w:t>
      </w:r>
      <w:proofErr w:type="gramStart"/>
      <w:r w:rsidR="00263375" w:rsidRPr="007A42D5">
        <w:rPr>
          <w:rFonts w:ascii="Times New Roman" w:hAnsi="Times New Roman"/>
          <w:sz w:val="28"/>
          <w:szCs w:val="28"/>
        </w:rPr>
        <w:t>в</w:t>
      </w:r>
      <w:proofErr w:type="gramEnd"/>
      <w:r w:rsidR="00263375" w:rsidRPr="007A42D5">
        <w:rPr>
          <w:rFonts w:ascii="Times New Roman" w:hAnsi="Times New Roman"/>
          <w:sz w:val="28"/>
          <w:szCs w:val="28"/>
        </w:rPr>
        <w:t xml:space="preserve"> </w:t>
      </w:r>
      <w:hyperlink r:id="rId40" w:history="1">
        <w:r w:rsidR="00263375" w:rsidRPr="007A42D5">
          <w:rPr>
            <w:rFonts w:ascii="Times New Roman" w:hAnsi="Times New Roman"/>
            <w:sz w:val="28"/>
            <w:szCs w:val="28"/>
          </w:rPr>
          <w:t xml:space="preserve">пункта </w:t>
        </w:r>
      </w:hyperlink>
      <w:r w:rsidR="00263375" w:rsidRPr="007A42D5">
        <w:rPr>
          <w:rFonts w:ascii="Times New Roman" w:hAnsi="Times New Roman"/>
          <w:sz w:val="28"/>
          <w:szCs w:val="28"/>
        </w:rPr>
        <w:t>2 настоящего Порядка;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w:t>
      </w:r>
      <w:r w:rsidR="007A42D5">
        <w:rPr>
          <w:rFonts w:ascii="Times New Roman" w:hAnsi="Times New Roman"/>
          <w:sz w:val="28"/>
          <w:szCs w:val="28"/>
        </w:rPr>
        <w:t> </w:t>
      </w:r>
      <w:r w:rsidRPr="007A42D5">
        <w:rPr>
          <w:rFonts w:ascii="Times New Roman" w:hAnsi="Times New Roman"/>
          <w:sz w:val="28"/>
          <w:szCs w:val="28"/>
        </w:rPr>
        <w:t xml:space="preserve">непредставление (представление не в полном объеме) документов, указанных в </w:t>
      </w:r>
      <w:hyperlink r:id="rId41" w:history="1">
        <w:r w:rsidRPr="007A42D5">
          <w:rPr>
            <w:rFonts w:ascii="Times New Roman" w:hAnsi="Times New Roman"/>
            <w:sz w:val="28"/>
            <w:szCs w:val="28"/>
          </w:rPr>
          <w:t>пункте 8</w:t>
        </w:r>
      </w:hyperlink>
      <w:r w:rsidRPr="007A42D5">
        <w:rPr>
          <w:rFonts w:ascii="Times New Roman" w:hAnsi="Times New Roman"/>
          <w:sz w:val="28"/>
          <w:szCs w:val="28"/>
        </w:rPr>
        <w:t xml:space="preserve"> настоящего Порядка;</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w:t>
      </w:r>
      <w:r w:rsidR="00263375" w:rsidRPr="007A42D5">
        <w:rPr>
          <w:rFonts w:ascii="Times New Roman" w:hAnsi="Times New Roman"/>
          <w:sz w:val="28"/>
          <w:szCs w:val="28"/>
        </w:rPr>
        <w:t>несоответствие представленной Получателем заявки и (или) документов требованиям, установленным в объявлении о проведении отбора;</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w:t>
      </w:r>
      <w:r w:rsidR="00263375" w:rsidRPr="007A42D5">
        <w:rPr>
          <w:rFonts w:ascii="Times New Roman" w:hAnsi="Times New Roman"/>
          <w:sz w:val="28"/>
          <w:szCs w:val="28"/>
        </w:rPr>
        <w:t xml:space="preserve">недостоверность информации, содержащейся в документах, представленных Получателем в целях подтверждения его соответствия требованиям, установленным в </w:t>
      </w:r>
      <w:hyperlink r:id="rId42" w:history="1">
        <w:r w:rsidR="00263375" w:rsidRPr="007A42D5">
          <w:rPr>
            <w:rFonts w:ascii="Times New Roman" w:hAnsi="Times New Roman"/>
            <w:sz w:val="28"/>
            <w:szCs w:val="28"/>
          </w:rPr>
          <w:t>пункте 7</w:t>
        </w:r>
      </w:hyperlink>
      <w:r w:rsidR="00263375" w:rsidRPr="007A42D5">
        <w:rPr>
          <w:rFonts w:ascii="Times New Roman" w:hAnsi="Times New Roman"/>
          <w:sz w:val="28"/>
          <w:szCs w:val="28"/>
        </w:rPr>
        <w:t xml:space="preserve"> настоящего Порядка;</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w:t>
      </w:r>
      <w:r w:rsidR="00263375" w:rsidRPr="007A42D5">
        <w:rPr>
          <w:rFonts w:ascii="Times New Roman" w:hAnsi="Times New Roman"/>
          <w:sz w:val="28"/>
          <w:szCs w:val="28"/>
        </w:rPr>
        <w:t>подача Получателем заявки после даты и (или) времени, определенных для подачи заявок в объявлении о проведении отбора.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17</w:t>
      </w:r>
      <w:r w:rsidR="00E31B86" w:rsidRPr="007A42D5">
        <w:rPr>
          <w:rFonts w:ascii="Times New Roman" w:hAnsi="Times New Roman"/>
          <w:sz w:val="28"/>
          <w:szCs w:val="28"/>
        </w:rPr>
        <w:t>. </w:t>
      </w:r>
      <w:r w:rsidRPr="007A42D5">
        <w:rPr>
          <w:rFonts w:ascii="Times New Roman" w:hAnsi="Times New Roman"/>
          <w:sz w:val="28"/>
          <w:szCs w:val="28"/>
        </w:rPr>
        <w:t>Заявки, признанные надлежащими, ранжируются Министерством исходя из очередности поступления заявок.</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18</w:t>
      </w:r>
      <w:r w:rsidR="00E31B86" w:rsidRPr="007A42D5">
        <w:rPr>
          <w:rFonts w:ascii="Times New Roman" w:hAnsi="Times New Roman"/>
          <w:sz w:val="28"/>
          <w:szCs w:val="28"/>
        </w:rPr>
        <w:t>. </w:t>
      </w:r>
      <w:r w:rsidRPr="007A42D5">
        <w:rPr>
          <w:rFonts w:ascii="Times New Roman" w:hAnsi="Times New Roman"/>
          <w:sz w:val="28"/>
          <w:szCs w:val="28"/>
        </w:rPr>
        <w:t>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263375" w:rsidRPr="007A42D5" w:rsidRDefault="00437C6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19. </w:t>
      </w:r>
      <w:r w:rsidR="00263375" w:rsidRPr="007A42D5">
        <w:rPr>
          <w:rFonts w:ascii="Times New Roman" w:hAnsi="Times New Roman"/>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7A42D5">
        <w:rPr>
          <w:rFonts w:ascii="Times New Roman" w:hAnsi="Times New Roman"/>
          <w:sz w:val="28"/>
          <w:szCs w:val="28"/>
        </w:rPr>
        <w:t>подписания первых версий протокола рассмотрения заявок</w:t>
      </w:r>
      <w:proofErr w:type="gramEnd"/>
      <w:r w:rsidRPr="007A42D5">
        <w:rPr>
          <w:rFonts w:ascii="Times New Roman" w:hAnsi="Times New Roman"/>
          <w:sz w:val="28"/>
          <w:szCs w:val="28"/>
        </w:rPr>
        <w:t xml:space="preserve"> и </w:t>
      </w:r>
      <w:r w:rsidRPr="007A42D5">
        <w:rPr>
          <w:rFonts w:ascii="Times New Roman" w:hAnsi="Times New Roman"/>
          <w:sz w:val="28"/>
          <w:szCs w:val="28"/>
        </w:rPr>
        <w:lastRenderedPageBreak/>
        <w:t>протокола подведения итогов отбора путем формирования новых версий указанных протоколов с указанием причин внесения изменений.</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20. Отбор признается несостоявшимся в следующих случаях:</w:t>
      </w:r>
    </w:p>
    <w:p w:rsidR="00263375" w:rsidRPr="007A42D5" w:rsidRDefault="00263375" w:rsidP="007A42D5">
      <w:pPr>
        <w:autoSpaceDE w:val="0"/>
        <w:autoSpaceDN w:val="0"/>
        <w:adjustRightInd w:val="0"/>
        <w:ind w:firstLine="709"/>
        <w:jc w:val="both"/>
        <w:rPr>
          <w:rFonts w:ascii="Times New Roman" w:hAnsi="Times New Roman"/>
          <w:sz w:val="28"/>
          <w:szCs w:val="28"/>
        </w:rPr>
      </w:pPr>
      <w:bookmarkStart w:id="4" w:name="Par29"/>
      <w:bookmarkEnd w:id="4"/>
      <w:r w:rsidRPr="007A42D5">
        <w:rPr>
          <w:rFonts w:ascii="Times New Roman" w:hAnsi="Times New Roman"/>
          <w:sz w:val="28"/>
          <w:szCs w:val="28"/>
        </w:rPr>
        <w:t>- по окончании срока подачи заявок не подано ни одной заявки;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по результатам рассмотрения заявок отклонены все заявки.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В случае признания отбора несостоявшимся по основаниям, определенным </w:t>
      </w:r>
      <w:hyperlink w:anchor="Par29" w:history="1">
        <w:r w:rsidRPr="007A42D5">
          <w:rPr>
            <w:rFonts w:ascii="Times New Roman" w:hAnsi="Times New Roman"/>
            <w:sz w:val="28"/>
            <w:szCs w:val="28"/>
          </w:rPr>
          <w:t>абзацами вторым</w:t>
        </w:r>
      </w:hyperlink>
      <w:r w:rsidRPr="007A42D5">
        <w:rPr>
          <w:rFonts w:ascii="Times New Roman" w:hAnsi="Times New Roman"/>
          <w:sz w:val="28"/>
          <w:szCs w:val="28"/>
        </w:rPr>
        <w:t>, третьим настоящего пункта,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rsidR="00263375" w:rsidRPr="007A42D5" w:rsidRDefault="00263375" w:rsidP="007A42D5">
      <w:pPr>
        <w:autoSpaceDE w:val="0"/>
        <w:autoSpaceDN w:val="0"/>
        <w:adjustRightInd w:val="0"/>
        <w:ind w:firstLine="709"/>
        <w:jc w:val="both"/>
        <w:rPr>
          <w:rFonts w:ascii="Times New Roman" w:hAnsi="Times New Roman"/>
          <w:sz w:val="28"/>
          <w:szCs w:val="28"/>
        </w:rPr>
      </w:pPr>
      <w:bookmarkStart w:id="5" w:name="Par32"/>
      <w:bookmarkEnd w:id="5"/>
      <w:r w:rsidRPr="007A42D5">
        <w:rPr>
          <w:rFonts w:ascii="Times New Roman" w:hAnsi="Times New Roman"/>
          <w:sz w:val="28"/>
          <w:szCs w:val="28"/>
        </w:rPr>
        <w:t>21</w:t>
      </w:r>
      <w:r w:rsidR="00E31B86" w:rsidRPr="007A42D5">
        <w:rPr>
          <w:rFonts w:ascii="Times New Roman" w:hAnsi="Times New Roman"/>
          <w:sz w:val="28"/>
          <w:szCs w:val="28"/>
        </w:rPr>
        <w:t>. </w:t>
      </w:r>
      <w:r w:rsidRPr="007A42D5">
        <w:rPr>
          <w:rFonts w:ascii="Times New Roman" w:hAnsi="Times New Roman"/>
          <w:sz w:val="28"/>
          <w:szCs w:val="28"/>
        </w:rPr>
        <w:t xml:space="preserve">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(с размещением указателя страницы сайта на едином портале) допускается не </w:t>
      </w:r>
      <w:proofErr w:type="gramStart"/>
      <w:r w:rsidRPr="007A42D5">
        <w:rPr>
          <w:rFonts w:ascii="Times New Roman" w:hAnsi="Times New Roman"/>
          <w:sz w:val="28"/>
          <w:szCs w:val="28"/>
        </w:rPr>
        <w:t>позднее</w:t>
      </w:r>
      <w:proofErr w:type="gramEnd"/>
      <w:r w:rsidRPr="007A42D5">
        <w:rPr>
          <w:rFonts w:ascii="Times New Roman" w:hAnsi="Times New Roman"/>
          <w:sz w:val="28"/>
          <w:szCs w:val="28"/>
        </w:rPr>
        <w:t xml:space="preserve"> чем за один рабочий день до даты окончания срока подачи заявок Получателями и содержит информацию о причинах отмены отбора.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w:t>
      </w:r>
      <w:r w:rsidR="00E31B86" w:rsidRPr="007A42D5">
        <w:rPr>
          <w:rFonts w:ascii="Times New Roman" w:hAnsi="Times New Roman"/>
          <w:sz w:val="28"/>
          <w:szCs w:val="28"/>
        </w:rPr>
        <w:t>–</w:t>
      </w:r>
      <w:r w:rsidRPr="007A42D5">
        <w:rPr>
          <w:rFonts w:ascii="Times New Roman" w:hAnsi="Times New Roman"/>
          <w:sz w:val="28"/>
          <w:szCs w:val="28"/>
        </w:rPr>
        <w:t xml:space="preserve"> почтовым отправлением в течение одного рабочего дня со дня размещения объявления об отмене проведения отбора.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Отбор считается отмененным со дня размещения объявления о его отмене на официальном сайте Министерства в информационно-телекоммуникационной сети «Интернет» (с размещением указателя страницы сайта на едином портале).</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После окончания </w:t>
      </w:r>
      <w:proofErr w:type="gramStart"/>
      <w:r w:rsidRPr="007A42D5">
        <w:rPr>
          <w:rFonts w:ascii="Times New Roman" w:hAnsi="Times New Roman"/>
          <w:sz w:val="28"/>
          <w:szCs w:val="28"/>
        </w:rPr>
        <w:t>срока отмены проведения отбора Получателей</w:t>
      </w:r>
      <w:proofErr w:type="gramEnd"/>
      <w:r w:rsidRPr="007A42D5">
        <w:rPr>
          <w:rFonts w:ascii="Times New Roman" w:hAnsi="Times New Roman"/>
          <w:sz w:val="28"/>
          <w:szCs w:val="28"/>
        </w:rPr>
        <w:t xml:space="preserve"> в соответствии с </w:t>
      </w:r>
      <w:hyperlink w:anchor="Par32" w:history="1">
        <w:r w:rsidRPr="007A42D5">
          <w:rPr>
            <w:rFonts w:ascii="Times New Roman" w:hAnsi="Times New Roman"/>
            <w:sz w:val="28"/>
            <w:szCs w:val="28"/>
          </w:rPr>
          <w:t>абзацем первым</w:t>
        </w:r>
      </w:hyperlink>
      <w:r w:rsidRPr="007A42D5">
        <w:rPr>
          <w:rFonts w:ascii="Times New Roman" w:hAnsi="Times New Roman"/>
          <w:sz w:val="28"/>
          <w:szCs w:val="28"/>
        </w:rPr>
        <w:t xml:space="preserve"> настоящего пункта и до заключения </w:t>
      </w:r>
      <w:r w:rsidRPr="007A42D5">
        <w:rPr>
          <w:rFonts w:ascii="Times New Roman" w:hAnsi="Times New Roman"/>
          <w:spacing w:val="-4"/>
          <w:sz w:val="28"/>
          <w:szCs w:val="28"/>
        </w:rPr>
        <w:t xml:space="preserve">Соглашения Министерство может отменить отбор только в случае возникновения обстоятельств непреодолимой силы в соответствии с </w:t>
      </w:r>
      <w:hyperlink r:id="rId43" w:history="1">
        <w:r w:rsidRPr="007A42D5">
          <w:rPr>
            <w:rFonts w:ascii="Times New Roman" w:hAnsi="Times New Roman"/>
            <w:spacing w:val="-4"/>
            <w:sz w:val="28"/>
            <w:szCs w:val="28"/>
          </w:rPr>
          <w:t>пунктом 3 статьи 401</w:t>
        </w:r>
      </w:hyperlink>
      <w:r w:rsidRPr="007A42D5">
        <w:rPr>
          <w:rFonts w:ascii="Times New Roman" w:hAnsi="Times New Roman"/>
          <w:sz w:val="28"/>
          <w:szCs w:val="28"/>
        </w:rPr>
        <w:t xml:space="preserve"> Гражданского кодекса Российской Федерации.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22. </w:t>
      </w:r>
      <w:proofErr w:type="gramStart"/>
      <w:r w:rsidRPr="007A42D5">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23. Субсидия предоставляется Получателю, признанному победителем по итогам отбора.</w:t>
      </w:r>
      <w:bookmarkStart w:id="6" w:name="Par1"/>
      <w:bookmarkEnd w:id="6"/>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24.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w:t>
      </w:r>
      <w:r w:rsidRPr="007A42D5">
        <w:rPr>
          <w:rFonts w:ascii="Times New Roman" w:hAnsi="Times New Roman"/>
          <w:sz w:val="28"/>
          <w:szCs w:val="28"/>
        </w:rPr>
        <w:lastRenderedPageBreak/>
        <w:t>(при наличии технической возможности) в соответствии с типовой формой, установленной министерством финансов Рязанской области.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7A42D5">
        <w:rPr>
          <w:rFonts w:ascii="Times New Roman" w:hAnsi="Times New Roman"/>
          <w:sz w:val="28"/>
          <w:szCs w:val="28"/>
        </w:rPr>
        <w:t>недостижении</w:t>
      </w:r>
      <w:proofErr w:type="spellEnd"/>
      <w:r w:rsidRPr="007A42D5">
        <w:rPr>
          <w:rFonts w:ascii="Times New Roman"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63375" w:rsidRPr="007A42D5" w:rsidRDefault="00263375" w:rsidP="007A42D5">
      <w:pPr>
        <w:autoSpaceDE w:val="0"/>
        <w:autoSpaceDN w:val="0"/>
        <w:adjustRightInd w:val="0"/>
        <w:ind w:firstLine="709"/>
        <w:jc w:val="both"/>
        <w:rPr>
          <w:rFonts w:ascii="Times New Roman" w:hAnsi="Times New Roman"/>
          <w:sz w:val="28"/>
          <w:szCs w:val="28"/>
        </w:rPr>
      </w:pPr>
      <w:proofErr w:type="gramStart"/>
      <w:r w:rsidRPr="007A42D5">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4" w:history="1">
        <w:r w:rsidRPr="007A42D5">
          <w:rPr>
            <w:rFonts w:ascii="Times New Roman" w:hAnsi="Times New Roman"/>
            <w:sz w:val="28"/>
            <w:szCs w:val="28"/>
          </w:rPr>
          <w:t>абзацем вторым пункта 5 статьи 23</w:t>
        </w:r>
      </w:hyperlink>
      <w:r w:rsidRPr="007A42D5">
        <w:rPr>
          <w:rFonts w:ascii="Times New Roman" w:hAnsi="Times New Roman"/>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7A42D5">
        <w:rPr>
          <w:rFonts w:ascii="Times New Roman" w:hAnsi="Times New Roman"/>
          <w:sz w:val="28"/>
          <w:szCs w:val="28"/>
        </w:rPr>
        <w:t xml:space="preserve"> </w:t>
      </w:r>
      <w:proofErr w:type="gramStart"/>
      <w:r w:rsidRPr="007A42D5">
        <w:rPr>
          <w:rFonts w:ascii="Times New Roman" w:hAnsi="Times New Roman"/>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25. </w:t>
      </w:r>
      <w:r w:rsidR="00263375" w:rsidRPr="007A42D5">
        <w:rPr>
          <w:rFonts w:ascii="Times New Roman" w:hAnsi="Times New Roman"/>
          <w:sz w:val="28"/>
          <w:szCs w:val="28"/>
        </w:rPr>
        <w:t>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263375" w:rsidRPr="007A42D5" w:rsidRDefault="007A42D5" w:rsidP="007A42D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26. </w:t>
      </w:r>
      <w:r w:rsidR="00263375" w:rsidRPr="007A42D5">
        <w:rPr>
          <w:rFonts w:ascii="Times New Roman" w:hAnsi="Times New Roman"/>
          <w:sz w:val="28"/>
          <w:szCs w:val="28"/>
        </w:rPr>
        <w:t xml:space="preserve">Получатель признается уклонившимся от заключения Соглашения и ему отказывается в предоставлении субсидии, если в течение срока, указанного в </w:t>
      </w:r>
      <w:hyperlink w:anchor="Par1" w:history="1">
        <w:r w:rsidR="00263375" w:rsidRPr="007A42D5">
          <w:rPr>
            <w:rFonts w:ascii="Times New Roman" w:hAnsi="Times New Roman"/>
            <w:sz w:val="28"/>
            <w:szCs w:val="28"/>
          </w:rPr>
          <w:t>пункте 24</w:t>
        </w:r>
      </w:hyperlink>
      <w:r w:rsidR="00263375" w:rsidRPr="007A42D5">
        <w:rPr>
          <w:rFonts w:ascii="Times New Roman" w:hAnsi="Times New Roman"/>
          <w:sz w:val="28"/>
          <w:szCs w:val="28"/>
        </w:rPr>
        <w:t xml:space="preserve"> настоящего Порядка, он не подписал усиленной квалифицированной электронной подписью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27. </w:t>
      </w:r>
      <w:r w:rsidR="00263375" w:rsidRPr="007A42D5">
        <w:rPr>
          <w:rFonts w:ascii="Times New Roman" w:hAnsi="Times New Roman"/>
          <w:sz w:val="28"/>
          <w:szCs w:val="28"/>
        </w:rPr>
        <w:t>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lastRenderedPageBreak/>
        <w:t>Днем (датой) принятия решения о предоставлении субсидии является день размещения на едином портале протокола подведения итогов отбора.</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28. </w:t>
      </w:r>
      <w:r w:rsidR="00263375" w:rsidRPr="007A42D5">
        <w:rPr>
          <w:rFonts w:ascii="Times New Roman" w:hAnsi="Times New Roman"/>
          <w:sz w:val="28"/>
          <w:szCs w:val="28"/>
        </w:rPr>
        <w:t xml:space="preserve">Результат предоставления субсидии </w:t>
      </w:r>
      <w:r w:rsidRPr="007A42D5">
        <w:rPr>
          <w:rFonts w:ascii="Times New Roman" w:hAnsi="Times New Roman"/>
          <w:sz w:val="28"/>
          <w:szCs w:val="28"/>
        </w:rPr>
        <w:t>–</w:t>
      </w:r>
      <w:r w:rsidR="00263375" w:rsidRPr="007A42D5">
        <w:rPr>
          <w:rFonts w:ascii="Times New Roman" w:hAnsi="Times New Roman"/>
          <w:sz w:val="28"/>
          <w:szCs w:val="28"/>
        </w:rPr>
        <w:t xml:space="preserve"> обеспечено снабжение электрической энергией, водой, газом садоводческих и огороднических некоммерческих товарище</w:t>
      </w:r>
      <w:proofErr w:type="gramStart"/>
      <w:r w:rsidR="00263375" w:rsidRPr="007A42D5">
        <w:rPr>
          <w:rFonts w:ascii="Times New Roman" w:hAnsi="Times New Roman"/>
          <w:sz w:val="28"/>
          <w:szCs w:val="28"/>
        </w:rPr>
        <w:t>ств в гр</w:t>
      </w:r>
      <w:proofErr w:type="gramEnd"/>
      <w:r w:rsidR="00263375" w:rsidRPr="007A42D5">
        <w:rPr>
          <w:rFonts w:ascii="Times New Roman" w:hAnsi="Times New Roman"/>
          <w:sz w:val="28"/>
          <w:szCs w:val="28"/>
        </w:rPr>
        <w:t>аницах их территории.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Точная дата завершения и конечные значения результата предоставления субсидии устанавливаются в Соглашении.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29. Субсидии, предоставляются Получателю в размере 50 процентов</w:t>
      </w:r>
      <w:r w:rsidR="00D547D1">
        <w:rPr>
          <w:rFonts w:ascii="Times New Roman" w:hAnsi="Times New Roman"/>
          <w:sz w:val="28"/>
          <w:szCs w:val="28"/>
        </w:rPr>
        <w:t>,</w:t>
      </w:r>
      <w:r w:rsidRPr="007A42D5">
        <w:rPr>
          <w:rFonts w:ascii="Times New Roman" w:hAnsi="Times New Roman"/>
          <w:sz w:val="28"/>
          <w:szCs w:val="28"/>
        </w:rPr>
        <w:t xml:space="preserve"> но не более 1 </w:t>
      </w:r>
      <w:proofErr w:type="gramStart"/>
      <w:r w:rsidRPr="007A42D5">
        <w:rPr>
          <w:rFonts w:ascii="Times New Roman" w:hAnsi="Times New Roman"/>
          <w:sz w:val="28"/>
          <w:szCs w:val="28"/>
        </w:rPr>
        <w:t>млн</w:t>
      </w:r>
      <w:proofErr w:type="gramEnd"/>
      <w:r w:rsidRPr="007A42D5">
        <w:rPr>
          <w:rFonts w:ascii="Times New Roman" w:hAnsi="Times New Roman"/>
          <w:sz w:val="28"/>
          <w:szCs w:val="28"/>
        </w:rPr>
        <w:t xml:space="preserve"> рублей от фактически понесенных затрат на инженерное обустройство территорий садоводческих и огороднических некоммерческих товариществ</w:t>
      </w:r>
      <w:r w:rsidR="00C27858">
        <w:rPr>
          <w:rFonts w:ascii="Times New Roman" w:hAnsi="Times New Roman"/>
          <w:sz w:val="28"/>
          <w:szCs w:val="28"/>
        </w:rPr>
        <w:t>,</w:t>
      </w:r>
      <w:r w:rsidRPr="007A42D5">
        <w:rPr>
          <w:rFonts w:ascii="Times New Roman" w:hAnsi="Times New Roman"/>
          <w:sz w:val="28"/>
          <w:szCs w:val="28"/>
        </w:rPr>
        <w:t xml:space="preserve"> включающее строительство</w:t>
      </w:r>
      <w:r w:rsidR="007A42D5">
        <w:rPr>
          <w:rFonts w:ascii="Times New Roman" w:hAnsi="Times New Roman"/>
          <w:sz w:val="28"/>
          <w:szCs w:val="28"/>
        </w:rPr>
        <w:t>,</w:t>
      </w:r>
      <w:r w:rsidRPr="007A42D5">
        <w:rPr>
          <w:rFonts w:ascii="Times New Roman" w:hAnsi="Times New Roman"/>
          <w:sz w:val="28"/>
          <w:szCs w:val="28"/>
        </w:rPr>
        <w:t xml:space="preserve"> и (или) реконструкцию</w:t>
      </w:r>
      <w:r w:rsidR="007A42D5">
        <w:rPr>
          <w:rFonts w:ascii="Times New Roman" w:hAnsi="Times New Roman"/>
          <w:sz w:val="28"/>
          <w:szCs w:val="28"/>
        </w:rPr>
        <w:t>,</w:t>
      </w:r>
      <w:r w:rsidRPr="007A42D5">
        <w:rPr>
          <w:rFonts w:ascii="Times New Roman" w:hAnsi="Times New Roman"/>
          <w:sz w:val="28"/>
          <w:szCs w:val="28"/>
        </w:rPr>
        <w:t xml:space="preserve"> и (или) приобретение</w:t>
      </w:r>
      <w:r w:rsidR="007A42D5">
        <w:rPr>
          <w:rFonts w:ascii="Times New Roman" w:hAnsi="Times New Roman"/>
          <w:sz w:val="28"/>
          <w:szCs w:val="28"/>
        </w:rPr>
        <w:t>,</w:t>
      </w:r>
      <w:r w:rsidRPr="007A42D5">
        <w:rPr>
          <w:rFonts w:ascii="Times New Roman" w:hAnsi="Times New Roman"/>
          <w:sz w:val="28"/>
          <w:szCs w:val="28"/>
        </w:rPr>
        <w:t xml:space="preserve"> и (или) монтаж оборудования объектов по электро-, водо-, газоснабжению, подготовку проектной документации.</w:t>
      </w:r>
    </w:p>
    <w:p w:rsidR="00263375" w:rsidRPr="007A42D5" w:rsidRDefault="00E31B86"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30. </w:t>
      </w:r>
      <w:r w:rsidR="00263375" w:rsidRPr="007A42D5">
        <w:rPr>
          <w:rFonts w:ascii="Times New Roman" w:hAnsi="Times New Roman"/>
          <w:sz w:val="28"/>
          <w:szCs w:val="28"/>
        </w:rPr>
        <w:t>Получатель представляет в системе «Электронный бюджет» по итогам отчетного года до 20 января года, следующего за годом получения Субсидии</w:t>
      </w:r>
      <w:r w:rsidR="007A42D5">
        <w:rPr>
          <w:rFonts w:ascii="Times New Roman" w:hAnsi="Times New Roman"/>
          <w:sz w:val="28"/>
          <w:szCs w:val="28"/>
        </w:rPr>
        <w:t>,</w:t>
      </w:r>
      <w:r w:rsidR="00263375" w:rsidRPr="007A42D5">
        <w:rPr>
          <w:rFonts w:ascii="Times New Roman" w:hAnsi="Times New Roman"/>
          <w:sz w:val="28"/>
          <w:szCs w:val="28"/>
        </w:rPr>
        <w:t xml:space="preserve"> Отчет по форме, устанавливаемой в Соглашении.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Получатель несет ответственность в соответствии с действующим законодательством за достоверность представляемой в Министерство документации.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r:id="rId45" w:history="1">
        <w:r w:rsidRPr="007A42D5">
          <w:rPr>
            <w:rFonts w:ascii="Times New Roman" w:hAnsi="Times New Roman"/>
            <w:sz w:val="28"/>
            <w:szCs w:val="28"/>
          </w:rPr>
          <w:t>пунктом 31</w:t>
        </w:r>
      </w:hyperlink>
      <w:r w:rsidRPr="007A42D5">
        <w:rPr>
          <w:rFonts w:ascii="Times New Roman" w:hAnsi="Times New Roman"/>
          <w:sz w:val="28"/>
          <w:szCs w:val="28"/>
        </w:rPr>
        <w:t xml:space="preserve"> настоящего Порядка.</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pacing w:val="-4"/>
          <w:sz w:val="28"/>
          <w:szCs w:val="28"/>
        </w:rPr>
        <w:t xml:space="preserve">31. Проверка исполнения обязательства, предусмотренного </w:t>
      </w:r>
      <w:hyperlink r:id="rId46" w:history="1">
        <w:r w:rsidRPr="007A42D5">
          <w:rPr>
            <w:rFonts w:ascii="Times New Roman" w:hAnsi="Times New Roman"/>
            <w:spacing w:val="-4"/>
            <w:sz w:val="28"/>
            <w:szCs w:val="28"/>
          </w:rPr>
          <w:t xml:space="preserve">подпунктом </w:t>
        </w:r>
      </w:hyperlink>
      <w:r w:rsidRPr="007A42D5">
        <w:rPr>
          <w:rFonts w:ascii="Times New Roman" w:hAnsi="Times New Roman"/>
          <w:spacing w:val="-4"/>
          <w:sz w:val="28"/>
          <w:szCs w:val="28"/>
        </w:rPr>
        <w:t xml:space="preserve">5 </w:t>
      </w:r>
      <w:r w:rsidRPr="007A42D5">
        <w:rPr>
          <w:rFonts w:ascii="Times New Roman" w:hAnsi="Times New Roman"/>
          <w:sz w:val="28"/>
          <w:szCs w:val="28"/>
        </w:rPr>
        <w:t xml:space="preserve">пункта 7 настоящего Порядка, проводится на основании Отчета, </w:t>
      </w:r>
      <w:r w:rsidRPr="007A42D5">
        <w:rPr>
          <w:rFonts w:ascii="Times New Roman" w:hAnsi="Times New Roman"/>
          <w:spacing w:val="-4"/>
          <w:sz w:val="28"/>
          <w:szCs w:val="28"/>
        </w:rPr>
        <w:t xml:space="preserve">представленного в соответствии с </w:t>
      </w:r>
      <w:hyperlink w:anchor="Par0" w:history="1">
        <w:r w:rsidRPr="007A42D5">
          <w:rPr>
            <w:rFonts w:ascii="Times New Roman" w:hAnsi="Times New Roman"/>
            <w:spacing w:val="-4"/>
            <w:sz w:val="28"/>
            <w:szCs w:val="28"/>
          </w:rPr>
          <w:t>пунктом 30</w:t>
        </w:r>
      </w:hyperlink>
      <w:r w:rsidRPr="007A42D5">
        <w:rPr>
          <w:rFonts w:ascii="Times New Roman" w:hAnsi="Times New Roman"/>
          <w:spacing w:val="-4"/>
          <w:sz w:val="28"/>
          <w:szCs w:val="28"/>
        </w:rPr>
        <w:t xml:space="preserve"> настоящего Порядка, до 1 апрел</w:t>
      </w:r>
      <w:r w:rsidRPr="007A42D5">
        <w:rPr>
          <w:rFonts w:ascii="Times New Roman" w:hAnsi="Times New Roman"/>
          <w:sz w:val="28"/>
          <w:szCs w:val="28"/>
        </w:rPr>
        <w:t>я года, следующего за годом получения субсидии.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Для проведения проверки Министерство до 25 января года, следующего за годом получения субсидии</w:t>
      </w:r>
      <w:r w:rsidR="007A42D5">
        <w:rPr>
          <w:rFonts w:ascii="Times New Roman" w:hAnsi="Times New Roman"/>
          <w:sz w:val="28"/>
          <w:szCs w:val="28"/>
        </w:rPr>
        <w:t>,</w:t>
      </w:r>
      <w:r w:rsidRPr="007A42D5">
        <w:rPr>
          <w:rFonts w:ascii="Times New Roman" w:hAnsi="Times New Roman"/>
          <w:sz w:val="28"/>
          <w:szCs w:val="28"/>
        </w:rPr>
        <w:t xml:space="preserve"> издает правовой акт, в котором указываются:</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дата начала и срок проведения проверки;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наименование Получателя;</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цель и предмет проведения проверки;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перечень должностных лиц Министерства, участвующих в проведении проверки.</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Результаты проведенной проверки отражаются в акте о проведении проверки (по форме, утвержденной Министерством), составленном </w:t>
      </w:r>
      <w:r w:rsidRPr="007A42D5">
        <w:rPr>
          <w:rFonts w:ascii="Times New Roman" w:hAnsi="Times New Roman"/>
          <w:spacing w:val="-4"/>
          <w:sz w:val="28"/>
          <w:szCs w:val="28"/>
        </w:rPr>
        <w:t>Министерством в течение 5 рабочих дней, следующих за днем окончания проведения проверки. Копия акта о проведении проверки в течение 3 рабочих</w:t>
      </w:r>
      <w:r w:rsidRPr="007A42D5">
        <w:rPr>
          <w:rFonts w:ascii="Times New Roman" w:hAnsi="Times New Roman"/>
          <w:sz w:val="28"/>
          <w:szCs w:val="28"/>
        </w:rPr>
        <w:t xml:space="preserve"> дней, следующих за днем его подписания, направляется некоммерческому товариществу заказным почтовым отправлением с уведомлением о вручении или вручается нарочно.</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В случае выявления при проведении проверки Министерством, а также в случае получения от органа государственного финансового контроля информации о факт</w:t>
      </w:r>
      <w:proofErr w:type="gramStart"/>
      <w:r w:rsidRPr="007A42D5">
        <w:rPr>
          <w:rFonts w:ascii="Times New Roman" w:hAnsi="Times New Roman"/>
          <w:sz w:val="28"/>
          <w:szCs w:val="28"/>
        </w:rPr>
        <w:t>е(</w:t>
      </w:r>
      <w:proofErr w:type="gramEnd"/>
      <w:r w:rsidRPr="007A42D5">
        <w:rPr>
          <w:rFonts w:ascii="Times New Roman" w:hAnsi="Times New Roman"/>
          <w:sz w:val="28"/>
          <w:szCs w:val="28"/>
        </w:rPr>
        <w:t xml:space="preserve">ах) неисполнения Получателем обязательства, предусмотренного </w:t>
      </w:r>
      <w:hyperlink r:id="rId47" w:history="1">
        <w:r w:rsidRPr="007A42D5">
          <w:rPr>
            <w:rFonts w:ascii="Times New Roman" w:hAnsi="Times New Roman"/>
            <w:sz w:val="28"/>
            <w:szCs w:val="28"/>
          </w:rPr>
          <w:t xml:space="preserve">подпунктом </w:t>
        </w:r>
      </w:hyperlink>
      <w:r w:rsidRPr="007A42D5">
        <w:rPr>
          <w:rFonts w:ascii="Times New Roman" w:hAnsi="Times New Roman"/>
          <w:sz w:val="28"/>
          <w:szCs w:val="28"/>
        </w:rPr>
        <w:t xml:space="preserve">5 пункта 7 настоящего Порядка, </w:t>
      </w:r>
      <w:r w:rsidRPr="007A42D5">
        <w:rPr>
          <w:rFonts w:ascii="Times New Roman" w:hAnsi="Times New Roman"/>
          <w:sz w:val="28"/>
          <w:szCs w:val="28"/>
        </w:rPr>
        <w:lastRenderedPageBreak/>
        <w:t>Министерство вместе с копией акта о проведении проверки направляет Получателю письменное уведомление о необходимости возврата полученной субсидии в полном размере в течение 30 календарных дней, следующих за днем получения уведомления, на указанный в нем расчетный счет.</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32</w:t>
      </w:r>
      <w:r w:rsidR="00E31B86" w:rsidRPr="007A42D5">
        <w:rPr>
          <w:rFonts w:ascii="Times New Roman" w:hAnsi="Times New Roman"/>
          <w:sz w:val="28"/>
          <w:szCs w:val="28"/>
        </w:rPr>
        <w:t>. </w:t>
      </w:r>
      <w:r w:rsidRPr="007A42D5">
        <w:rPr>
          <w:rFonts w:ascii="Times New Roman" w:hAnsi="Times New Roman"/>
          <w:sz w:val="28"/>
          <w:szCs w:val="28"/>
        </w:rPr>
        <w:t>Министерство осуществляет проверку соблюдения Получателем порядка и условий предоставления Субсидии, в том числе в части достижения результата ее предоставления, в соответствии с настоящим Порядком и в рамках внутреннего финансового контроля.</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 xml:space="preserve">Органы государственного финансового контроля осуществляют проверку в соответствии со </w:t>
      </w:r>
      <w:hyperlink r:id="rId48" w:history="1">
        <w:r w:rsidRPr="007A42D5">
          <w:rPr>
            <w:rFonts w:ascii="Times New Roman" w:hAnsi="Times New Roman"/>
            <w:sz w:val="28"/>
            <w:szCs w:val="28"/>
          </w:rPr>
          <w:t>статьями 268.1</w:t>
        </w:r>
      </w:hyperlink>
      <w:r w:rsidRPr="007A42D5">
        <w:rPr>
          <w:rFonts w:ascii="Times New Roman" w:hAnsi="Times New Roman"/>
          <w:sz w:val="28"/>
          <w:szCs w:val="28"/>
        </w:rPr>
        <w:t xml:space="preserve"> и </w:t>
      </w:r>
      <w:hyperlink r:id="rId49" w:history="1">
        <w:r w:rsidRPr="007A42D5">
          <w:rPr>
            <w:rFonts w:ascii="Times New Roman" w:hAnsi="Times New Roman"/>
            <w:sz w:val="28"/>
            <w:szCs w:val="28"/>
          </w:rPr>
          <w:t>269.2</w:t>
        </w:r>
      </w:hyperlink>
      <w:r w:rsidRPr="007A42D5">
        <w:rPr>
          <w:rFonts w:ascii="Times New Roman" w:hAnsi="Times New Roman"/>
          <w:sz w:val="28"/>
          <w:szCs w:val="28"/>
        </w:rPr>
        <w:t xml:space="preserve"> Бюджетного кодекса Российской Федерации в рамках государственного финансового контроля.</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33</w:t>
      </w:r>
      <w:r w:rsidR="00E31B86" w:rsidRPr="007A42D5">
        <w:rPr>
          <w:rFonts w:ascii="Times New Roman" w:hAnsi="Times New Roman"/>
          <w:sz w:val="28"/>
          <w:szCs w:val="28"/>
        </w:rPr>
        <w:t>. </w:t>
      </w:r>
      <w:r w:rsidRPr="007A42D5">
        <w:rPr>
          <w:rFonts w:ascii="Times New Roman"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w:t>
      </w:r>
    </w:p>
    <w:p w:rsidR="00263375" w:rsidRPr="007A42D5" w:rsidRDefault="00263375" w:rsidP="007A42D5">
      <w:pPr>
        <w:autoSpaceDE w:val="0"/>
        <w:autoSpaceDN w:val="0"/>
        <w:adjustRightInd w:val="0"/>
        <w:ind w:firstLine="709"/>
        <w:jc w:val="both"/>
        <w:rPr>
          <w:rFonts w:ascii="Times New Roman" w:hAnsi="Times New Roman"/>
          <w:sz w:val="28"/>
          <w:szCs w:val="28"/>
        </w:rPr>
      </w:pPr>
      <w:r w:rsidRPr="007A42D5">
        <w:rPr>
          <w:rFonts w:ascii="Times New Roman" w:hAnsi="Times New Roman"/>
          <w:sz w:val="28"/>
          <w:szCs w:val="28"/>
        </w:rPr>
        <w:t>34</w:t>
      </w:r>
      <w:r w:rsidR="00E31B86" w:rsidRPr="007A42D5">
        <w:rPr>
          <w:rFonts w:ascii="Times New Roman" w:hAnsi="Times New Roman"/>
          <w:sz w:val="28"/>
          <w:szCs w:val="28"/>
        </w:rPr>
        <w:t>. </w:t>
      </w:r>
      <w:proofErr w:type="gramStart"/>
      <w:r w:rsidRPr="007A42D5">
        <w:rPr>
          <w:rFonts w:ascii="Times New Roman" w:hAnsi="Times New Roman"/>
          <w:sz w:val="28"/>
          <w:szCs w:val="28"/>
        </w:rPr>
        <w:t xml:space="preserve">Остатки Субсидии, не использованные в отчетном финансовом году, в отношении которых Министерством по согласованию с министерством финансов Рязанской области в соответствии с Соглашением не принято решение о наличии потребности в направлении их в году, следующем за отчетным, на цели, указанные в </w:t>
      </w:r>
      <w:hyperlink r:id="rId50" w:history="1">
        <w:r w:rsidRPr="007A42D5">
          <w:rPr>
            <w:rFonts w:ascii="Times New Roman" w:hAnsi="Times New Roman"/>
            <w:sz w:val="28"/>
            <w:szCs w:val="28"/>
          </w:rPr>
          <w:t>пункте 2</w:t>
        </w:r>
      </w:hyperlink>
      <w:r w:rsidRPr="007A42D5">
        <w:rPr>
          <w:rFonts w:ascii="Times New Roman" w:hAnsi="Times New Roman"/>
          <w:sz w:val="28"/>
          <w:szCs w:val="28"/>
        </w:rPr>
        <w:t xml:space="preserve"> настоящего Порядка, подлежат возврату в областной бюджет в срок до 25 января года, следующего за отчетным финансовым</w:t>
      </w:r>
      <w:proofErr w:type="gramEnd"/>
      <w:r w:rsidRPr="007A42D5">
        <w:rPr>
          <w:rFonts w:ascii="Times New Roman" w:hAnsi="Times New Roman"/>
          <w:sz w:val="28"/>
          <w:szCs w:val="28"/>
        </w:rPr>
        <w:t xml:space="preserve"> годом.</w:t>
      </w:r>
    </w:p>
    <w:p w:rsidR="00263375" w:rsidRPr="007A42D5" w:rsidRDefault="00263375" w:rsidP="00263375">
      <w:pPr>
        <w:autoSpaceDE w:val="0"/>
        <w:autoSpaceDN w:val="0"/>
        <w:adjustRightInd w:val="0"/>
        <w:ind w:firstLine="709"/>
        <w:jc w:val="both"/>
        <w:rPr>
          <w:rFonts w:ascii="Times New Roman" w:hAnsi="Times New Roman"/>
          <w:sz w:val="28"/>
          <w:szCs w:val="28"/>
        </w:rPr>
      </w:pPr>
    </w:p>
    <w:p w:rsidR="00263375" w:rsidRPr="007A42D5" w:rsidRDefault="00263375" w:rsidP="00263375">
      <w:pPr>
        <w:autoSpaceDE w:val="0"/>
        <w:autoSpaceDN w:val="0"/>
        <w:adjustRightInd w:val="0"/>
        <w:ind w:firstLine="709"/>
        <w:jc w:val="both"/>
        <w:rPr>
          <w:rFonts w:ascii="Times New Roman" w:hAnsi="Times New Roman"/>
          <w:sz w:val="28"/>
          <w:szCs w:val="28"/>
        </w:rPr>
      </w:pPr>
    </w:p>
    <w:p w:rsidR="00263375" w:rsidRPr="007A42D5" w:rsidRDefault="00263375" w:rsidP="00263375">
      <w:pPr>
        <w:autoSpaceDE w:val="0"/>
        <w:autoSpaceDN w:val="0"/>
        <w:adjustRightInd w:val="0"/>
        <w:ind w:firstLine="709"/>
        <w:jc w:val="both"/>
        <w:rPr>
          <w:rFonts w:ascii="Times New Roman" w:hAnsi="Times New Roman"/>
          <w:sz w:val="28"/>
          <w:szCs w:val="28"/>
        </w:rPr>
      </w:pPr>
    </w:p>
    <w:p w:rsidR="00263375" w:rsidRPr="007A42D5" w:rsidRDefault="00263375" w:rsidP="00263375">
      <w:pPr>
        <w:autoSpaceDE w:val="0"/>
        <w:autoSpaceDN w:val="0"/>
        <w:adjustRightInd w:val="0"/>
        <w:ind w:firstLine="709"/>
        <w:jc w:val="both"/>
        <w:rPr>
          <w:rFonts w:ascii="Times New Roman" w:hAnsi="Times New Roman"/>
          <w:sz w:val="28"/>
          <w:szCs w:val="28"/>
        </w:rPr>
      </w:pPr>
    </w:p>
    <w:p w:rsidR="00263375" w:rsidRPr="007A42D5" w:rsidRDefault="00263375" w:rsidP="00263375">
      <w:pPr>
        <w:autoSpaceDE w:val="0"/>
        <w:autoSpaceDN w:val="0"/>
        <w:adjustRightInd w:val="0"/>
        <w:ind w:firstLine="709"/>
        <w:jc w:val="both"/>
        <w:rPr>
          <w:rFonts w:ascii="Times New Roman" w:hAnsi="Times New Roman"/>
          <w:sz w:val="28"/>
          <w:szCs w:val="28"/>
        </w:rPr>
      </w:pPr>
    </w:p>
    <w:p w:rsidR="00263375" w:rsidRPr="007A42D5" w:rsidRDefault="00263375" w:rsidP="00263375">
      <w:pPr>
        <w:autoSpaceDE w:val="0"/>
        <w:autoSpaceDN w:val="0"/>
        <w:adjustRightInd w:val="0"/>
        <w:ind w:firstLine="709"/>
        <w:jc w:val="both"/>
        <w:rPr>
          <w:rFonts w:ascii="Times New Roman" w:hAnsi="Times New Roman"/>
          <w:sz w:val="28"/>
          <w:szCs w:val="28"/>
        </w:rPr>
      </w:pPr>
      <w:bookmarkStart w:id="7" w:name="Par9"/>
      <w:bookmarkEnd w:id="7"/>
    </w:p>
    <w:p w:rsidR="00263375" w:rsidRPr="007A42D5" w:rsidRDefault="00263375" w:rsidP="00263375">
      <w:pPr>
        <w:autoSpaceDE w:val="0"/>
        <w:autoSpaceDN w:val="0"/>
        <w:adjustRightInd w:val="0"/>
        <w:ind w:firstLine="709"/>
        <w:jc w:val="both"/>
        <w:rPr>
          <w:rFonts w:ascii="Times New Roman" w:hAnsi="Times New Roman"/>
          <w:sz w:val="28"/>
          <w:szCs w:val="28"/>
        </w:rPr>
      </w:pPr>
    </w:p>
    <w:p w:rsidR="00263375" w:rsidRPr="007A42D5" w:rsidRDefault="00263375" w:rsidP="00263375">
      <w:pPr>
        <w:autoSpaceDE w:val="0"/>
        <w:autoSpaceDN w:val="0"/>
        <w:adjustRightInd w:val="0"/>
        <w:ind w:firstLine="709"/>
        <w:jc w:val="both"/>
        <w:rPr>
          <w:rFonts w:ascii="Times New Roman" w:hAnsi="Times New Roman"/>
          <w:sz w:val="28"/>
          <w:szCs w:val="28"/>
        </w:rPr>
      </w:pPr>
    </w:p>
    <w:p w:rsidR="00263375" w:rsidRPr="007A42D5" w:rsidRDefault="00263375" w:rsidP="00263375">
      <w:pPr>
        <w:autoSpaceDE w:val="0"/>
        <w:autoSpaceDN w:val="0"/>
        <w:adjustRightInd w:val="0"/>
        <w:ind w:firstLine="709"/>
        <w:jc w:val="both"/>
        <w:rPr>
          <w:rFonts w:ascii="Times New Roman" w:hAnsi="Times New Roman"/>
          <w:sz w:val="28"/>
          <w:szCs w:val="28"/>
        </w:rPr>
      </w:pPr>
    </w:p>
    <w:p w:rsidR="00263375" w:rsidRPr="007A42D5" w:rsidRDefault="00263375" w:rsidP="00263375">
      <w:pPr>
        <w:autoSpaceDE w:val="0"/>
        <w:autoSpaceDN w:val="0"/>
        <w:adjustRightInd w:val="0"/>
        <w:ind w:firstLine="709"/>
        <w:jc w:val="both"/>
        <w:rPr>
          <w:rFonts w:ascii="Times New Roman" w:hAnsi="Times New Roman"/>
          <w:sz w:val="28"/>
          <w:szCs w:val="28"/>
        </w:rPr>
      </w:pPr>
    </w:p>
    <w:p w:rsidR="00263375" w:rsidRPr="007A42D5" w:rsidRDefault="00263375" w:rsidP="00263375">
      <w:pPr>
        <w:rPr>
          <w:rFonts w:ascii="Times New Roman" w:hAnsi="Times New Roman"/>
          <w:sz w:val="28"/>
          <w:szCs w:val="28"/>
        </w:rPr>
      </w:pPr>
      <w:r w:rsidRPr="007A42D5">
        <w:rPr>
          <w:rFonts w:ascii="Times New Roman" w:hAnsi="Times New Roman"/>
          <w:sz w:val="28"/>
          <w:szCs w:val="28"/>
        </w:rPr>
        <w:br w:type="page"/>
      </w:r>
    </w:p>
    <w:tbl>
      <w:tblPr>
        <w:tblW w:w="9628" w:type="dxa"/>
        <w:tblLook w:val="01E0" w:firstRow="1" w:lastRow="1" w:firstColumn="1" w:lastColumn="1" w:noHBand="0" w:noVBand="0"/>
      </w:tblPr>
      <w:tblGrid>
        <w:gridCol w:w="4812"/>
        <w:gridCol w:w="4816"/>
      </w:tblGrid>
      <w:tr w:rsidR="00263375" w:rsidRPr="007A42D5" w:rsidTr="009B2A17">
        <w:tc>
          <w:tcPr>
            <w:tcW w:w="4812" w:type="dxa"/>
          </w:tcPr>
          <w:p w:rsidR="00263375" w:rsidRPr="007A42D5" w:rsidRDefault="00263375" w:rsidP="009B2A17">
            <w:pPr>
              <w:widowControl w:val="0"/>
              <w:rPr>
                <w:rFonts w:ascii="Times New Roman" w:hAnsi="Times New Roman"/>
                <w:sz w:val="28"/>
                <w:szCs w:val="28"/>
              </w:rPr>
            </w:pPr>
          </w:p>
        </w:tc>
        <w:tc>
          <w:tcPr>
            <w:tcW w:w="4816" w:type="dxa"/>
          </w:tcPr>
          <w:p w:rsidR="00263375" w:rsidRPr="007A42D5" w:rsidRDefault="00263375" w:rsidP="009B2A17">
            <w:pPr>
              <w:rPr>
                <w:rFonts w:ascii="Times New Roman" w:hAnsi="Times New Roman"/>
                <w:sz w:val="28"/>
                <w:szCs w:val="28"/>
              </w:rPr>
            </w:pPr>
            <w:r w:rsidRPr="007A42D5">
              <w:rPr>
                <w:rFonts w:ascii="Times New Roman" w:hAnsi="Times New Roman"/>
                <w:sz w:val="28"/>
                <w:szCs w:val="28"/>
              </w:rPr>
              <w:t>Приложение № 1</w:t>
            </w:r>
          </w:p>
          <w:p w:rsidR="00263375" w:rsidRPr="007A42D5" w:rsidRDefault="00263375" w:rsidP="009B2A17">
            <w:pPr>
              <w:autoSpaceDE w:val="0"/>
              <w:autoSpaceDN w:val="0"/>
              <w:adjustRightInd w:val="0"/>
              <w:rPr>
                <w:rFonts w:ascii="Times New Roman" w:hAnsi="Times New Roman"/>
                <w:sz w:val="28"/>
                <w:szCs w:val="28"/>
              </w:rPr>
            </w:pPr>
            <w:r w:rsidRPr="007A42D5">
              <w:rPr>
                <w:rFonts w:ascii="Times New Roman" w:hAnsi="Times New Roman"/>
                <w:sz w:val="28"/>
                <w:szCs w:val="28"/>
              </w:rPr>
              <w:t>к Порядку предоставления субсидии садоводческим и огородническим некоммерческим товариществам на возмещение части затрат на инженерное обустройство их территорий</w:t>
            </w:r>
          </w:p>
          <w:p w:rsidR="00263375" w:rsidRPr="007A42D5" w:rsidRDefault="00263375" w:rsidP="009B2A17">
            <w:pPr>
              <w:autoSpaceDE w:val="0"/>
              <w:autoSpaceDN w:val="0"/>
              <w:adjustRightInd w:val="0"/>
              <w:jc w:val="center"/>
              <w:rPr>
                <w:rFonts w:ascii="Times New Roman" w:hAnsi="Times New Roman"/>
                <w:sz w:val="28"/>
                <w:szCs w:val="28"/>
              </w:rPr>
            </w:pPr>
          </w:p>
        </w:tc>
      </w:tr>
      <w:tr w:rsidR="00263375" w:rsidRPr="007A42D5" w:rsidTr="009B2A17">
        <w:tc>
          <w:tcPr>
            <w:tcW w:w="4812" w:type="dxa"/>
          </w:tcPr>
          <w:p w:rsidR="00263375" w:rsidRPr="007A42D5" w:rsidRDefault="00263375" w:rsidP="009B2A17">
            <w:pPr>
              <w:widowControl w:val="0"/>
              <w:rPr>
                <w:rFonts w:ascii="Times New Roman" w:hAnsi="Times New Roman"/>
                <w:sz w:val="28"/>
                <w:szCs w:val="28"/>
              </w:rPr>
            </w:pPr>
          </w:p>
        </w:tc>
        <w:tc>
          <w:tcPr>
            <w:tcW w:w="4816" w:type="dxa"/>
          </w:tcPr>
          <w:p w:rsidR="00263375" w:rsidRPr="007A42D5" w:rsidRDefault="00263375" w:rsidP="009B2A17">
            <w:pPr>
              <w:autoSpaceDE w:val="0"/>
              <w:autoSpaceDN w:val="0"/>
              <w:adjustRightInd w:val="0"/>
              <w:rPr>
                <w:rFonts w:ascii="Times New Roman" w:hAnsi="Times New Roman"/>
                <w:sz w:val="28"/>
                <w:szCs w:val="28"/>
              </w:rPr>
            </w:pPr>
          </w:p>
        </w:tc>
      </w:tr>
    </w:tbl>
    <w:p w:rsidR="00263375" w:rsidRPr="007A42D5" w:rsidRDefault="00263375" w:rsidP="00263375">
      <w:pPr>
        <w:keepNext/>
        <w:autoSpaceDE w:val="0"/>
        <w:autoSpaceDN w:val="0"/>
        <w:jc w:val="center"/>
        <w:outlineLvl w:val="5"/>
        <w:rPr>
          <w:rFonts w:ascii="Times New Roman" w:eastAsiaTheme="minorEastAsia" w:hAnsi="Times New Roman"/>
          <w:sz w:val="28"/>
          <w:szCs w:val="28"/>
        </w:rPr>
      </w:pPr>
      <w:r w:rsidRPr="007A42D5">
        <w:rPr>
          <w:rFonts w:ascii="Times New Roman" w:eastAsiaTheme="minorEastAsia" w:hAnsi="Times New Roman"/>
          <w:sz w:val="28"/>
          <w:szCs w:val="28"/>
        </w:rPr>
        <w:t>РАСЧЕТ</w:t>
      </w:r>
    </w:p>
    <w:p w:rsidR="00263375" w:rsidRPr="007A42D5" w:rsidRDefault="00263375" w:rsidP="00263375">
      <w:pPr>
        <w:autoSpaceDE w:val="0"/>
        <w:autoSpaceDN w:val="0"/>
        <w:jc w:val="center"/>
        <w:rPr>
          <w:rFonts w:ascii="Times New Roman" w:eastAsiaTheme="minorEastAsia" w:hAnsi="Times New Roman"/>
          <w:snapToGrid w:val="0"/>
          <w:sz w:val="28"/>
          <w:szCs w:val="28"/>
        </w:rPr>
      </w:pPr>
      <w:r w:rsidRPr="007A42D5">
        <w:rPr>
          <w:rFonts w:ascii="Times New Roman" w:eastAsiaTheme="minorEastAsia" w:hAnsi="Times New Roman"/>
          <w:snapToGrid w:val="0"/>
          <w:sz w:val="28"/>
          <w:szCs w:val="28"/>
        </w:rPr>
        <w:t>размера субсидии на возмещение части затрат, связанных</w:t>
      </w:r>
    </w:p>
    <w:p w:rsidR="00263375" w:rsidRPr="007A42D5" w:rsidRDefault="00263375" w:rsidP="00263375">
      <w:pPr>
        <w:autoSpaceDE w:val="0"/>
        <w:autoSpaceDN w:val="0"/>
        <w:jc w:val="center"/>
        <w:rPr>
          <w:rFonts w:ascii="Times New Roman" w:eastAsiaTheme="minorEastAsia" w:hAnsi="Times New Roman"/>
          <w:snapToGrid w:val="0"/>
          <w:sz w:val="16"/>
          <w:szCs w:val="16"/>
        </w:rPr>
      </w:pPr>
      <w:r w:rsidRPr="007A42D5">
        <w:rPr>
          <w:rFonts w:ascii="Times New Roman" w:eastAsiaTheme="minorEastAsia" w:hAnsi="Times New Roman"/>
          <w:snapToGrid w:val="0"/>
          <w:sz w:val="28"/>
          <w:szCs w:val="28"/>
        </w:rPr>
        <w:t>с электр</w:t>
      </w:r>
      <w:proofErr w:type="gramStart"/>
      <w:r w:rsidRPr="007A42D5">
        <w:rPr>
          <w:rFonts w:ascii="Times New Roman" w:eastAsiaTheme="minorEastAsia" w:hAnsi="Times New Roman"/>
          <w:snapToGrid w:val="0"/>
          <w:sz w:val="28"/>
          <w:szCs w:val="28"/>
        </w:rPr>
        <w:t>о-</w:t>
      </w:r>
      <w:proofErr w:type="gramEnd"/>
      <w:r w:rsidRPr="007A42D5">
        <w:rPr>
          <w:rFonts w:ascii="Times New Roman" w:eastAsiaTheme="minorEastAsia" w:hAnsi="Times New Roman"/>
          <w:snapToGrid w:val="0"/>
          <w:sz w:val="28"/>
          <w:szCs w:val="28"/>
        </w:rPr>
        <w:t>, водо-, газоснабжением</w:t>
      </w:r>
    </w:p>
    <w:tbl>
      <w:tblPr>
        <w:tblW w:w="0" w:type="auto"/>
        <w:jc w:val="center"/>
        <w:tblInd w:w="1242" w:type="dxa"/>
        <w:tblLayout w:type="fixed"/>
        <w:tblLook w:val="0000" w:firstRow="0" w:lastRow="0" w:firstColumn="0" w:lastColumn="0" w:noHBand="0" w:noVBand="0"/>
      </w:tblPr>
      <w:tblGrid>
        <w:gridCol w:w="6237"/>
      </w:tblGrid>
      <w:tr w:rsidR="00263375" w:rsidRPr="007A42D5" w:rsidTr="009B2A17">
        <w:trPr>
          <w:jc w:val="center"/>
        </w:trPr>
        <w:tc>
          <w:tcPr>
            <w:tcW w:w="6237" w:type="dxa"/>
            <w:tcBorders>
              <w:top w:val="nil"/>
              <w:left w:val="nil"/>
              <w:bottom w:val="single" w:sz="4" w:space="0" w:color="auto"/>
              <w:right w:val="nil"/>
            </w:tcBorders>
          </w:tcPr>
          <w:p w:rsidR="00263375" w:rsidRPr="007A42D5" w:rsidRDefault="00263375" w:rsidP="009B2A17">
            <w:pPr>
              <w:autoSpaceDE w:val="0"/>
              <w:autoSpaceDN w:val="0"/>
              <w:rPr>
                <w:rFonts w:ascii="Times New Roman" w:eastAsiaTheme="minorEastAsia" w:hAnsi="Times New Roman"/>
                <w:snapToGrid w:val="0"/>
                <w:sz w:val="28"/>
                <w:szCs w:val="28"/>
              </w:rPr>
            </w:pPr>
          </w:p>
        </w:tc>
      </w:tr>
    </w:tbl>
    <w:p w:rsidR="00263375" w:rsidRPr="007A42D5" w:rsidRDefault="00263375" w:rsidP="00263375">
      <w:pPr>
        <w:tabs>
          <w:tab w:val="left" w:pos="7797"/>
          <w:tab w:val="left" w:pos="8505"/>
        </w:tabs>
        <w:autoSpaceDE w:val="0"/>
        <w:autoSpaceDN w:val="0"/>
        <w:ind w:right="2408"/>
        <w:jc w:val="right"/>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(наименование получателя субсидии)</w:t>
      </w:r>
    </w:p>
    <w:p w:rsidR="00263375" w:rsidRPr="007A42D5" w:rsidRDefault="00263375" w:rsidP="00263375">
      <w:pPr>
        <w:autoSpaceDE w:val="0"/>
        <w:autoSpaceDN w:val="0"/>
        <w:jc w:val="both"/>
        <w:outlineLvl w:val="0"/>
        <w:rPr>
          <w:rFonts w:ascii="Times New Roman" w:eastAsiaTheme="minorEastAsia" w:hAnsi="Times New Roman"/>
          <w:snapToGrid w:val="0"/>
          <w:sz w:val="28"/>
          <w:szCs w:val="28"/>
        </w:rPr>
      </w:pPr>
    </w:p>
    <w:tbl>
      <w:tblPr>
        <w:tblW w:w="0" w:type="auto"/>
        <w:jc w:val="center"/>
        <w:tblCellMar>
          <w:left w:w="0" w:type="dxa"/>
          <w:right w:w="0" w:type="dxa"/>
        </w:tblCellMar>
        <w:tblLook w:val="0000" w:firstRow="0" w:lastRow="0" w:firstColumn="0" w:lastColumn="0" w:noHBand="0" w:noVBand="0"/>
      </w:tblPr>
      <w:tblGrid>
        <w:gridCol w:w="1775"/>
        <w:gridCol w:w="1448"/>
        <w:gridCol w:w="1211"/>
        <w:gridCol w:w="1179"/>
        <w:gridCol w:w="1158"/>
        <w:gridCol w:w="2594"/>
      </w:tblGrid>
      <w:tr w:rsidR="00263375" w:rsidRPr="007A42D5" w:rsidTr="009B2A17">
        <w:trPr>
          <w:jc w:val="center"/>
        </w:trPr>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Наименование затрат</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Количество</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Сумма затрат, руб.</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Процент затрат</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 xml:space="preserve">Сумма причитающейся субсидии, руб.* </w:t>
            </w:r>
          </w:p>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 xml:space="preserve">(гр. 6 = гр. 4 x гр. 5) </w:t>
            </w:r>
          </w:p>
        </w:tc>
      </w:tr>
      <w:tr w:rsidR="00263375" w:rsidRPr="007A42D5" w:rsidTr="009B2A17">
        <w:trPr>
          <w:jc w:val="center"/>
        </w:trPr>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6</w:t>
            </w:r>
          </w:p>
        </w:tc>
      </w:tr>
      <w:tr w:rsidR="00263375" w:rsidRPr="007A42D5" w:rsidTr="009B2A17">
        <w:trPr>
          <w:jc w:val="center"/>
        </w:trPr>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rPr>
                <w:rFonts w:ascii="Times New Roman" w:eastAsiaTheme="minorEastAsia" w:hAnsi="Times New Roman"/>
                <w:snapToGrid w:val="0"/>
                <w:sz w:val="24"/>
                <w:szCs w:val="24"/>
              </w:rPr>
            </w:pP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rPr>
                <w:rFonts w:ascii="Times New Roman" w:eastAsiaTheme="minorEastAsia" w:hAnsi="Times New Roman"/>
                <w:snapToGrid w:val="0"/>
                <w:sz w:val="24"/>
                <w:szCs w:val="24"/>
              </w:rPr>
            </w:pP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rPr>
                <w:rFonts w:ascii="Times New Roman" w:eastAsiaTheme="minorEastAsia" w:hAnsi="Times New Roman"/>
                <w:snapToGrid w:val="0"/>
                <w:sz w:val="24"/>
                <w:szCs w:val="24"/>
              </w:rPr>
            </w:pP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rPr>
                <w:rFonts w:ascii="Times New Roman" w:eastAsiaTheme="minorEastAsia" w:hAnsi="Times New Roman"/>
                <w:snapToGrid w:val="0"/>
                <w:sz w:val="24"/>
                <w:szCs w:val="24"/>
              </w:rPr>
            </w:pP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50</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rPr>
                <w:rFonts w:ascii="Times New Roman" w:eastAsiaTheme="minorEastAsia" w:hAnsi="Times New Roman"/>
                <w:snapToGrid w:val="0"/>
                <w:sz w:val="24"/>
                <w:szCs w:val="24"/>
              </w:rPr>
            </w:pPr>
          </w:p>
        </w:tc>
      </w:tr>
      <w:tr w:rsidR="00263375" w:rsidRPr="007A42D5" w:rsidTr="009B2A17">
        <w:trPr>
          <w:jc w:val="center"/>
        </w:trPr>
        <w:tc>
          <w:tcPr>
            <w:tcW w:w="0" w:type="auto"/>
            <w:tcBorders>
              <w:top w:val="single" w:sz="4" w:space="0" w:color="auto"/>
              <w:left w:val="single" w:sz="4" w:space="0" w:color="auto"/>
              <w:bottom w:val="single" w:sz="4" w:space="0" w:color="auto"/>
              <w:right w:val="single" w:sz="4" w:space="0" w:color="auto"/>
            </w:tcBorders>
          </w:tcPr>
          <w:p w:rsidR="00263375" w:rsidRPr="007A42D5" w:rsidRDefault="007A42D5" w:rsidP="009B2A17">
            <w:pPr>
              <w:autoSpaceDE w:val="0"/>
              <w:autoSpaceDN w:val="0"/>
              <w:rPr>
                <w:rFonts w:ascii="Times New Roman" w:eastAsiaTheme="minorEastAsia" w:hAnsi="Times New Roman"/>
                <w:snapToGrid w:val="0"/>
                <w:sz w:val="24"/>
                <w:szCs w:val="24"/>
              </w:rPr>
            </w:pPr>
            <w:r>
              <w:rPr>
                <w:rFonts w:ascii="Times New Roman" w:eastAsiaTheme="minorEastAsia" w:hAnsi="Times New Roman"/>
                <w:snapToGrid w:val="0"/>
                <w:sz w:val="24"/>
                <w:szCs w:val="24"/>
              </w:rPr>
              <w:t xml:space="preserve"> </w:t>
            </w:r>
            <w:r w:rsidR="00263375" w:rsidRPr="007A42D5">
              <w:rPr>
                <w:rFonts w:ascii="Times New Roman" w:eastAsiaTheme="minorEastAsia" w:hAnsi="Times New Roman"/>
                <w:snapToGrid w:val="0"/>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rPr>
                <w:rFonts w:ascii="Times New Roman" w:eastAsiaTheme="minorEastAsia" w:hAnsi="Times New Roman"/>
                <w:snapToGrid w:val="0"/>
                <w:sz w:val="24"/>
                <w:szCs w:val="24"/>
              </w:rPr>
            </w:pP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jc w:val="center"/>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х</w:t>
            </w:r>
          </w:p>
        </w:tc>
        <w:tc>
          <w:tcPr>
            <w:tcW w:w="0" w:type="auto"/>
            <w:tcBorders>
              <w:top w:val="single" w:sz="4" w:space="0" w:color="auto"/>
              <w:left w:val="single" w:sz="4" w:space="0" w:color="auto"/>
              <w:bottom w:val="single" w:sz="4" w:space="0" w:color="auto"/>
              <w:right w:val="single" w:sz="4" w:space="0" w:color="auto"/>
            </w:tcBorders>
          </w:tcPr>
          <w:p w:rsidR="00263375" w:rsidRPr="007A42D5" w:rsidRDefault="00263375" w:rsidP="009B2A17">
            <w:pPr>
              <w:autoSpaceDE w:val="0"/>
              <w:autoSpaceDN w:val="0"/>
              <w:rPr>
                <w:rFonts w:ascii="Times New Roman" w:eastAsiaTheme="minorEastAsia" w:hAnsi="Times New Roman"/>
                <w:snapToGrid w:val="0"/>
                <w:sz w:val="24"/>
                <w:szCs w:val="24"/>
              </w:rPr>
            </w:pPr>
          </w:p>
        </w:tc>
      </w:tr>
    </w:tbl>
    <w:p w:rsidR="00263375" w:rsidRPr="007A42D5" w:rsidRDefault="00263375" w:rsidP="00263375">
      <w:pPr>
        <w:autoSpaceDE w:val="0"/>
        <w:autoSpaceDN w:val="0"/>
        <w:jc w:val="both"/>
        <w:rPr>
          <w:rFonts w:ascii="Times New Roman" w:eastAsiaTheme="minorEastAsia" w:hAnsi="Times New Roman"/>
          <w:snapToGrid w:val="0"/>
          <w:sz w:val="24"/>
          <w:szCs w:val="24"/>
        </w:rPr>
      </w:pPr>
      <w:r w:rsidRPr="007A42D5">
        <w:rPr>
          <w:rFonts w:ascii="Times New Roman" w:eastAsiaTheme="minorEastAsia" w:hAnsi="Times New Roman"/>
          <w:snapToGrid w:val="0"/>
          <w:sz w:val="24"/>
          <w:szCs w:val="24"/>
        </w:rPr>
        <w:t xml:space="preserve">* не более 1 </w:t>
      </w:r>
      <w:proofErr w:type="gramStart"/>
      <w:r w:rsidRPr="007A42D5">
        <w:rPr>
          <w:rFonts w:ascii="Times New Roman" w:eastAsiaTheme="minorEastAsia" w:hAnsi="Times New Roman"/>
          <w:snapToGrid w:val="0"/>
          <w:sz w:val="24"/>
          <w:szCs w:val="24"/>
        </w:rPr>
        <w:t>млн</w:t>
      </w:r>
      <w:proofErr w:type="gramEnd"/>
      <w:r w:rsidRPr="007A42D5">
        <w:rPr>
          <w:rFonts w:ascii="Times New Roman" w:eastAsiaTheme="minorEastAsia" w:hAnsi="Times New Roman"/>
          <w:snapToGrid w:val="0"/>
          <w:sz w:val="24"/>
          <w:szCs w:val="24"/>
        </w:rPr>
        <w:t xml:space="preserve"> рублей</w:t>
      </w:r>
      <w:r w:rsidR="00437C65" w:rsidRPr="007A42D5">
        <w:rPr>
          <w:rFonts w:ascii="Times New Roman" w:eastAsiaTheme="minorEastAsia" w:hAnsi="Times New Roman"/>
          <w:snapToGrid w:val="0"/>
          <w:sz w:val="24"/>
          <w:szCs w:val="24"/>
        </w:rPr>
        <w:t>.</w:t>
      </w:r>
    </w:p>
    <w:p w:rsidR="00263375" w:rsidRPr="007A42D5" w:rsidRDefault="00263375" w:rsidP="00263375">
      <w:pPr>
        <w:autoSpaceDE w:val="0"/>
        <w:autoSpaceDN w:val="0"/>
        <w:ind w:firstLine="540"/>
        <w:jc w:val="both"/>
        <w:rPr>
          <w:rFonts w:ascii="Times New Roman" w:eastAsiaTheme="minorEastAsia" w:hAnsi="Times New Roman"/>
          <w:snapToGrid w:val="0"/>
          <w:sz w:val="28"/>
          <w:szCs w:val="28"/>
        </w:rPr>
      </w:pPr>
    </w:p>
    <w:p w:rsidR="00263375" w:rsidRPr="007A42D5" w:rsidRDefault="00263375" w:rsidP="00263375">
      <w:pPr>
        <w:autoSpaceDE w:val="0"/>
        <w:autoSpaceDN w:val="0"/>
        <w:ind w:firstLine="540"/>
        <w:jc w:val="both"/>
        <w:rPr>
          <w:rFonts w:ascii="Times New Roman" w:eastAsiaTheme="minorEastAsia" w:hAnsi="Times New Roman"/>
          <w:snapToGrid w:val="0"/>
          <w:sz w:val="28"/>
          <w:szCs w:val="28"/>
        </w:rPr>
      </w:pPr>
    </w:p>
    <w:p w:rsidR="00437C65" w:rsidRPr="007A42D5" w:rsidRDefault="00437C65" w:rsidP="00263375">
      <w:pPr>
        <w:autoSpaceDE w:val="0"/>
        <w:autoSpaceDN w:val="0"/>
        <w:ind w:firstLine="540"/>
        <w:jc w:val="both"/>
        <w:rPr>
          <w:rFonts w:ascii="Times New Roman" w:eastAsiaTheme="minorEastAsia" w:hAnsi="Times New Roman"/>
          <w:snapToGrid w:val="0"/>
          <w:sz w:val="28"/>
          <w:szCs w:val="28"/>
        </w:rPr>
      </w:pPr>
    </w:p>
    <w:tbl>
      <w:tblPr>
        <w:tblW w:w="0" w:type="auto"/>
        <w:tblLayout w:type="fixed"/>
        <w:tblLook w:val="0000" w:firstRow="0" w:lastRow="0" w:firstColumn="0" w:lastColumn="0" w:noHBand="0" w:noVBand="0"/>
      </w:tblPr>
      <w:tblGrid>
        <w:gridCol w:w="4644"/>
        <w:gridCol w:w="284"/>
        <w:gridCol w:w="1559"/>
        <w:gridCol w:w="284"/>
        <w:gridCol w:w="2693"/>
      </w:tblGrid>
      <w:tr w:rsidR="00263375" w:rsidRPr="007A42D5" w:rsidTr="009B2A17">
        <w:trPr>
          <w:cantSplit/>
          <w:trHeight w:val="216"/>
        </w:trPr>
        <w:tc>
          <w:tcPr>
            <w:tcW w:w="4644" w:type="dxa"/>
            <w:tcBorders>
              <w:top w:val="nil"/>
              <w:left w:val="nil"/>
              <w:bottom w:val="nil"/>
              <w:right w:val="nil"/>
            </w:tcBorders>
          </w:tcPr>
          <w:p w:rsidR="00263375" w:rsidRPr="007A42D5" w:rsidRDefault="00263375" w:rsidP="009B2A17">
            <w:pPr>
              <w:autoSpaceDE w:val="0"/>
              <w:autoSpaceDN w:val="0"/>
              <w:rPr>
                <w:rFonts w:ascii="Times New Roman" w:eastAsiaTheme="minorEastAsia" w:hAnsi="Times New Roman"/>
                <w:sz w:val="28"/>
                <w:szCs w:val="28"/>
              </w:rPr>
            </w:pPr>
            <w:r w:rsidRPr="007A42D5">
              <w:rPr>
                <w:rFonts w:ascii="Times New Roman" w:eastAsiaTheme="minorEastAsia" w:hAnsi="Times New Roman"/>
                <w:snapToGrid w:val="0"/>
                <w:sz w:val="28"/>
                <w:szCs w:val="28"/>
              </w:rPr>
              <w:t>Руководитель некоммерческого товарищества</w:t>
            </w:r>
          </w:p>
        </w:tc>
        <w:tc>
          <w:tcPr>
            <w:tcW w:w="284" w:type="dxa"/>
            <w:tcBorders>
              <w:top w:val="nil"/>
              <w:left w:val="nil"/>
              <w:bottom w:val="nil"/>
              <w:right w:val="nil"/>
            </w:tcBorders>
          </w:tcPr>
          <w:p w:rsidR="00263375" w:rsidRPr="007A42D5" w:rsidRDefault="00263375" w:rsidP="009B2A17">
            <w:pPr>
              <w:autoSpaceDE w:val="0"/>
              <w:autoSpaceDN w:val="0"/>
              <w:jc w:val="both"/>
              <w:rPr>
                <w:rFonts w:ascii="Times New Roman" w:eastAsiaTheme="minorEastAsia" w:hAnsi="Times New Roman"/>
                <w:sz w:val="24"/>
                <w:szCs w:val="24"/>
              </w:rPr>
            </w:pPr>
          </w:p>
        </w:tc>
        <w:tc>
          <w:tcPr>
            <w:tcW w:w="1559" w:type="dxa"/>
            <w:tcBorders>
              <w:top w:val="nil"/>
              <w:left w:val="nil"/>
              <w:bottom w:val="nil"/>
              <w:right w:val="nil"/>
            </w:tcBorders>
          </w:tcPr>
          <w:p w:rsidR="00263375" w:rsidRPr="007A42D5" w:rsidRDefault="00263375" w:rsidP="009B2A17">
            <w:pPr>
              <w:autoSpaceDE w:val="0"/>
              <w:autoSpaceDN w:val="0"/>
              <w:jc w:val="center"/>
              <w:rPr>
                <w:rFonts w:ascii="Times New Roman" w:eastAsiaTheme="minorEastAsia" w:hAnsi="Times New Roman"/>
                <w:sz w:val="24"/>
                <w:szCs w:val="24"/>
              </w:rPr>
            </w:pPr>
          </w:p>
        </w:tc>
        <w:tc>
          <w:tcPr>
            <w:tcW w:w="284" w:type="dxa"/>
            <w:tcBorders>
              <w:top w:val="nil"/>
              <w:left w:val="nil"/>
              <w:bottom w:val="nil"/>
              <w:right w:val="nil"/>
            </w:tcBorders>
          </w:tcPr>
          <w:p w:rsidR="00263375" w:rsidRPr="007A42D5" w:rsidRDefault="00263375" w:rsidP="009B2A17">
            <w:pPr>
              <w:autoSpaceDE w:val="0"/>
              <w:autoSpaceDN w:val="0"/>
              <w:jc w:val="both"/>
              <w:rPr>
                <w:rFonts w:ascii="Times New Roman" w:eastAsiaTheme="minorEastAsia" w:hAnsi="Times New Roman"/>
                <w:sz w:val="24"/>
                <w:szCs w:val="24"/>
              </w:rPr>
            </w:pPr>
          </w:p>
        </w:tc>
        <w:tc>
          <w:tcPr>
            <w:tcW w:w="2693" w:type="dxa"/>
            <w:tcBorders>
              <w:top w:val="nil"/>
              <w:left w:val="nil"/>
              <w:bottom w:val="nil"/>
              <w:right w:val="nil"/>
            </w:tcBorders>
          </w:tcPr>
          <w:p w:rsidR="00263375" w:rsidRPr="007A42D5" w:rsidRDefault="00263375" w:rsidP="009B2A17">
            <w:pPr>
              <w:autoSpaceDE w:val="0"/>
              <w:autoSpaceDN w:val="0"/>
              <w:jc w:val="center"/>
              <w:rPr>
                <w:rFonts w:ascii="Times New Roman" w:eastAsiaTheme="minorEastAsia" w:hAnsi="Times New Roman"/>
                <w:sz w:val="24"/>
                <w:szCs w:val="24"/>
              </w:rPr>
            </w:pPr>
          </w:p>
        </w:tc>
      </w:tr>
      <w:tr w:rsidR="00263375" w:rsidRPr="007A42D5" w:rsidTr="009B2A17">
        <w:trPr>
          <w:cantSplit/>
        </w:trPr>
        <w:tc>
          <w:tcPr>
            <w:tcW w:w="4644" w:type="dxa"/>
            <w:tcBorders>
              <w:top w:val="nil"/>
              <w:left w:val="nil"/>
              <w:bottom w:val="nil"/>
              <w:right w:val="nil"/>
            </w:tcBorders>
          </w:tcPr>
          <w:p w:rsidR="00263375" w:rsidRPr="007A42D5" w:rsidRDefault="00263375" w:rsidP="009B2A17">
            <w:pPr>
              <w:autoSpaceDE w:val="0"/>
              <w:autoSpaceDN w:val="0"/>
              <w:jc w:val="center"/>
              <w:rPr>
                <w:rFonts w:ascii="Times New Roman" w:eastAsiaTheme="minorEastAsia" w:hAnsi="Times New Roman"/>
                <w:sz w:val="24"/>
                <w:szCs w:val="24"/>
              </w:rPr>
            </w:pPr>
          </w:p>
        </w:tc>
        <w:tc>
          <w:tcPr>
            <w:tcW w:w="284" w:type="dxa"/>
            <w:tcBorders>
              <w:top w:val="nil"/>
              <w:left w:val="nil"/>
              <w:bottom w:val="nil"/>
              <w:right w:val="nil"/>
            </w:tcBorders>
          </w:tcPr>
          <w:p w:rsidR="00263375" w:rsidRPr="007A42D5" w:rsidRDefault="00263375" w:rsidP="009B2A17">
            <w:pPr>
              <w:autoSpaceDE w:val="0"/>
              <w:autoSpaceDN w:val="0"/>
              <w:jc w:val="both"/>
              <w:rPr>
                <w:rFonts w:ascii="Times New Roman" w:eastAsiaTheme="minorEastAsia" w:hAnsi="Times New Roman"/>
                <w:sz w:val="24"/>
                <w:szCs w:val="24"/>
              </w:rPr>
            </w:pPr>
          </w:p>
        </w:tc>
        <w:tc>
          <w:tcPr>
            <w:tcW w:w="1559" w:type="dxa"/>
            <w:tcBorders>
              <w:top w:val="single" w:sz="4" w:space="0" w:color="auto"/>
              <w:left w:val="nil"/>
              <w:bottom w:val="nil"/>
              <w:right w:val="nil"/>
            </w:tcBorders>
          </w:tcPr>
          <w:p w:rsidR="00263375" w:rsidRPr="007A42D5" w:rsidRDefault="00263375" w:rsidP="009B2A17">
            <w:pPr>
              <w:autoSpaceDE w:val="0"/>
              <w:autoSpaceDN w:val="0"/>
              <w:jc w:val="center"/>
              <w:rPr>
                <w:rFonts w:ascii="Times New Roman" w:eastAsiaTheme="minorEastAsia" w:hAnsi="Times New Roman"/>
                <w:sz w:val="24"/>
                <w:szCs w:val="24"/>
              </w:rPr>
            </w:pPr>
            <w:r w:rsidRPr="007A42D5">
              <w:rPr>
                <w:rFonts w:ascii="Times New Roman" w:eastAsiaTheme="minorEastAsia" w:hAnsi="Times New Roman"/>
                <w:sz w:val="24"/>
                <w:szCs w:val="24"/>
              </w:rPr>
              <w:t>(подпись)</w:t>
            </w:r>
          </w:p>
        </w:tc>
        <w:tc>
          <w:tcPr>
            <w:tcW w:w="284" w:type="dxa"/>
            <w:tcBorders>
              <w:top w:val="nil"/>
              <w:left w:val="nil"/>
              <w:bottom w:val="nil"/>
              <w:right w:val="nil"/>
            </w:tcBorders>
          </w:tcPr>
          <w:p w:rsidR="00263375" w:rsidRPr="007A42D5" w:rsidRDefault="00263375" w:rsidP="009B2A17">
            <w:pPr>
              <w:autoSpaceDE w:val="0"/>
              <w:autoSpaceDN w:val="0"/>
              <w:jc w:val="both"/>
              <w:rPr>
                <w:rFonts w:ascii="Times New Roman" w:eastAsiaTheme="minorEastAsia" w:hAnsi="Times New Roman"/>
                <w:sz w:val="24"/>
                <w:szCs w:val="24"/>
              </w:rPr>
            </w:pPr>
          </w:p>
        </w:tc>
        <w:tc>
          <w:tcPr>
            <w:tcW w:w="2693" w:type="dxa"/>
            <w:tcBorders>
              <w:top w:val="single" w:sz="4" w:space="0" w:color="auto"/>
              <w:left w:val="nil"/>
              <w:bottom w:val="nil"/>
              <w:right w:val="nil"/>
            </w:tcBorders>
          </w:tcPr>
          <w:p w:rsidR="00263375" w:rsidRPr="007A42D5" w:rsidRDefault="00263375" w:rsidP="009B2A17">
            <w:pPr>
              <w:autoSpaceDE w:val="0"/>
              <w:autoSpaceDN w:val="0"/>
              <w:jc w:val="center"/>
              <w:rPr>
                <w:rFonts w:ascii="Times New Roman" w:eastAsiaTheme="minorEastAsia" w:hAnsi="Times New Roman"/>
                <w:sz w:val="24"/>
                <w:szCs w:val="24"/>
              </w:rPr>
            </w:pPr>
            <w:r w:rsidRPr="007A42D5">
              <w:rPr>
                <w:rFonts w:ascii="Times New Roman" w:eastAsiaTheme="minorEastAsia" w:hAnsi="Times New Roman"/>
                <w:sz w:val="24"/>
                <w:szCs w:val="24"/>
              </w:rPr>
              <w:t>(Ф.И.О.)</w:t>
            </w:r>
          </w:p>
        </w:tc>
      </w:tr>
      <w:tr w:rsidR="00263375" w:rsidRPr="007A42D5" w:rsidTr="009B2A17">
        <w:trPr>
          <w:cantSplit/>
        </w:trPr>
        <w:tc>
          <w:tcPr>
            <w:tcW w:w="9464" w:type="dxa"/>
            <w:gridSpan w:val="5"/>
            <w:tcBorders>
              <w:top w:val="nil"/>
              <w:left w:val="nil"/>
              <w:bottom w:val="nil"/>
              <w:right w:val="nil"/>
            </w:tcBorders>
          </w:tcPr>
          <w:p w:rsidR="00263375" w:rsidRPr="007A42D5" w:rsidRDefault="00263375" w:rsidP="009B2A17">
            <w:pPr>
              <w:autoSpaceDE w:val="0"/>
              <w:autoSpaceDN w:val="0"/>
              <w:rPr>
                <w:rFonts w:ascii="Times New Roman" w:eastAsiaTheme="minorEastAsia" w:hAnsi="Times New Roman"/>
                <w:sz w:val="24"/>
                <w:szCs w:val="24"/>
              </w:rPr>
            </w:pPr>
          </w:p>
        </w:tc>
      </w:tr>
    </w:tbl>
    <w:p w:rsidR="00E31B86" w:rsidRPr="007A42D5" w:rsidRDefault="00E31B86" w:rsidP="00263375">
      <w:pPr>
        <w:jc w:val="both"/>
        <w:rPr>
          <w:rFonts w:ascii="Times New Roman" w:hAnsi="Times New Roman"/>
          <w:sz w:val="28"/>
          <w:szCs w:val="28"/>
        </w:rPr>
      </w:pPr>
    </w:p>
    <w:p w:rsidR="00263375" w:rsidRPr="007A42D5" w:rsidRDefault="00263375" w:rsidP="00263375">
      <w:pPr>
        <w:jc w:val="both"/>
        <w:rPr>
          <w:rFonts w:ascii="Times New Roman" w:hAnsi="Times New Roman"/>
          <w:sz w:val="28"/>
          <w:szCs w:val="28"/>
        </w:rPr>
      </w:pPr>
      <w:r w:rsidRPr="007A42D5">
        <w:rPr>
          <w:rFonts w:ascii="Times New Roman" w:hAnsi="Times New Roman"/>
          <w:sz w:val="28"/>
          <w:szCs w:val="28"/>
        </w:rPr>
        <w:t>«____»_________20____г.</w:t>
      </w:r>
    </w:p>
    <w:p w:rsidR="00263375" w:rsidRPr="007A42D5" w:rsidRDefault="00263375" w:rsidP="00263375">
      <w:pPr>
        <w:jc w:val="both"/>
        <w:rPr>
          <w:rFonts w:ascii="Times New Roman" w:hAnsi="Times New Roman"/>
          <w:sz w:val="28"/>
          <w:szCs w:val="28"/>
        </w:rPr>
      </w:pPr>
    </w:p>
    <w:p w:rsidR="00263375" w:rsidRPr="007A42D5" w:rsidRDefault="00263375" w:rsidP="00263375">
      <w:pPr>
        <w:jc w:val="both"/>
        <w:rPr>
          <w:rFonts w:ascii="Times New Roman" w:hAnsi="Times New Roman"/>
          <w:sz w:val="28"/>
          <w:szCs w:val="28"/>
        </w:rPr>
      </w:pPr>
      <w:r w:rsidRPr="007A42D5">
        <w:rPr>
          <w:rFonts w:ascii="Times New Roman" w:hAnsi="Times New Roman"/>
          <w:sz w:val="28"/>
          <w:szCs w:val="28"/>
        </w:rPr>
        <w:t>М.П.</w:t>
      </w:r>
    </w:p>
    <w:p w:rsidR="00E31B86" w:rsidRPr="007A42D5" w:rsidRDefault="00E31B86" w:rsidP="00263375">
      <w:pPr>
        <w:rPr>
          <w:rFonts w:ascii="Times New Roman" w:hAnsi="Times New Roman"/>
          <w:bCs/>
          <w:sz w:val="28"/>
          <w:szCs w:val="28"/>
        </w:rPr>
        <w:sectPr w:rsidR="00E31B86" w:rsidRPr="007A42D5" w:rsidSect="00190FF9">
          <w:headerReference w:type="default" r:id="rId51"/>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4812"/>
        <w:gridCol w:w="4816"/>
      </w:tblGrid>
      <w:tr w:rsidR="00263375" w:rsidRPr="007A42D5" w:rsidTr="009B2A17">
        <w:tc>
          <w:tcPr>
            <w:tcW w:w="4812" w:type="dxa"/>
          </w:tcPr>
          <w:p w:rsidR="00263375" w:rsidRPr="007A42D5" w:rsidRDefault="00263375" w:rsidP="009B2A17">
            <w:pPr>
              <w:widowControl w:val="0"/>
              <w:rPr>
                <w:rFonts w:ascii="Times New Roman" w:hAnsi="Times New Roman"/>
                <w:sz w:val="28"/>
                <w:szCs w:val="28"/>
              </w:rPr>
            </w:pPr>
          </w:p>
        </w:tc>
        <w:tc>
          <w:tcPr>
            <w:tcW w:w="4816" w:type="dxa"/>
          </w:tcPr>
          <w:p w:rsidR="00263375" w:rsidRPr="007A42D5" w:rsidRDefault="00263375" w:rsidP="009B2A17">
            <w:pPr>
              <w:rPr>
                <w:rFonts w:ascii="Times New Roman" w:hAnsi="Times New Roman"/>
                <w:sz w:val="28"/>
                <w:szCs w:val="28"/>
              </w:rPr>
            </w:pPr>
            <w:r w:rsidRPr="007A42D5">
              <w:rPr>
                <w:rFonts w:ascii="Times New Roman" w:hAnsi="Times New Roman"/>
                <w:sz w:val="28"/>
                <w:szCs w:val="28"/>
              </w:rPr>
              <w:t>Приложение № 2</w:t>
            </w:r>
          </w:p>
          <w:p w:rsidR="00263375" w:rsidRPr="007A42D5" w:rsidRDefault="00263375" w:rsidP="009B2A17">
            <w:pPr>
              <w:autoSpaceDE w:val="0"/>
              <w:autoSpaceDN w:val="0"/>
              <w:adjustRightInd w:val="0"/>
              <w:rPr>
                <w:rFonts w:ascii="Times New Roman" w:hAnsi="Times New Roman"/>
                <w:sz w:val="28"/>
                <w:szCs w:val="28"/>
              </w:rPr>
            </w:pPr>
            <w:r w:rsidRPr="007A42D5">
              <w:rPr>
                <w:rFonts w:ascii="Times New Roman" w:hAnsi="Times New Roman"/>
                <w:sz w:val="28"/>
                <w:szCs w:val="28"/>
              </w:rPr>
              <w:t>к Порядку предоставления субсидии садоводческим и огородническим некоммерческим товариществам на возмещение части затрат на инженерное обустройство их территорий</w:t>
            </w:r>
          </w:p>
          <w:p w:rsidR="00263375" w:rsidRPr="007A42D5" w:rsidRDefault="00263375" w:rsidP="009B2A17">
            <w:pPr>
              <w:autoSpaceDE w:val="0"/>
              <w:autoSpaceDN w:val="0"/>
              <w:adjustRightInd w:val="0"/>
              <w:jc w:val="center"/>
              <w:rPr>
                <w:rFonts w:ascii="Times New Roman" w:hAnsi="Times New Roman"/>
                <w:sz w:val="28"/>
                <w:szCs w:val="28"/>
              </w:rPr>
            </w:pPr>
          </w:p>
        </w:tc>
      </w:tr>
      <w:tr w:rsidR="00263375" w:rsidRPr="007A42D5" w:rsidTr="009B2A17">
        <w:tc>
          <w:tcPr>
            <w:tcW w:w="4812" w:type="dxa"/>
          </w:tcPr>
          <w:p w:rsidR="00263375" w:rsidRPr="007A42D5" w:rsidRDefault="00263375" w:rsidP="009B2A17">
            <w:pPr>
              <w:widowControl w:val="0"/>
              <w:rPr>
                <w:rFonts w:ascii="Times New Roman" w:hAnsi="Times New Roman"/>
                <w:sz w:val="28"/>
                <w:szCs w:val="28"/>
              </w:rPr>
            </w:pPr>
          </w:p>
        </w:tc>
        <w:tc>
          <w:tcPr>
            <w:tcW w:w="4816" w:type="dxa"/>
          </w:tcPr>
          <w:p w:rsidR="00263375" w:rsidRPr="007A42D5" w:rsidRDefault="00263375" w:rsidP="009B2A17">
            <w:pPr>
              <w:autoSpaceDE w:val="0"/>
              <w:autoSpaceDN w:val="0"/>
              <w:adjustRightInd w:val="0"/>
              <w:rPr>
                <w:rFonts w:ascii="Times New Roman" w:hAnsi="Times New Roman"/>
                <w:sz w:val="28"/>
                <w:szCs w:val="28"/>
              </w:rPr>
            </w:pPr>
            <w:r w:rsidRPr="007A42D5">
              <w:rPr>
                <w:rFonts w:ascii="Times New Roman" w:hAnsi="Times New Roman"/>
                <w:sz w:val="28"/>
                <w:szCs w:val="28"/>
              </w:rPr>
              <w:t>В министерство сельского хозяйства</w:t>
            </w:r>
          </w:p>
          <w:p w:rsidR="00263375" w:rsidRPr="007A42D5" w:rsidRDefault="00263375" w:rsidP="009B2A17">
            <w:pPr>
              <w:autoSpaceDE w:val="0"/>
              <w:autoSpaceDN w:val="0"/>
              <w:adjustRightInd w:val="0"/>
              <w:rPr>
                <w:rFonts w:ascii="Times New Roman" w:hAnsi="Times New Roman"/>
                <w:sz w:val="28"/>
                <w:szCs w:val="28"/>
              </w:rPr>
            </w:pPr>
            <w:r w:rsidRPr="007A42D5">
              <w:rPr>
                <w:rFonts w:ascii="Times New Roman" w:hAnsi="Times New Roman"/>
                <w:sz w:val="28"/>
                <w:szCs w:val="28"/>
              </w:rPr>
              <w:t>и продовольствия Рязанской области</w:t>
            </w:r>
          </w:p>
          <w:p w:rsidR="00263375" w:rsidRPr="007A42D5" w:rsidRDefault="00263375" w:rsidP="009B2A17">
            <w:pPr>
              <w:rPr>
                <w:rFonts w:ascii="Times New Roman" w:hAnsi="Times New Roman"/>
                <w:sz w:val="28"/>
                <w:szCs w:val="28"/>
              </w:rPr>
            </w:pPr>
          </w:p>
        </w:tc>
      </w:tr>
    </w:tbl>
    <w:p w:rsidR="00263375" w:rsidRPr="007A42D5" w:rsidRDefault="00263375" w:rsidP="00263375">
      <w:pPr>
        <w:autoSpaceDE w:val="0"/>
        <w:autoSpaceDN w:val="0"/>
        <w:adjustRightInd w:val="0"/>
        <w:jc w:val="center"/>
        <w:rPr>
          <w:rFonts w:ascii="Times New Roman" w:hAnsi="Times New Roman"/>
          <w:bCs/>
          <w:sz w:val="28"/>
          <w:szCs w:val="28"/>
        </w:rPr>
      </w:pPr>
    </w:p>
    <w:p w:rsidR="00263375" w:rsidRPr="007A42D5" w:rsidRDefault="00263375" w:rsidP="00263375">
      <w:pPr>
        <w:autoSpaceDE w:val="0"/>
        <w:autoSpaceDN w:val="0"/>
        <w:adjustRightInd w:val="0"/>
        <w:jc w:val="both"/>
        <w:outlineLvl w:val="0"/>
        <w:rPr>
          <w:rFonts w:ascii="Times New Roman" w:hAnsi="Times New Roman"/>
          <w:sz w:val="28"/>
          <w:szCs w:val="28"/>
        </w:rPr>
      </w:pPr>
    </w:p>
    <w:p w:rsidR="00263375" w:rsidRPr="007A42D5" w:rsidRDefault="00263375" w:rsidP="00263375">
      <w:pPr>
        <w:autoSpaceDE w:val="0"/>
        <w:autoSpaceDN w:val="0"/>
        <w:adjustRightInd w:val="0"/>
        <w:jc w:val="center"/>
        <w:rPr>
          <w:rFonts w:ascii="Times New Roman" w:hAnsi="Times New Roman"/>
          <w:sz w:val="28"/>
          <w:szCs w:val="28"/>
        </w:rPr>
      </w:pPr>
      <w:r w:rsidRPr="007A42D5">
        <w:rPr>
          <w:rFonts w:ascii="Times New Roman" w:hAnsi="Times New Roman"/>
          <w:sz w:val="28"/>
          <w:szCs w:val="28"/>
        </w:rPr>
        <w:t>ЗАЯВЛЕНИЕ</w:t>
      </w:r>
    </w:p>
    <w:p w:rsidR="00263375" w:rsidRPr="007A42D5" w:rsidRDefault="00263375" w:rsidP="00263375">
      <w:pPr>
        <w:autoSpaceDE w:val="0"/>
        <w:autoSpaceDN w:val="0"/>
        <w:adjustRightInd w:val="0"/>
        <w:jc w:val="center"/>
        <w:rPr>
          <w:rFonts w:ascii="Times New Roman" w:hAnsi="Times New Roman"/>
          <w:sz w:val="28"/>
          <w:szCs w:val="28"/>
        </w:rPr>
      </w:pPr>
      <w:r w:rsidRPr="007A42D5">
        <w:rPr>
          <w:rFonts w:ascii="Times New Roman" w:hAnsi="Times New Roman"/>
          <w:sz w:val="28"/>
          <w:szCs w:val="28"/>
        </w:rPr>
        <w:t>_____________________________________________</w:t>
      </w:r>
    </w:p>
    <w:p w:rsidR="00263375" w:rsidRPr="007A42D5" w:rsidRDefault="00263375" w:rsidP="00263375">
      <w:pPr>
        <w:autoSpaceDE w:val="0"/>
        <w:autoSpaceDN w:val="0"/>
        <w:adjustRightInd w:val="0"/>
        <w:jc w:val="center"/>
        <w:rPr>
          <w:rFonts w:ascii="Times New Roman" w:hAnsi="Times New Roman"/>
          <w:sz w:val="24"/>
          <w:szCs w:val="24"/>
        </w:rPr>
      </w:pPr>
      <w:r w:rsidRPr="007A42D5">
        <w:rPr>
          <w:rFonts w:ascii="Times New Roman" w:hAnsi="Times New Roman"/>
          <w:sz w:val="24"/>
          <w:szCs w:val="24"/>
        </w:rPr>
        <w:t>(наименование получателя субсидии)</w:t>
      </w:r>
    </w:p>
    <w:p w:rsidR="00263375" w:rsidRPr="007A42D5" w:rsidRDefault="00263375" w:rsidP="00263375">
      <w:pPr>
        <w:autoSpaceDE w:val="0"/>
        <w:autoSpaceDN w:val="0"/>
        <w:adjustRightInd w:val="0"/>
        <w:jc w:val="both"/>
        <w:rPr>
          <w:rFonts w:ascii="Times New Roman" w:hAnsi="Times New Roman"/>
          <w:sz w:val="28"/>
          <w:szCs w:val="28"/>
        </w:rPr>
      </w:pPr>
    </w:p>
    <w:p w:rsidR="00263375" w:rsidRPr="007A42D5" w:rsidRDefault="00263375" w:rsidP="00263375">
      <w:pPr>
        <w:widowControl w:val="0"/>
        <w:autoSpaceDE w:val="0"/>
        <w:autoSpaceDN w:val="0"/>
        <w:ind w:firstLine="709"/>
        <w:jc w:val="both"/>
        <w:rPr>
          <w:rFonts w:ascii="Times New Roman" w:eastAsiaTheme="minorEastAsia" w:hAnsi="Times New Roman"/>
          <w:sz w:val="28"/>
          <w:szCs w:val="28"/>
        </w:rPr>
      </w:pPr>
      <w:r w:rsidRPr="007A42D5">
        <w:rPr>
          <w:rFonts w:ascii="Times New Roman" w:eastAsiaTheme="minorEastAsia" w:hAnsi="Times New Roman"/>
          <w:sz w:val="28"/>
          <w:szCs w:val="28"/>
        </w:rPr>
        <w:t xml:space="preserve">Соответствие категории отбора, определенной </w:t>
      </w:r>
      <w:hyperlink w:anchor="P34">
        <w:r w:rsidRPr="007A42D5">
          <w:rPr>
            <w:rFonts w:ascii="Times New Roman" w:eastAsiaTheme="minorEastAsia" w:hAnsi="Times New Roman"/>
            <w:sz w:val="28"/>
            <w:szCs w:val="28"/>
          </w:rPr>
          <w:t>пунктом 2</w:t>
        </w:r>
      </w:hyperlink>
      <w:r w:rsidRPr="007A42D5">
        <w:rPr>
          <w:rFonts w:ascii="Times New Roman" w:eastAsiaTheme="minorEastAsia" w:hAnsi="Times New Roman"/>
          <w:sz w:val="28"/>
          <w:szCs w:val="28"/>
        </w:rPr>
        <w:t xml:space="preserve"> </w:t>
      </w:r>
      <w:r w:rsidR="00314238" w:rsidRPr="007A42D5">
        <w:rPr>
          <w:rFonts w:ascii="Times New Roman" w:eastAsiaTheme="minorEastAsia" w:hAnsi="Times New Roman"/>
          <w:sz w:val="28"/>
          <w:szCs w:val="28"/>
        </w:rPr>
        <w:t xml:space="preserve">Порядка предоставления субсидий </w:t>
      </w:r>
      <w:r w:rsidR="00314238" w:rsidRPr="007A42D5">
        <w:rPr>
          <w:rFonts w:ascii="Times New Roman" w:hAnsi="Times New Roman"/>
          <w:sz w:val="28"/>
          <w:szCs w:val="28"/>
        </w:rPr>
        <w:t>садоводческим и огородническим некоммерческим товариществам на возмещение части затрат  на инженерное обустройство их территорий (далее – Порядок)</w:t>
      </w:r>
      <w:r w:rsidR="00314238">
        <w:rPr>
          <w:rFonts w:ascii="Times New Roman" w:hAnsi="Times New Roman"/>
          <w:sz w:val="28"/>
          <w:szCs w:val="28"/>
        </w:rPr>
        <w:t xml:space="preserve">, </w:t>
      </w:r>
      <w:r w:rsidRPr="007A42D5">
        <w:rPr>
          <w:rFonts w:ascii="Times New Roman" w:eastAsiaTheme="minorEastAsia" w:hAnsi="Times New Roman"/>
          <w:sz w:val="28"/>
          <w:szCs w:val="28"/>
        </w:rPr>
        <w:t xml:space="preserve">и требованиям, установленным </w:t>
      </w:r>
      <w:hyperlink w:anchor="P74">
        <w:r w:rsidRPr="007A42D5">
          <w:rPr>
            <w:rFonts w:ascii="Times New Roman" w:eastAsiaTheme="minorEastAsia" w:hAnsi="Times New Roman"/>
            <w:sz w:val="28"/>
            <w:szCs w:val="28"/>
          </w:rPr>
          <w:t>подпунктом 1 пункта 7</w:t>
        </w:r>
      </w:hyperlink>
      <w:r w:rsidR="00314238">
        <w:rPr>
          <w:rFonts w:ascii="Times New Roman" w:eastAsiaTheme="minorEastAsia" w:hAnsi="Times New Roman"/>
          <w:sz w:val="28"/>
          <w:szCs w:val="28"/>
        </w:rPr>
        <w:t xml:space="preserve"> </w:t>
      </w:r>
      <w:r w:rsidR="00314238" w:rsidRPr="007A42D5">
        <w:rPr>
          <w:rFonts w:ascii="Times New Roman" w:eastAsiaTheme="minorEastAsia" w:hAnsi="Times New Roman"/>
          <w:sz w:val="28"/>
          <w:szCs w:val="28"/>
        </w:rPr>
        <w:t>Порядка</w:t>
      </w:r>
      <w:r w:rsidRPr="007A42D5">
        <w:rPr>
          <w:rFonts w:ascii="Times New Roman" w:eastAsiaTheme="minorEastAsia" w:hAnsi="Times New Roman"/>
          <w:sz w:val="28"/>
          <w:szCs w:val="28"/>
        </w:rPr>
        <w:t>, подтверждаю.</w:t>
      </w:r>
    </w:p>
    <w:p w:rsidR="00263375" w:rsidRPr="007A42D5" w:rsidRDefault="00263375" w:rsidP="00263375">
      <w:pPr>
        <w:widowControl w:val="0"/>
        <w:autoSpaceDE w:val="0"/>
        <w:autoSpaceDN w:val="0"/>
        <w:ind w:firstLine="709"/>
        <w:jc w:val="both"/>
        <w:rPr>
          <w:rFonts w:ascii="Times New Roman" w:eastAsiaTheme="minorEastAsia" w:hAnsi="Times New Roman"/>
          <w:sz w:val="28"/>
          <w:szCs w:val="28"/>
        </w:rPr>
      </w:pPr>
      <w:r w:rsidRPr="007A42D5">
        <w:rPr>
          <w:rFonts w:ascii="Times New Roman" w:eastAsiaTheme="minorEastAsia" w:hAnsi="Times New Roman"/>
          <w:sz w:val="28"/>
          <w:szCs w:val="28"/>
        </w:rPr>
        <w:t xml:space="preserve">Даю обязательство о достижении в году </w:t>
      </w:r>
      <w:proofErr w:type="gramStart"/>
      <w:r w:rsidRPr="007A42D5">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Pr="007A42D5">
        <w:rPr>
          <w:rFonts w:ascii="Times New Roman" w:eastAsiaTheme="minorEastAsia" w:hAnsi="Times New Roman"/>
          <w:sz w:val="28"/>
          <w:szCs w:val="28"/>
        </w:rPr>
        <w:t xml:space="preserve"> в соответствии с заключенным между мной и министерством сельского хозяйства и продовольствия Рязанской области (далее – Министерство) соглашением о предоставлении субсидии.</w:t>
      </w:r>
    </w:p>
    <w:p w:rsidR="00263375" w:rsidRPr="007A42D5" w:rsidRDefault="00263375" w:rsidP="00263375">
      <w:pPr>
        <w:autoSpaceDE w:val="0"/>
        <w:autoSpaceDN w:val="0"/>
        <w:adjustRightInd w:val="0"/>
        <w:ind w:firstLine="709"/>
        <w:jc w:val="both"/>
        <w:rPr>
          <w:rFonts w:ascii="Times New Roman" w:eastAsiaTheme="minorEastAsia" w:hAnsi="Times New Roman"/>
          <w:sz w:val="28"/>
          <w:szCs w:val="28"/>
        </w:rPr>
      </w:pPr>
      <w:r w:rsidRPr="007A42D5">
        <w:rPr>
          <w:rFonts w:ascii="Times New Roman" w:eastAsiaTheme="minorEastAsia" w:hAnsi="Times New Roman"/>
          <w:sz w:val="28"/>
          <w:szCs w:val="28"/>
        </w:rPr>
        <w:t xml:space="preserve">Даю обязательство </w:t>
      </w:r>
      <w:proofErr w:type="gramStart"/>
      <w:r w:rsidRPr="007A42D5">
        <w:rPr>
          <w:rFonts w:ascii="Times New Roman" w:eastAsiaTheme="minorEastAsia" w:hAnsi="Times New Roman"/>
          <w:sz w:val="28"/>
          <w:szCs w:val="28"/>
        </w:rPr>
        <w:t xml:space="preserve">о предоставлении в Министерство отчета о достижении результата предоставления субсидии в соответствии </w:t>
      </w:r>
      <w:r w:rsidR="00E31B86" w:rsidRPr="007A42D5">
        <w:rPr>
          <w:rFonts w:ascii="Times New Roman" w:eastAsiaTheme="minorEastAsia" w:hAnsi="Times New Roman"/>
          <w:sz w:val="28"/>
          <w:szCs w:val="28"/>
        </w:rPr>
        <w:br/>
      </w:r>
      <w:r w:rsidRPr="007A42D5">
        <w:rPr>
          <w:rFonts w:ascii="Times New Roman" w:eastAsiaTheme="minorEastAsia" w:hAnsi="Times New Roman"/>
          <w:sz w:val="28"/>
          <w:szCs w:val="28"/>
        </w:rPr>
        <w:t>с пунктом</w:t>
      </w:r>
      <w:proofErr w:type="gramEnd"/>
      <w:r w:rsidRPr="007A42D5">
        <w:rPr>
          <w:rFonts w:ascii="Times New Roman" w:eastAsiaTheme="minorEastAsia" w:hAnsi="Times New Roman"/>
          <w:sz w:val="28"/>
          <w:szCs w:val="28"/>
        </w:rPr>
        <w:t xml:space="preserve"> 30 Порядка.</w:t>
      </w:r>
    </w:p>
    <w:p w:rsidR="00E31B86" w:rsidRPr="007A42D5" w:rsidRDefault="00E31B86" w:rsidP="00263375">
      <w:pPr>
        <w:autoSpaceDE w:val="0"/>
        <w:autoSpaceDN w:val="0"/>
        <w:adjustRightInd w:val="0"/>
        <w:ind w:firstLine="709"/>
        <w:jc w:val="both"/>
        <w:rPr>
          <w:rFonts w:ascii="Times New Roman" w:hAnsi="Times New Roman"/>
          <w:sz w:val="28"/>
          <w:szCs w:val="28"/>
        </w:rPr>
      </w:pPr>
    </w:p>
    <w:tbl>
      <w:tblPr>
        <w:tblW w:w="5000" w:type="pct"/>
        <w:tblCellMar>
          <w:left w:w="62" w:type="dxa"/>
          <w:right w:w="62" w:type="dxa"/>
        </w:tblCellMar>
        <w:tblLook w:val="0000" w:firstRow="0" w:lastRow="0" w:firstColumn="0" w:lastColumn="0" w:noHBand="0" w:noVBand="0"/>
      </w:tblPr>
      <w:tblGrid>
        <w:gridCol w:w="5418"/>
        <w:gridCol w:w="2029"/>
        <w:gridCol w:w="233"/>
        <w:gridCol w:w="1799"/>
      </w:tblGrid>
      <w:tr w:rsidR="00263375" w:rsidRPr="007A42D5" w:rsidTr="00E31B86">
        <w:tc>
          <w:tcPr>
            <w:tcW w:w="2858" w:type="pct"/>
          </w:tcPr>
          <w:p w:rsidR="00263375" w:rsidRPr="007A42D5" w:rsidRDefault="00263375" w:rsidP="009B2A17">
            <w:pPr>
              <w:autoSpaceDE w:val="0"/>
              <w:autoSpaceDN w:val="0"/>
              <w:adjustRightInd w:val="0"/>
              <w:rPr>
                <w:rFonts w:ascii="Times New Roman" w:hAnsi="Times New Roman"/>
                <w:sz w:val="28"/>
                <w:szCs w:val="28"/>
              </w:rPr>
            </w:pPr>
          </w:p>
          <w:p w:rsidR="00263375" w:rsidRPr="007A42D5" w:rsidRDefault="00263375" w:rsidP="009B2A17">
            <w:pPr>
              <w:autoSpaceDE w:val="0"/>
              <w:autoSpaceDN w:val="0"/>
              <w:adjustRightInd w:val="0"/>
              <w:rPr>
                <w:rFonts w:ascii="Times New Roman" w:hAnsi="Times New Roman"/>
                <w:sz w:val="28"/>
                <w:szCs w:val="28"/>
              </w:rPr>
            </w:pPr>
          </w:p>
          <w:p w:rsidR="00263375" w:rsidRPr="007A42D5" w:rsidRDefault="00263375" w:rsidP="00E31B86">
            <w:pPr>
              <w:autoSpaceDE w:val="0"/>
              <w:autoSpaceDN w:val="0"/>
              <w:adjustRightInd w:val="0"/>
              <w:rPr>
                <w:rFonts w:ascii="Times New Roman" w:hAnsi="Times New Roman"/>
                <w:sz w:val="28"/>
                <w:szCs w:val="28"/>
              </w:rPr>
            </w:pPr>
            <w:r w:rsidRPr="007A42D5">
              <w:rPr>
                <w:rFonts w:ascii="Times New Roman" w:hAnsi="Times New Roman"/>
                <w:sz w:val="28"/>
                <w:szCs w:val="28"/>
              </w:rPr>
              <w:t xml:space="preserve">Руководитель некоммерческого товарищества </w:t>
            </w:r>
          </w:p>
        </w:tc>
        <w:tc>
          <w:tcPr>
            <w:tcW w:w="1070" w:type="pct"/>
            <w:tcBorders>
              <w:bottom w:val="single" w:sz="4" w:space="0" w:color="auto"/>
            </w:tcBorders>
          </w:tcPr>
          <w:p w:rsidR="00263375" w:rsidRPr="007A42D5" w:rsidRDefault="00263375" w:rsidP="009B2A17">
            <w:pPr>
              <w:autoSpaceDE w:val="0"/>
              <w:autoSpaceDN w:val="0"/>
              <w:adjustRightInd w:val="0"/>
              <w:rPr>
                <w:rFonts w:ascii="Times New Roman" w:hAnsi="Times New Roman"/>
                <w:sz w:val="28"/>
                <w:szCs w:val="28"/>
              </w:rPr>
            </w:pPr>
          </w:p>
        </w:tc>
        <w:tc>
          <w:tcPr>
            <w:tcW w:w="123" w:type="pct"/>
          </w:tcPr>
          <w:p w:rsidR="00263375" w:rsidRPr="007A42D5" w:rsidRDefault="00263375" w:rsidP="009B2A17">
            <w:pPr>
              <w:autoSpaceDE w:val="0"/>
              <w:autoSpaceDN w:val="0"/>
              <w:adjustRightInd w:val="0"/>
              <w:rPr>
                <w:rFonts w:ascii="Times New Roman" w:hAnsi="Times New Roman"/>
                <w:sz w:val="28"/>
                <w:szCs w:val="28"/>
              </w:rPr>
            </w:pPr>
          </w:p>
        </w:tc>
        <w:tc>
          <w:tcPr>
            <w:tcW w:w="949" w:type="pct"/>
            <w:tcBorders>
              <w:bottom w:val="single" w:sz="4" w:space="0" w:color="auto"/>
            </w:tcBorders>
          </w:tcPr>
          <w:p w:rsidR="00263375" w:rsidRPr="007A42D5" w:rsidRDefault="00263375" w:rsidP="009B2A17">
            <w:pPr>
              <w:autoSpaceDE w:val="0"/>
              <w:autoSpaceDN w:val="0"/>
              <w:adjustRightInd w:val="0"/>
              <w:rPr>
                <w:rFonts w:ascii="Times New Roman" w:hAnsi="Times New Roman"/>
                <w:sz w:val="28"/>
                <w:szCs w:val="28"/>
              </w:rPr>
            </w:pPr>
          </w:p>
        </w:tc>
      </w:tr>
      <w:tr w:rsidR="00263375" w:rsidRPr="007A42D5" w:rsidTr="00E31B86">
        <w:tc>
          <w:tcPr>
            <w:tcW w:w="2858" w:type="pct"/>
          </w:tcPr>
          <w:p w:rsidR="00263375" w:rsidRPr="007A42D5" w:rsidRDefault="00263375" w:rsidP="009B2A17">
            <w:pPr>
              <w:autoSpaceDE w:val="0"/>
              <w:autoSpaceDN w:val="0"/>
              <w:adjustRightInd w:val="0"/>
              <w:rPr>
                <w:rFonts w:ascii="Times New Roman" w:hAnsi="Times New Roman"/>
                <w:sz w:val="24"/>
                <w:szCs w:val="24"/>
              </w:rPr>
            </w:pPr>
          </w:p>
        </w:tc>
        <w:tc>
          <w:tcPr>
            <w:tcW w:w="1070" w:type="pct"/>
            <w:tcBorders>
              <w:top w:val="single" w:sz="4" w:space="0" w:color="auto"/>
            </w:tcBorders>
          </w:tcPr>
          <w:p w:rsidR="00263375" w:rsidRPr="007A42D5" w:rsidRDefault="00263375" w:rsidP="009B2A17">
            <w:pPr>
              <w:autoSpaceDE w:val="0"/>
              <w:autoSpaceDN w:val="0"/>
              <w:adjustRightInd w:val="0"/>
              <w:jc w:val="center"/>
              <w:rPr>
                <w:rFonts w:ascii="Times New Roman" w:hAnsi="Times New Roman"/>
                <w:sz w:val="24"/>
                <w:szCs w:val="24"/>
              </w:rPr>
            </w:pPr>
            <w:r w:rsidRPr="007A42D5">
              <w:rPr>
                <w:rFonts w:ascii="Times New Roman" w:hAnsi="Times New Roman"/>
                <w:sz w:val="24"/>
                <w:szCs w:val="24"/>
              </w:rPr>
              <w:t>(подпись)</w:t>
            </w:r>
          </w:p>
        </w:tc>
        <w:tc>
          <w:tcPr>
            <w:tcW w:w="123" w:type="pct"/>
          </w:tcPr>
          <w:p w:rsidR="00263375" w:rsidRPr="007A42D5" w:rsidRDefault="00263375" w:rsidP="009B2A17">
            <w:pPr>
              <w:autoSpaceDE w:val="0"/>
              <w:autoSpaceDN w:val="0"/>
              <w:adjustRightInd w:val="0"/>
              <w:rPr>
                <w:rFonts w:ascii="Times New Roman" w:hAnsi="Times New Roman"/>
                <w:sz w:val="24"/>
                <w:szCs w:val="24"/>
              </w:rPr>
            </w:pPr>
          </w:p>
        </w:tc>
        <w:tc>
          <w:tcPr>
            <w:tcW w:w="949" w:type="pct"/>
            <w:tcBorders>
              <w:top w:val="single" w:sz="4" w:space="0" w:color="auto"/>
            </w:tcBorders>
          </w:tcPr>
          <w:p w:rsidR="00263375" w:rsidRPr="007A42D5" w:rsidRDefault="00263375" w:rsidP="009B2A17">
            <w:pPr>
              <w:autoSpaceDE w:val="0"/>
              <w:autoSpaceDN w:val="0"/>
              <w:adjustRightInd w:val="0"/>
              <w:jc w:val="center"/>
              <w:rPr>
                <w:rFonts w:ascii="Times New Roman" w:hAnsi="Times New Roman"/>
                <w:sz w:val="24"/>
                <w:szCs w:val="24"/>
              </w:rPr>
            </w:pPr>
            <w:r w:rsidRPr="007A42D5">
              <w:rPr>
                <w:rFonts w:ascii="Times New Roman" w:hAnsi="Times New Roman"/>
                <w:sz w:val="24"/>
                <w:szCs w:val="24"/>
              </w:rPr>
              <w:t>(Ф.И.О.)</w:t>
            </w:r>
          </w:p>
        </w:tc>
      </w:tr>
    </w:tbl>
    <w:p w:rsidR="00263375" w:rsidRPr="007A42D5" w:rsidRDefault="00263375" w:rsidP="00263375">
      <w:pPr>
        <w:autoSpaceDE w:val="0"/>
        <w:autoSpaceDN w:val="0"/>
        <w:adjustRightInd w:val="0"/>
        <w:jc w:val="both"/>
        <w:rPr>
          <w:rFonts w:ascii="Times New Roman" w:hAnsi="Times New Roman"/>
          <w:sz w:val="28"/>
          <w:szCs w:val="28"/>
        </w:rPr>
      </w:pPr>
    </w:p>
    <w:p w:rsidR="00263375" w:rsidRPr="007A42D5" w:rsidRDefault="00263375" w:rsidP="00263375">
      <w:pPr>
        <w:autoSpaceDE w:val="0"/>
        <w:autoSpaceDN w:val="0"/>
        <w:adjustRightInd w:val="0"/>
        <w:jc w:val="both"/>
        <w:rPr>
          <w:rFonts w:ascii="Times New Roman" w:hAnsi="Times New Roman"/>
          <w:sz w:val="28"/>
          <w:szCs w:val="28"/>
        </w:rPr>
      </w:pPr>
      <w:r w:rsidRPr="007A42D5">
        <w:rPr>
          <w:rFonts w:ascii="Times New Roman" w:hAnsi="Times New Roman"/>
          <w:sz w:val="28"/>
          <w:szCs w:val="28"/>
        </w:rPr>
        <w:t>«___» ___________ 20__ г.</w:t>
      </w:r>
    </w:p>
    <w:p w:rsidR="00263375" w:rsidRPr="007A42D5" w:rsidRDefault="00263375" w:rsidP="00263375">
      <w:pPr>
        <w:autoSpaceDE w:val="0"/>
        <w:autoSpaceDN w:val="0"/>
        <w:adjustRightInd w:val="0"/>
        <w:jc w:val="both"/>
        <w:rPr>
          <w:rFonts w:ascii="Times New Roman" w:hAnsi="Times New Roman"/>
          <w:sz w:val="28"/>
          <w:szCs w:val="28"/>
        </w:rPr>
      </w:pPr>
      <w:r w:rsidRPr="007A42D5">
        <w:rPr>
          <w:rFonts w:ascii="Times New Roman" w:hAnsi="Times New Roman"/>
          <w:sz w:val="28"/>
          <w:szCs w:val="28"/>
        </w:rPr>
        <w:t>М.П.</w:t>
      </w:r>
    </w:p>
    <w:p w:rsidR="00263375" w:rsidRPr="007A42D5" w:rsidRDefault="00263375" w:rsidP="00263375">
      <w:pPr>
        <w:rPr>
          <w:rFonts w:ascii="Times New Roman" w:hAnsi="Times New Roman"/>
          <w:bCs/>
          <w:sz w:val="28"/>
          <w:szCs w:val="28"/>
        </w:rPr>
      </w:pPr>
    </w:p>
    <w:p w:rsidR="00263375" w:rsidRPr="007A42D5" w:rsidRDefault="00263375" w:rsidP="00624967">
      <w:pPr>
        <w:spacing w:line="192" w:lineRule="auto"/>
        <w:rPr>
          <w:rFonts w:ascii="Times New Roman" w:hAnsi="Times New Roman"/>
          <w:sz w:val="28"/>
          <w:szCs w:val="28"/>
        </w:rPr>
      </w:pPr>
    </w:p>
    <w:sectPr w:rsidR="00263375" w:rsidRPr="007A42D5" w:rsidSect="00437C65">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570" w:rsidRDefault="009D4570">
      <w:r>
        <w:separator/>
      </w:r>
    </w:p>
  </w:endnote>
  <w:endnote w:type="continuationSeparator" w:id="0">
    <w:p w:rsidR="009D4570" w:rsidRDefault="009D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570" w:rsidRDefault="009D4570">
      <w:r>
        <w:separator/>
      </w:r>
    </w:p>
  </w:footnote>
  <w:footnote w:type="continuationSeparator" w:id="0">
    <w:p w:rsidR="009D4570" w:rsidRDefault="009D4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B02AE5">
      <w:rPr>
        <w:rFonts w:ascii="Times New Roman" w:hAnsi="Times New Roman"/>
        <w:noProof/>
        <w:sz w:val="24"/>
        <w:szCs w:val="24"/>
      </w:rPr>
      <w:t>15</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3375"/>
    <w:rsid w:val="00265420"/>
    <w:rsid w:val="00274E14"/>
    <w:rsid w:val="00280A6D"/>
    <w:rsid w:val="00282D8F"/>
    <w:rsid w:val="002953B6"/>
    <w:rsid w:val="002B7A59"/>
    <w:rsid w:val="002C6B4B"/>
    <w:rsid w:val="002E51A7"/>
    <w:rsid w:val="002E5450"/>
    <w:rsid w:val="002E5A5F"/>
    <w:rsid w:val="002F1E81"/>
    <w:rsid w:val="003013E2"/>
    <w:rsid w:val="00310D92"/>
    <w:rsid w:val="00314238"/>
    <w:rsid w:val="003160CB"/>
    <w:rsid w:val="003222A3"/>
    <w:rsid w:val="00360A40"/>
    <w:rsid w:val="00377F62"/>
    <w:rsid w:val="003870C2"/>
    <w:rsid w:val="003960A7"/>
    <w:rsid w:val="003D2A6E"/>
    <w:rsid w:val="003D3B8A"/>
    <w:rsid w:val="003D54F8"/>
    <w:rsid w:val="003F4F5E"/>
    <w:rsid w:val="00400906"/>
    <w:rsid w:val="0042590E"/>
    <w:rsid w:val="00437C65"/>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A42D5"/>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D4570"/>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2AE5"/>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27858"/>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547D1"/>
    <w:rsid w:val="00D63949"/>
    <w:rsid w:val="00D652E7"/>
    <w:rsid w:val="00D77BCF"/>
    <w:rsid w:val="00D84394"/>
    <w:rsid w:val="00D95E55"/>
    <w:rsid w:val="00DB3664"/>
    <w:rsid w:val="00DC16FB"/>
    <w:rsid w:val="00DC4A65"/>
    <w:rsid w:val="00DC4F66"/>
    <w:rsid w:val="00E10B44"/>
    <w:rsid w:val="00E11F02"/>
    <w:rsid w:val="00E2726B"/>
    <w:rsid w:val="00E31B86"/>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styleId="ad">
    <w:name w:val="List Paragraph"/>
    <w:basedOn w:val="a"/>
    <w:uiPriority w:val="34"/>
    <w:qFormat/>
    <w:rsid w:val="00263375"/>
    <w:pPr>
      <w:ind w:left="720"/>
      <w:contextualSpacing/>
    </w:pPr>
  </w:style>
  <w:style w:type="character" w:styleId="ae">
    <w:name w:val="Hyperlink"/>
    <w:basedOn w:val="a0"/>
    <w:uiPriority w:val="99"/>
    <w:unhideWhenUsed/>
    <w:rsid w:val="002633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styleId="ad">
    <w:name w:val="List Paragraph"/>
    <w:basedOn w:val="a"/>
    <w:uiPriority w:val="34"/>
    <w:qFormat/>
    <w:rsid w:val="00263375"/>
    <w:pPr>
      <w:ind w:left="720"/>
      <w:contextualSpacing/>
    </w:pPr>
  </w:style>
  <w:style w:type="character" w:styleId="ae">
    <w:name w:val="Hyperlink"/>
    <w:basedOn w:val="a0"/>
    <w:uiPriority w:val="99"/>
    <w:unhideWhenUsed/>
    <w:rsid w:val="00263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omote.budget.gov.ru/" TargetMode="External"/><Relationship Id="rId18" Type="http://schemas.openxmlformats.org/officeDocument/2006/relationships/hyperlink" Target="https://login.consultant.ru/link/?req=doc&amp;base=RLAW073&amp;n=460644&amp;dst=100102" TargetMode="External"/><Relationship Id="rId26" Type="http://schemas.openxmlformats.org/officeDocument/2006/relationships/hyperlink" Target="https://login.consultant.ru/link/?req=doc&amp;base=RLAW073&amp;n=441999&amp;dst=100023" TargetMode="External"/><Relationship Id="rId39" Type="http://schemas.openxmlformats.org/officeDocument/2006/relationships/hyperlink" Target="https://login.consultant.ru/link/?req=doc&amp;base=RLAW073&amp;n=460644&amp;dst=100046" TargetMode="External"/><Relationship Id="rId21" Type="http://schemas.openxmlformats.org/officeDocument/2006/relationships/hyperlink" Target="https://login.consultant.ru/link/?req=doc&amp;base=RLAW073&amp;n=460644&amp;dst=100112" TargetMode="External"/><Relationship Id="rId34" Type="http://schemas.openxmlformats.org/officeDocument/2006/relationships/hyperlink" Target="consultantplus://offline/ref=9416CC7121A3CC8A2361FE80E035A4B070E6E517B15158B279E3D06914C09DEB3EB163098D0506450A3766FD3B0A42A027AD07E3217677D6HAN" TargetMode="External"/><Relationship Id="rId42" Type="http://schemas.openxmlformats.org/officeDocument/2006/relationships/hyperlink" Target="https://login.consultant.ru/link/?req=doc&amp;base=RLAW073&amp;n=460644&amp;dst=100046" TargetMode="External"/><Relationship Id="rId47" Type="http://schemas.openxmlformats.org/officeDocument/2006/relationships/hyperlink" Target="consultantplus://offline/ref=23C7D9AE1D39ACD3298841DD6A08647E702E117250A97AF859587D8680B44B8AA71D74D9E20995FAFB4D39420927E28E8648BA74428488F222AC900FmDtFI" TargetMode="External"/><Relationship Id="rId50" Type="http://schemas.openxmlformats.org/officeDocument/2006/relationships/hyperlink" Target="consultantplus://offline/ref=23C7D9AE1D39ACD3298841DD6A08647E702E117250A97AF859587D8680B44B8AA71D74D9E20995FAFB4D39400A27E28E8648BA74428488F222AC900FmDtFI"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RLAW073&amp;n=460644&amp;dst=100046" TargetMode="External"/><Relationship Id="rId29" Type="http://schemas.openxmlformats.org/officeDocument/2006/relationships/hyperlink" Target="consultantplus://offline/ref=1F33565D057C8A7E5161B55CC2CE991DEE87953AFD4CC14C6223491B0B11992D3EC01D44F2837AB2A317C7F1F7AE94FA040141309386U6T0J" TargetMode="External"/><Relationship Id="rId11" Type="http://schemas.openxmlformats.org/officeDocument/2006/relationships/hyperlink" Target="https://login.consultant.ru/link/?req=doc&amp;base=LAW&amp;n=490805&amp;dst=100019" TargetMode="External"/><Relationship Id="rId24" Type="http://schemas.openxmlformats.org/officeDocument/2006/relationships/hyperlink" Target="https://login.consultant.ru/link/?req=doc&amp;base=LAW&amp;n=121087&amp;dst=100142" TargetMode="External"/><Relationship Id="rId32" Type="http://schemas.openxmlformats.org/officeDocument/2006/relationships/hyperlink" Target="consultantplus://offline/ref=9416CC7121A3CC8A2361FE80E035A4B071E2E213BB5158B279E3D06914C09DEB3EB163098F0102430A3766FD3B0A42A027AD07E3217677D6HAN" TargetMode="External"/><Relationship Id="rId37" Type="http://schemas.openxmlformats.org/officeDocument/2006/relationships/hyperlink" Target="https://login.consultant.ru/link/?req=doc&amp;base=RLAW073&amp;n=460644&amp;dst=100147" TargetMode="External"/><Relationship Id="rId40" Type="http://schemas.openxmlformats.org/officeDocument/2006/relationships/hyperlink" Target="https://login.consultant.ru/link/?req=doc&amp;base=RLAW073&amp;n=460644&amp;dst=100014" TargetMode="External"/><Relationship Id="rId45" Type="http://schemas.openxmlformats.org/officeDocument/2006/relationships/hyperlink" Target="https://login.consultant.ru/link/?req=doc&amp;base=RLAW073&amp;n=458713&amp;dst=10014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FC43DFD2A79DD6AFE66A50F8C8259F152D6D6C90B63D7EF45CE053BD0A0DD7BA3A1D174C6761CC5A826B0289A1502143D955FD2CFC0223B0hCaDH" TargetMode="External"/><Relationship Id="rId19" Type="http://schemas.openxmlformats.org/officeDocument/2006/relationships/hyperlink" Target="https://login.consultant.ru/link/?req=doc&amp;base=RLAW073&amp;n=460644&amp;dst=100112" TargetMode="External"/><Relationship Id="rId31" Type="http://schemas.openxmlformats.org/officeDocument/2006/relationships/hyperlink" Target="consultantplus://offline/ref=1D23D877E3323CD6CFAAF4F4647DA18B0B50222D2907C095D348872B9A5DEFA593D7BB95A18314CD05416D7B302D12998DA8114D51BBA5AD385FD07D75xDJ" TargetMode="External"/><Relationship Id="rId44" Type="http://schemas.openxmlformats.org/officeDocument/2006/relationships/hyperlink" Target="https://login.consultant.ru/link/?req=doc&amp;base=LAW&amp;n=482692&amp;dst=21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RLAW073&amp;n=460644&amp;dst=100014" TargetMode="External"/><Relationship Id="rId22" Type="http://schemas.openxmlformats.org/officeDocument/2006/relationships/hyperlink" Target="https://login.consultant.ru/link/?req=doc&amp;base=RLAW073&amp;n=460644&amp;dst=100107" TargetMode="External"/><Relationship Id="rId27" Type="http://schemas.openxmlformats.org/officeDocument/2006/relationships/hyperlink" Target="https://login.consultant.ru/link/?req=doc&amp;base=RLAW073&amp;n=450632&amp;dst=100013" TargetMode="External"/><Relationship Id="rId30" Type="http://schemas.openxmlformats.org/officeDocument/2006/relationships/hyperlink" Target="consultantplus://offline/ref=1D23D877E3323CD6CFAAF4F4647DA18B0B50222D2907C095D348872B9A5DEFA593D7BB95A18314CD05416A7A382D12998DA8114D51BBA5AD385FD07D75xDJ" TargetMode="External"/><Relationship Id="rId35" Type="http://schemas.openxmlformats.org/officeDocument/2006/relationships/hyperlink" Target="https://login.consultant.ru/link/?req=doc&amp;base=RLAW073&amp;n=460644&amp;dst=100046" TargetMode="External"/><Relationship Id="rId43" Type="http://schemas.openxmlformats.org/officeDocument/2006/relationships/hyperlink" Target="https://login.consultant.ru/link/?req=doc&amp;base=LAW&amp;n=482692&amp;dst=101922" TargetMode="External"/><Relationship Id="rId48" Type="http://schemas.openxmlformats.org/officeDocument/2006/relationships/hyperlink" Target="consultantplus://offline/ref=23C7D9AE1D39ACD329885FD07C643A7477254D7D5BA378AC060E7BD1DFE44DDFE75D728EA64D9CF0AF1C7D14052EBEC1C21EA9744A98m8tBI" TargetMode="External"/><Relationship Id="rId8" Type="http://schemas.openxmlformats.org/officeDocument/2006/relationships/header" Target="header1.xml"/><Relationship Id="rId51"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https://login.consultant.ru/link/?req=doc&amp;base=RLAW073&amp;n=422894" TargetMode="External"/><Relationship Id="rId17" Type="http://schemas.openxmlformats.org/officeDocument/2006/relationships/hyperlink" Target="https://login.consultant.ru/link/?req=doc&amp;base=RLAW073&amp;n=460644&amp;dst=100014" TargetMode="External"/><Relationship Id="rId25" Type="http://schemas.openxmlformats.org/officeDocument/2006/relationships/hyperlink" Target="https://login.consultant.ru/link/?req=doc&amp;base=LAW&amp;n=465999" TargetMode="External"/><Relationship Id="rId33" Type="http://schemas.openxmlformats.org/officeDocument/2006/relationships/hyperlink" Target="consultantplus://offline/ref=9416CC7121A3CC8A2361FE80E035A4B071E2E213BB5158B279E3D06914C09DEB3EB163098F0203450A3766FD3B0A42A027AD07E3217677D6HAN" TargetMode="External"/><Relationship Id="rId38" Type="http://schemas.openxmlformats.org/officeDocument/2006/relationships/hyperlink" Target="https://login.consultant.ru/link/?req=doc&amp;base=RLAW073&amp;n=460644&amp;dst=100063" TargetMode="External"/><Relationship Id="rId46" Type="http://schemas.openxmlformats.org/officeDocument/2006/relationships/hyperlink" Target="consultantplus://offline/ref=23C7D9AE1D39ACD3298841DD6A08647E702E117250A97AF859587D8680B44B8AA71D74D9E20995FAFB4D39420927E28E8648BA74428488F222AC900FmDtFI" TargetMode="External"/><Relationship Id="rId20" Type="http://schemas.openxmlformats.org/officeDocument/2006/relationships/hyperlink" Target="https://login.consultant.ru/link/?req=doc&amp;base=RLAW073&amp;n=460644&amp;dst=100102" TargetMode="External"/><Relationship Id="rId41" Type="http://schemas.openxmlformats.org/officeDocument/2006/relationships/hyperlink" Target="https://login.consultant.ru/link/?req=doc&amp;base=RLAW073&amp;n=460644&amp;dst=100063"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RLAW073&amp;n=460644&amp;dst=100147" TargetMode="External"/><Relationship Id="rId23" Type="http://schemas.openxmlformats.org/officeDocument/2006/relationships/hyperlink" Target="https://login.consultant.ru/link/?req=doc&amp;base=RLAW073&amp;n=460644&amp;dst=100144" TargetMode="External"/><Relationship Id="rId28" Type="http://schemas.openxmlformats.org/officeDocument/2006/relationships/hyperlink" Target="consultantplus://offline/ref=1F33565D057C8A7E5161B55CC2CE991DEE87953AFD4CC14C6223491B0B11992D3EC01D44F2817CB2A317C7F1F7AE94FA040141309386U6T0J" TargetMode="External"/><Relationship Id="rId36" Type="http://schemas.openxmlformats.org/officeDocument/2006/relationships/hyperlink" Target="https://login.consultant.ru/link/?req=doc&amp;base=LAW&amp;n=479332" TargetMode="External"/><Relationship Id="rId49" Type="http://schemas.openxmlformats.org/officeDocument/2006/relationships/hyperlink" Target="consultantplus://offline/ref=23C7D9AE1D39ACD329885FD07C643A7477254D7D5BA378AC060E7BD1DFE44DDFE75D728EA64F9AF0AF1C7D14052EBEC1C21EA9744A98m8tB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6222</Words>
  <Characters>35467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Дягилева М.А.</dc:creator>
  <cp:lastModifiedBy>Дягилева М.А.</cp:lastModifiedBy>
  <cp:revision>9</cp:revision>
  <cp:lastPrinted>2025-04-25T13:08:00Z</cp:lastPrinted>
  <dcterms:created xsi:type="dcterms:W3CDTF">2025-04-23T13:45:00Z</dcterms:created>
  <dcterms:modified xsi:type="dcterms:W3CDTF">2025-04-29T10:53:00Z</dcterms:modified>
</cp:coreProperties>
</file>