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53" w:rsidRDefault="006A533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253" w:rsidRDefault="006A5331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95253" w:rsidRDefault="006A533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95253" w:rsidRDefault="0069525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95253" w:rsidRDefault="0069525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95253" w:rsidRDefault="006A533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95253" w:rsidRDefault="00695253">
      <w:pPr>
        <w:tabs>
          <w:tab w:val="left" w:pos="709"/>
        </w:tabs>
        <w:jc w:val="center"/>
        <w:rPr>
          <w:sz w:val="28"/>
        </w:rPr>
      </w:pPr>
    </w:p>
    <w:p w:rsidR="00695253" w:rsidRDefault="00695253">
      <w:pPr>
        <w:tabs>
          <w:tab w:val="left" w:pos="709"/>
        </w:tabs>
        <w:jc w:val="center"/>
        <w:rPr>
          <w:sz w:val="28"/>
        </w:rPr>
      </w:pPr>
    </w:p>
    <w:p w:rsidR="00695253" w:rsidRDefault="006A5331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D27748">
        <w:rPr>
          <w:sz w:val="28"/>
        </w:rPr>
        <w:t xml:space="preserve"> 28</w:t>
      </w:r>
      <w:proofErr w:type="gramEnd"/>
      <w:r w:rsidR="00D27748">
        <w:rPr>
          <w:sz w:val="28"/>
        </w:rPr>
        <w:t xml:space="preserve"> </w:t>
      </w:r>
      <w:r>
        <w:rPr>
          <w:sz w:val="28"/>
        </w:rPr>
        <w:t>»</w:t>
      </w:r>
      <w:r w:rsidR="00D27748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  </w:t>
      </w:r>
      <w:r w:rsidR="00D27748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 № </w:t>
      </w:r>
      <w:r w:rsidR="00D27748">
        <w:rPr>
          <w:sz w:val="28"/>
        </w:rPr>
        <w:t>235-п</w:t>
      </w:r>
    </w:p>
    <w:p w:rsidR="00695253" w:rsidRDefault="00695253">
      <w:pPr>
        <w:tabs>
          <w:tab w:val="left" w:pos="709"/>
        </w:tabs>
        <w:jc w:val="both"/>
        <w:rPr>
          <w:sz w:val="28"/>
        </w:rPr>
      </w:pPr>
    </w:p>
    <w:p w:rsidR="00695253" w:rsidRDefault="00695253">
      <w:pPr>
        <w:tabs>
          <w:tab w:val="left" w:pos="709"/>
        </w:tabs>
        <w:jc w:val="both"/>
        <w:rPr>
          <w:sz w:val="28"/>
        </w:rPr>
      </w:pPr>
    </w:p>
    <w:p w:rsidR="00695253" w:rsidRDefault="006A533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Шацкое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городское поселение</w:t>
      </w:r>
    </w:p>
    <w:p w:rsidR="00695253" w:rsidRDefault="006A5331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Шацкого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>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695253" w:rsidRDefault="00695253">
      <w:pPr>
        <w:tabs>
          <w:tab w:val="left" w:pos="709"/>
        </w:tabs>
        <w:jc w:val="both"/>
        <w:rPr>
          <w:color w:val="auto"/>
          <w:sz w:val="28"/>
        </w:rPr>
      </w:pPr>
    </w:p>
    <w:p w:rsidR="00695253" w:rsidRDefault="006A5331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 xml:space="preserve">» по Рязанской </w:t>
      </w:r>
      <w:r>
        <w:rPr>
          <w:sz w:val="28"/>
        </w:rPr>
        <w:t xml:space="preserve">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05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.03.2025</w:t>
        </w:r>
      </w:hyperlink>
      <w:r>
        <w:rPr>
          <w:sz w:val="28"/>
          <w:shd w:val="clear" w:color="FFFFFF" w:fill="FFFFFF" w:themeFill="background1"/>
        </w:rPr>
        <w:t xml:space="preserve"> № исх01-12/75/2/25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и», </w:t>
      </w:r>
      <w:r>
        <w:rPr>
          <w:color w:val="auto"/>
          <w:sz w:val="28"/>
        </w:rPr>
        <w:t>приказо</w:t>
      </w:r>
      <w:r>
        <w:rPr>
          <w:color w:val="auto"/>
          <w:sz w:val="28"/>
        </w:rPr>
        <w:t>м главного управления архитектуры и градостроительства Рязанской области от 11.03.2025 № 12-ок «О предоставлении отпуска работнику»</w:t>
      </w:r>
      <w:r>
        <w:rPr>
          <w:color w:val="000000" w:themeColor="text1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695253" w:rsidRDefault="006A5331" w:rsidP="006A533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</w:t>
      </w:r>
      <w:r>
        <w:rPr>
          <w:color w:val="auto"/>
          <w:sz w:val="28"/>
          <w:szCs w:val="28"/>
        </w:rPr>
        <w:t>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Шацкое</w:t>
      </w:r>
      <w:proofErr w:type="spellEnd"/>
      <w:r>
        <w:rPr>
          <w:color w:val="auto"/>
          <w:sz w:val="28"/>
          <w:szCs w:val="28"/>
        </w:rPr>
        <w:t xml:space="preserve"> городское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Шацкого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03.12.2021 № 565-п</w:t>
      </w:r>
      <w:r>
        <w:rPr>
          <w:sz w:val="28"/>
        </w:rPr>
        <w:t xml:space="preserve"> «Об утвер</w:t>
      </w:r>
      <w:r>
        <w:rPr>
          <w:sz w:val="28"/>
        </w:rPr>
        <w:t>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Шацкое</w:t>
      </w:r>
      <w:proofErr w:type="spellEnd"/>
      <w:r>
        <w:rPr>
          <w:color w:val="000000" w:themeColor="text1"/>
          <w:sz w:val="28"/>
          <w:szCs w:val="28"/>
        </w:rPr>
        <w:t xml:space="preserve"> городское</w:t>
      </w:r>
      <w:r>
        <w:rPr>
          <w:color w:val="000000" w:themeColor="text1"/>
          <w:sz w:val="28"/>
          <w:highlight w:val="white"/>
        </w:rPr>
        <w:t xml:space="preserve"> поселение </w:t>
      </w:r>
      <w:proofErr w:type="spellStart"/>
      <w:r>
        <w:rPr>
          <w:color w:val="000000" w:themeColor="text1"/>
          <w:sz w:val="28"/>
        </w:rPr>
        <w:t>Шацкого</w:t>
      </w:r>
      <w:proofErr w:type="spellEnd"/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муниципального района Рязанской области»</w:t>
      </w:r>
      <w:r>
        <w:rPr>
          <w:color w:val="000000" w:themeColor="text1"/>
          <w:sz w:val="28"/>
        </w:rPr>
        <w:t xml:space="preserve"> (в редакции постановлений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от 02.08.2024 № 384-п, от 20.09.2024 </w:t>
      </w:r>
      <w:r>
        <w:rPr>
          <w:color w:val="000000" w:themeColor="text1"/>
          <w:sz w:val="28"/>
        </w:rPr>
        <w:br/>
        <w:t>№ 490-п, о</w:t>
      </w:r>
      <w:r>
        <w:rPr>
          <w:color w:val="000000" w:themeColor="text1"/>
          <w:sz w:val="28"/>
        </w:rPr>
        <w:t>т 16.01.2025 № 30-п)</w:t>
      </w:r>
      <w:r>
        <w:rPr>
          <w:color w:val="auto"/>
          <w:sz w:val="28"/>
        </w:rPr>
        <w:t>:</w:t>
      </w:r>
    </w:p>
    <w:p w:rsidR="00695253" w:rsidRDefault="006A5331" w:rsidP="006A5331">
      <w:pPr>
        <w:numPr>
          <w:ilvl w:val="0"/>
          <w:numId w:val="4"/>
        </w:numPr>
        <w:tabs>
          <w:tab w:val="clear" w:pos="0"/>
          <w:tab w:val="left" w:pos="992"/>
        </w:tabs>
        <w:ind w:firstLine="709"/>
        <w:jc w:val="both"/>
        <w:rPr>
          <w:color w:val="auto"/>
        </w:rPr>
      </w:pPr>
      <w:r>
        <w:rPr>
          <w:rFonts w:eastAsia="Times New Roman" w:cs="Times New Roman"/>
          <w:color w:val="auto"/>
          <w:sz w:val="28"/>
        </w:rPr>
        <w:t xml:space="preserve">1) </w:t>
      </w:r>
      <w:r>
        <w:rPr>
          <w:color w:val="auto"/>
          <w:sz w:val="28"/>
          <w:szCs w:val="27"/>
        </w:rPr>
        <w:t>г</w:t>
      </w:r>
      <w:r>
        <w:rPr>
          <w:color w:val="auto"/>
          <w:sz w:val="28"/>
          <w:szCs w:val="27"/>
        </w:rPr>
        <w:t>рафическое описание местоположения границ тер</w:t>
      </w:r>
      <w:r>
        <w:rPr>
          <w:color w:val="000000" w:themeColor="text1"/>
          <w:sz w:val="28"/>
          <w:szCs w:val="27"/>
        </w:rPr>
        <w:t xml:space="preserve">риториальной зоны </w:t>
      </w:r>
      <w:r>
        <w:rPr>
          <w:color w:val="000000" w:themeColor="text1"/>
          <w:sz w:val="28"/>
        </w:rPr>
        <w:br/>
        <w:t xml:space="preserve">«1.1 Зона застройки индивидуальными жилыми домами </w:t>
      </w:r>
      <w:r>
        <w:rPr>
          <w:color w:val="000000" w:themeColor="text1"/>
          <w:sz w:val="28"/>
        </w:rPr>
        <w:t xml:space="preserve">(населенный пункт </w:t>
      </w:r>
      <w:r>
        <w:rPr>
          <w:color w:val="000000" w:themeColor="text1"/>
          <w:sz w:val="28"/>
        </w:rPr>
        <w:br/>
        <w:t>г. Шацк)»</w:t>
      </w:r>
      <w:r>
        <w:rPr>
          <w:color w:val="000000" w:themeColor="text1"/>
          <w:sz w:val="28"/>
        </w:rPr>
        <w:t xml:space="preserve"> </w:t>
      </w:r>
      <w:r>
        <w:rPr>
          <w:color w:val="auto"/>
          <w:sz w:val="28"/>
          <w:szCs w:val="27"/>
        </w:rPr>
        <w:t>изложить согласно приложению № 1 к настоящему постановлению</w:t>
      </w:r>
      <w:r>
        <w:rPr>
          <w:color w:val="auto"/>
          <w:sz w:val="28"/>
        </w:rPr>
        <w:t>;</w:t>
      </w:r>
    </w:p>
    <w:p w:rsidR="00695253" w:rsidRDefault="006A5331" w:rsidP="006A5331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7"/>
        </w:rPr>
        <w:lastRenderedPageBreak/>
        <w:t>2)</w:t>
      </w:r>
      <w:r>
        <w:rPr>
          <w:color w:val="000000" w:themeColor="text1"/>
          <w:sz w:val="28"/>
          <w:szCs w:val="27"/>
        </w:rPr>
        <w:t xml:space="preserve"> </w:t>
      </w:r>
      <w:r>
        <w:rPr>
          <w:color w:val="auto"/>
          <w:sz w:val="28"/>
          <w:szCs w:val="27"/>
        </w:rPr>
        <w:t>г</w:t>
      </w:r>
      <w:r>
        <w:rPr>
          <w:color w:val="auto"/>
          <w:sz w:val="28"/>
          <w:szCs w:val="27"/>
        </w:rPr>
        <w:t>рафическое</w:t>
      </w:r>
      <w:r>
        <w:rPr>
          <w:color w:val="auto"/>
          <w:sz w:val="28"/>
          <w:szCs w:val="27"/>
        </w:rPr>
        <w:t xml:space="preserve"> описание местоположения границ тер</w:t>
      </w:r>
      <w:r>
        <w:rPr>
          <w:color w:val="000000" w:themeColor="text1"/>
          <w:sz w:val="28"/>
          <w:szCs w:val="27"/>
        </w:rPr>
        <w:t>риториальной зоны</w:t>
      </w:r>
      <w:r>
        <w:rPr>
          <w:color w:val="000000" w:themeColor="text1"/>
          <w:sz w:val="28"/>
          <w:szCs w:val="27"/>
        </w:rPr>
        <w:t xml:space="preserve"> </w:t>
      </w:r>
      <w:r>
        <w:rPr>
          <w:color w:val="000000" w:themeColor="text1"/>
          <w:sz w:val="28"/>
        </w:rPr>
        <w:t xml:space="preserve">«3.1 Производственная зона (населенный пункт г. Шацк») </w:t>
      </w:r>
      <w:r>
        <w:rPr>
          <w:color w:val="000000" w:themeColor="text1"/>
          <w:sz w:val="28"/>
          <w:szCs w:val="27"/>
        </w:rPr>
        <w:t>изложить согласно приложению № 2 к настоящему постановлению</w:t>
      </w:r>
      <w:r>
        <w:rPr>
          <w:color w:val="000000" w:themeColor="text1"/>
          <w:sz w:val="28"/>
        </w:rPr>
        <w:t>;</w:t>
      </w:r>
    </w:p>
    <w:p w:rsidR="00695253" w:rsidRDefault="006A5331" w:rsidP="006A5331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3) </w:t>
      </w:r>
      <w:r>
        <w:rPr>
          <w:color w:val="auto"/>
          <w:sz w:val="28"/>
          <w:szCs w:val="27"/>
        </w:rPr>
        <w:t>г</w:t>
      </w:r>
      <w:r>
        <w:rPr>
          <w:color w:val="auto"/>
          <w:sz w:val="28"/>
          <w:szCs w:val="27"/>
        </w:rPr>
        <w:t>рафическое описание местоположения границ тер</w:t>
      </w:r>
      <w:r>
        <w:rPr>
          <w:color w:val="000000" w:themeColor="text1"/>
          <w:sz w:val="28"/>
          <w:szCs w:val="27"/>
        </w:rPr>
        <w:t>риториальной зоны</w:t>
      </w:r>
      <w:r>
        <w:rPr>
          <w:color w:val="000000" w:themeColor="text1"/>
          <w:sz w:val="28"/>
        </w:rPr>
        <w:t xml:space="preserve"> «5.6 Зона озелененны</w:t>
      </w:r>
      <w:r>
        <w:rPr>
          <w:color w:val="000000" w:themeColor="text1"/>
          <w:sz w:val="28"/>
        </w:rPr>
        <w:t xml:space="preserve">х территорий специального назначения» </w:t>
      </w:r>
      <w:r>
        <w:rPr>
          <w:color w:val="000000" w:themeColor="text1"/>
          <w:sz w:val="28"/>
          <w:szCs w:val="27"/>
        </w:rPr>
        <w:t>изложить согласно приложению № 3 к настоящему постановлению.</w:t>
      </w:r>
    </w:p>
    <w:p w:rsidR="00695253" w:rsidRDefault="006A5331" w:rsidP="006A533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695253" w:rsidRDefault="006A5331" w:rsidP="006A533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Шацкое</w:t>
      </w:r>
      <w:proofErr w:type="spellEnd"/>
      <w:r>
        <w:rPr>
          <w:color w:val="auto"/>
          <w:sz w:val="28"/>
          <w:szCs w:val="28"/>
        </w:rPr>
        <w:t xml:space="preserve"> городское</w:t>
      </w:r>
      <w:r>
        <w:rPr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Шацкого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</w:t>
      </w:r>
      <w:r>
        <w:rPr>
          <w:color w:val="auto"/>
          <w:sz w:val="28"/>
          <w:szCs w:val="28"/>
        </w:rPr>
        <w:t xml:space="preserve">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</w:t>
      </w:r>
      <w:r>
        <w:rPr>
          <w:color w:val="auto"/>
          <w:sz w:val="28"/>
          <w:szCs w:val="28"/>
        </w:rPr>
        <w:t>ого кодекса Российской Федерации.</w:t>
      </w:r>
    </w:p>
    <w:p w:rsidR="00695253" w:rsidRDefault="006A5331" w:rsidP="006A533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695253" w:rsidRDefault="006A533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95253" w:rsidRDefault="006A533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</w:t>
      </w:r>
      <w:r>
        <w:rPr>
          <w:rFonts w:ascii="Times New Roman" w:hAnsi="Times New Roman"/>
          <w:color w:val="auto"/>
          <w:sz w:val="28"/>
          <w:szCs w:val="28"/>
        </w:rPr>
        <w:t>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695253" w:rsidRDefault="006A5331" w:rsidP="006A533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</w:t>
      </w:r>
      <w:r>
        <w:rPr>
          <w:color w:val="auto"/>
          <w:sz w:val="28"/>
          <w:szCs w:val="28"/>
        </w:rPr>
        <w:t>льном сайте главного управления архитектуры и градостроительства Рязанской области                 в сети «Интернет».</w:t>
      </w:r>
    </w:p>
    <w:p w:rsidR="00695253" w:rsidRDefault="006A5331" w:rsidP="006A533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Шацкий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Шацкое</w:t>
      </w:r>
      <w:proofErr w:type="spellEnd"/>
      <w:r>
        <w:rPr>
          <w:sz w:val="28"/>
        </w:rPr>
        <w:t xml:space="preserve"> горо</w:t>
      </w:r>
      <w:r>
        <w:rPr>
          <w:sz w:val="28"/>
        </w:rPr>
        <w:t>дское</w:t>
      </w:r>
      <w:r>
        <w:rPr>
          <w:sz w:val="28"/>
          <w:highlight w:val="white"/>
        </w:rPr>
        <w:t xml:space="preserve"> поселение </w:t>
      </w:r>
      <w:proofErr w:type="spellStart"/>
      <w:r>
        <w:rPr>
          <w:sz w:val="28"/>
        </w:rPr>
        <w:t>Шацкого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695253" w:rsidRDefault="006A5331" w:rsidP="006A533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</w:t>
      </w:r>
      <w:r>
        <w:rPr>
          <w:rFonts w:eastAsia="NSimSun" w:cs="Arial"/>
          <w:color w:val="auto"/>
          <w:sz w:val="28"/>
          <w:szCs w:val="28"/>
        </w:rPr>
        <w:t xml:space="preserve">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695253" w:rsidRDefault="00695253">
      <w:pPr>
        <w:widowControl w:val="0"/>
        <w:ind w:firstLine="850"/>
        <w:jc w:val="both"/>
        <w:rPr>
          <w:color w:val="auto"/>
          <w:sz w:val="28"/>
        </w:rPr>
      </w:pPr>
    </w:p>
    <w:p w:rsidR="00695253" w:rsidRDefault="0069525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695253" w:rsidRDefault="006A5331">
      <w:pPr>
        <w:widowControl w:val="0"/>
        <w:tabs>
          <w:tab w:val="left" w:pos="709"/>
        </w:tabs>
        <w:rPr>
          <w:color w:val="auto"/>
          <w:sz w:val="28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>. н</w:t>
      </w:r>
      <w:r>
        <w:rPr>
          <w:rFonts w:eastAsia="Times New Roman" w:cs="Times New Roman"/>
          <w:color w:val="000000" w:themeColor="text1"/>
          <w:sz w:val="28"/>
        </w:rPr>
        <w:t xml:space="preserve">ачальника                    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О.М.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Алямовская</w:t>
      </w:r>
      <w:proofErr w:type="spellEnd"/>
    </w:p>
    <w:p w:rsidR="00695253" w:rsidRDefault="00695253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695253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331" w:rsidRDefault="006A5331">
      <w:r>
        <w:separator/>
      </w:r>
    </w:p>
  </w:endnote>
  <w:endnote w:type="continuationSeparator" w:id="0">
    <w:p w:rsidR="006A5331" w:rsidRDefault="006A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331" w:rsidRDefault="006A5331">
      <w:r>
        <w:separator/>
      </w:r>
    </w:p>
  </w:footnote>
  <w:footnote w:type="continuationSeparator" w:id="0">
    <w:p w:rsidR="006A5331" w:rsidRDefault="006A5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253" w:rsidRDefault="006A5331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  <w:szCs w:val="28"/>
      </w:rPr>
      <w:t>2</w:t>
    </w:r>
  </w:p>
  <w:p w:rsidR="00695253" w:rsidRDefault="00695253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ADA"/>
    <w:multiLevelType w:val="hybridMultilevel"/>
    <w:tmpl w:val="E0941D9C"/>
    <w:lvl w:ilvl="0" w:tplc="6A28EA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168E5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F6661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B0C5B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D6CC3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7802F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1F62C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3A6DF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938F1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AC05CE"/>
    <w:multiLevelType w:val="hybridMultilevel"/>
    <w:tmpl w:val="A348A80A"/>
    <w:lvl w:ilvl="0" w:tplc="36EEBB6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7F097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10871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9E64F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ADE91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5308F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D403C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1625B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4E458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164B02"/>
    <w:multiLevelType w:val="hybridMultilevel"/>
    <w:tmpl w:val="B8B21DC8"/>
    <w:lvl w:ilvl="0" w:tplc="0B0C09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BC4AC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498BD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B4222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992F0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C3EEF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71C15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30E17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00075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0DE3961"/>
    <w:multiLevelType w:val="multilevel"/>
    <w:tmpl w:val="5E869E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53"/>
    <w:rsid w:val="00695253"/>
    <w:rsid w:val="006A5331"/>
    <w:rsid w:val="00D2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ABCE"/>
  <w15:docId w15:val="{CC2D8F49-A9F1-4FE8-B035-E83AEA8B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212</cp:revision>
  <dcterms:created xsi:type="dcterms:W3CDTF">2025-03-28T11:21:00Z</dcterms:created>
  <dcterms:modified xsi:type="dcterms:W3CDTF">2025-03-28T11:23:00Z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