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0A" w:rsidRDefault="00C238D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10A" w:rsidRDefault="00C238D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1210A" w:rsidRDefault="00C238D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1210A" w:rsidRDefault="00D1210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1210A" w:rsidRDefault="00D1210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1210A" w:rsidRDefault="00C238D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1210A" w:rsidRDefault="00D1210A">
      <w:pPr>
        <w:tabs>
          <w:tab w:val="left" w:pos="709"/>
        </w:tabs>
        <w:jc w:val="center"/>
        <w:rPr>
          <w:sz w:val="28"/>
        </w:rPr>
      </w:pPr>
    </w:p>
    <w:p w:rsidR="00D1210A" w:rsidRDefault="00D1210A">
      <w:pPr>
        <w:tabs>
          <w:tab w:val="left" w:pos="709"/>
        </w:tabs>
        <w:jc w:val="center"/>
        <w:rPr>
          <w:sz w:val="28"/>
        </w:rPr>
      </w:pPr>
    </w:p>
    <w:p w:rsidR="00D1210A" w:rsidRDefault="00C238D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3330C">
        <w:rPr>
          <w:sz w:val="28"/>
        </w:rPr>
        <w:t xml:space="preserve"> 3</w:t>
      </w:r>
      <w:r w:rsidR="008134A9">
        <w:rPr>
          <w:sz w:val="28"/>
        </w:rPr>
        <w:t xml:space="preserve">1 </w:t>
      </w:r>
      <w:r>
        <w:rPr>
          <w:sz w:val="28"/>
        </w:rPr>
        <w:t>»</w:t>
      </w:r>
      <w:r w:rsidR="0003330C">
        <w:rPr>
          <w:sz w:val="28"/>
        </w:rPr>
        <w:t xml:space="preserve"> марта</w:t>
      </w:r>
      <w:bookmarkStart w:id="0" w:name="_GoBack"/>
      <w:bookmarkEnd w:id="0"/>
      <w:r w:rsidR="008134A9">
        <w:rPr>
          <w:sz w:val="28"/>
        </w:rPr>
        <w:t xml:space="preserve"> </w:t>
      </w:r>
      <w:r>
        <w:rPr>
          <w:sz w:val="28"/>
        </w:rPr>
        <w:t xml:space="preserve">2025 г.                                          </w:t>
      </w:r>
      <w:r>
        <w:rPr>
          <w:sz w:val="28"/>
        </w:rPr>
        <w:t xml:space="preserve">                             </w:t>
      </w:r>
      <w:r w:rsidR="008134A9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8134A9">
        <w:rPr>
          <w:sz w:val="28"/>
        </w:rPr>
        <w:t>237-п</w:t>
      </w:r>
    </w:p>
    <w:p w:rsidR="00D1210A" w:rsidRDefault="00D1210A">
      <w:pPr>
        <w:tabs>
          <w:tab w:val="left" w:pos="709"/>
        </w:tabs>
        <w:jc w:val="both"/>
        <w:rPr>
          <w:sz w:val="28"/>
        </w:rPr>
      </w:pPr>
    </w:p>
    <w:p w:rsidR="00D1210A" w:rsidRDefault="00D1210A">
      <w:pPr>
        <w:tabs>
          <w:tab w:val="left" w:pos="709"/>
        </w:tabs>
        <w:jc w:val="both"/>
        <w:rPr>
          <w:sz w:val="28"/>
        </w:rPr>
      </w:pP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center"/>
      </w:pPr>
      <w:r>
        <w:rPr>
          <w:rFonts w:eastAsia="Times New Roman" w:cs="Times New Roman"/>
          <w:sz w:val="28"/>
        </w:rPr>
        <w:t xml:space="preserve">О внесении изменений в постановление главного управления архитектуры 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center"/>
      </w:pPr>
      <w:r>
        <w:rPr>
          <w:rFonts w:eastAsia="Times New Roman" w:cs="Times New Roman"/>
          <w:sz w:val="28"/>
        </w:rPr>
        <w:t>и градостроительства Рязанской области от 14.04.2020 № 231-п «Об утверждении административного регламента предоставления государственной услуги «Выдача разрешения на строительство, внесе</w:t>
      </w:r>
      <w:r>
        <w:rPr>
          <w:rFonts w:eastAsia="Times New Roman" w:cs="Times New Roman"/>
          <w:sz w:val="28"/>
        </w:rPr>
        <w:t>ние изменений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D1210A" w:rsidRDefault="00D1210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1210A" w:rsidRDefault="00D1210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</w:pPr>
      <w:r>
        <w:rPr>
          <w:rFonts w:eastAsia="Times New Roman" w:cs="Times New Roman"/>
          <w:sz w:val="28"/>
        </w:rPr>
        <w:t xml:space="preserve">В соответствии с постановлением Правительства Российской Федерации </w:t>
      </w:r>
      <w:r>
        <w:rPr>
          <w:rFonts w:eastAsia="Times New Roman" w:cs="Times New Roman"/>
          <w:sz w:val="28"/>
        </w:rPr>
        <w:br/>
      </w:r>
      <w:r>
        <w:rPr>
          <w:rFonts w:eastAsia="Times New Roman" w:cs="Times New Roman"/>
          <w:sz w:val="28"/>
        </w:rPr>
        <w:t xml:space="preserve">от 20.07.2021 № 1228 «Об утверждении Правил разработки и утверждения административных регламентов предоставления государственных услуг, </w:t>
      </w:r>
      <w:r>
        <w:rPr>
          <w:rFonts w:eastAsia="Times New Roman" w:cs="Times New Roman"/>
          <w:sz w:val="28"/>
        </w:rPr>
        <w:br/>
        <w:t xml:space="preserve">о внесении изменений в некоторые акты Правительства Российской Федерации </w:t>
      </w:r>
      <w:r>
        <w:rPr>
          <w:rFonts w:eastAsia="Times New Roman" w:cs="Times New Roman"/>
          <w:sz w:val="28"/>
        </w:rPr>
        <w:br/>
        <w:t xml:space="preserve">и признании утратившими силу некоторых актов </w:t>
      </w:r>
      <w:r>
        <w:rPr>
          <w:rFonts w:eastAsia="Times New Roman" w:cs="Times New Roman"/>
          <w:sz w:val="28"/>
        </w:rPr>
        <w:t>и отдельных положений актов Правительства Российской Федерации», постановлением Правительства Рязанской области от 27.04.2011 № 98 «О разработке и утверждении исполнительными органами Рязанской области административных регламентов предоставления государств</w:t>
      </w:r>
      <w:r>
        <w:rPr>
          <w:rFonts w:eastAsia="Times New Roman" w:cs="Times New Roman"/>
          <w:sz w:val="28"/>
        </w:rPr>
        <w:t>енных услуг и административных регламентов осуществления регионального государственного контроля (надзора)»,</w:t>
      </w:r>
      <w:r>
        <w:rPr>
          <w:rFonts w:eastAsia="Times New Roman" w:cs="Times New Roman"/>
          <w:spacing w:val="2"/>
          <w:sz w:val="28"/>
        </w:rPr>
        <w:t xml:space="preserve"> Законом Рязанской области от 28.12.2018 № 106-ОЗ «О перераспределении отдельных полномочий в области градостроительной деятельности между органами </w:t>
      </w:r>
      <w:r>
        <w:rPr>
          <w:rFonts w:eastAsia="Times New Roman" w:cs="Times New Roman"/>
          <w:spacing w:val="2"/>
          <w:sz w:val="28"/>
        </w:rPr>
        <w:t xml:space="preserve">местного самоуправления муниципальных образований Рязанской области </w:t>
      </w:r>
      <w:r>
        <w:rPr>
          <w:rFonts w:eastAsia="Times New Roman" w:cs="Times New Roman"/>
          <w:spacing w:val="2"/>
          <w:sz w:val="28"/>
        </w:rPr>
        <w:br/>
        <w:t>и органами государственной власти Рязанской области»</w:t>
      </w:r>
      <w:r>
        <w:rPr>
          <w:rFonts w:eastAsia="Times New Roman" w:cs="Times New Roman"/>
          <w:sz w:val="28"/>
        </w:rPr>
        <w:t xml:space="preserve">, руководствуясь </w:t>
      </w:r>
      <w:r>
        <w:rPr>
          <w:rFonts w:eastAsia="Times New Roman" w:cs="Times New Roman"/>
          <w:spacing w:val="2"/>
          <w:sz w:val="28"/>
        </w:rPr>
        <w:t>постановлением</w:t>
      </w:r>
      <w:r>
        <w:rPr>
          <w:rFonts w:eastAsia="Times New Roman" w:cs="Times New Roman"/>
          <w:spacing w:val="2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Правительства Рязанской области от 06.08.2008 № 153 </w:t>
      </w:r>
      <w:r>
        <w:rPr>
          <w:rFonts w:eastAsia="Times New Roman" w:cs="Times New Roman"/>
          <w:sz w:val="28"/>
        </w:rPr>
        <w:br/>
        <w:t>«Об утверждении Положения о главном управлении арх</w:t>
      </w:r>
      <w:r>
        <w:rPr>
          <w:rFonts w:eastAsia="Times New Roman" w:cs="Times New Roman"/>
          <w:sz w:val="28"/>
        </w:rPr>
        <w:t xml:space="preserve">итектуры </w:t>
      </w:r>
      <w:r>
        <w:rPr>
          <w:rFonts w:eastAsia="Times New Roman" w:cs="Times New Roman"/>
          <w:sz w:val="28"/>
        </w:rPr>
        <w:br/>
        <w:t xml:space="preserve">и градостроительства Рязанской области», распоряжением Правительства Рязанской области от 07.02.2019 № 62-р, главное управление архитектуры </w:t>
      </w:r>
      <w:r>
        <w:rPr>
          <w:rFonts w:eastAsia="Times New Roman" w:cs="Times New Roman"/>
          <w:sz w:val="28"/>
        </w:rPr>
        <w:br/>
        <w:t>и градостроительства Рязанской области ПОСТАНОВЛЯЕТ: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</w:rPr>
        <w:t>1. Внести в приложение к постановлению главного упра</w:t>
      </w:r>
      <w:r>
        <w:rPr>
          <w:rFonts w:eastAsia="Times New Roman" w:cs="Times New Roman"/>
          <w:sz w:val="28"/>
        </w:rPr>
        <w:t xml:space="preserve">вления архитектуры и градостроительства Рязанской области от 14.04.2020 № 231-п «Об утверждении административного регламента предоставления государственной услуги «Выдача </w:t>
      </w:r>
      <w:r>
        <w:rPr>
          <w:rFonts w:eastAsia="Times New Roman" w:cs="Times New Roman"/>
          <w:sz w:val="28"/>
        </w:rPr>
        <w:lastRenderedPageBreak/>
        <w:t xml:space="preserve">разрешения на строительство, внесение изменений в разрешение на строительство, в том </w:t>
      </w:r>
      <w:r>
        <w:rPr>
          <w:rFonts w:eastAsia="Times New Roman" w:cs="Times New Roman"/>
          <w:sz w:val="28"/>
        </w:rPr>
        <w:t xml:space="preserve">числе в связи с необходимостью продления срока действия разрешения на строительство» (в редакции постановлений Главархитектуры Рязанской области от 29.09.2020 № 633-п, от 23.12.2021 № 632-п, от 31.05.2022 </w:t>
      </w:r>
      <w:r>
        <w:rPr>
          <w:rFonts w:eastAsia="Times New Roman" w:cs="Times New Roman"/>
          <w:sz w:val="28"/>
        </w:rPr>
        <w:br/>
        <w:t>№ 283-п, от 07.11.2022 № 638-п, от 26.12.2023 № 63</w:t>
      </w:r>
      <w:r>
        <w:rPr>
          <w:rFonts w:eastAsia="Times New Roman" w:cs="Times New Roman"/>
          <w:sz w:val="28"/>
        </w:rPr>
        <w:t>0-п) следующие изменения: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</w:rPr>
        <w:t>1) подпункт «а» пункта 2.5 изложить в следующей редакции: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</w:rPr>
        <w:t>«а) разрешение на строительство (в том числе на отдельные этапы строительства, реконструкции объектов капитального строительства, а в случае, если их строительство, реконст</w:t>
      </w:r>
      <w:r>
        <w:rPr>
          <w:rFonts w:eastAsia="Times New Roman" w:cs="Times New Roman"/>
          <w:sz w:val="28"/>
        </w:rPr>
        <w:t>рукция планируются в границах территории, подлежащей комплексному развитию, - на предусмотренные проектом планировки территории отдельные этапы строительства, реконструкции объектов капитального строительства, необходимых для функционирования таких объекто</w:t>
      </w:r>
      <w:r>
        <w:rPr>
          <w:rFonts w:eastAsia="Times New Roman" w:cs="Times New Roman"/>
          <w:sz w:val="28"/>
        </w:rPr>
        <w:t>в и обеспечения жизнедеятельности человека объектов коммунальной, транспортной, социальной инфраструктур, иных объектов»;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</w:rPr>
        <w:t>2) в пункте 2.9.1: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</w:rPr>
        <w:t xml:space="preserve">а) в подпункте 1 слова «случае, предусмотренном частью 1.1» заменить словами «случаях, предусмотренных частями 1.1 </w:t>
      </w:r>
      <w:r>
        <w:rPr>
          <w:rFonts w:eastAsia="Times New Roman" w:cs="Times New Roman"/>
          <w:sz w:val="28"/>
        </w:rPr>
        <w:t>и 1.2»;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</w:rPr>
        <w:t>б) подпункт 10 изложить в следующей редакции: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</w:rPr>
        <w:t xml:space="preserve">«10)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</w:t>
      </w:r>
      <w:r>
        <w:rPr>
          <w:rFonts w:eastAsia="Times New Roman" w:cs="Times New Roman"/>
          <w:sz w:val="28"/>
        </w:rPr>
        <w:t xml:space="preserve">принято решение </w:t>
      </w:r>
      <w:r>
        <w:rPr>
          <w:rFonts w:eastAsia="Times New Roman" w:cs="Times New Roman"/>
          <w:sz w:val="28"/>
        </w:rPr>
        <w:br/>
        <w:t xml:space="preserve">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</w:t>
      </w:r>
      <w:r>
        <w:rPr>
          <w:rFonts w:eastAsia="Times New Roman" w:cs="Times New Roman"/>
          <w:sz w:val="28"/>
        </w:rPr>
        <w:t>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</w:t>
      </w:r>
      <w:r>
        <w:rPr>
          <w:rFonts w:eastAsia="Times New Roman" w:cs="Times New Roman"/>
          <w:sz w:val="28"/>
        </w:rPr>
        <w:t>тии территории и (или) решения не требуется.»;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</w:rPr>
        <w:t xml:space="preserve">в) в абзаце двадцать втором цифры «1 - 5, 7» заменить цифрами «1 - 4, 4.2, </w:t>
      </w:r>
      <w:r>
        <w:rPr>
          <w:rFonts w:eastAsia="Times New Roman" w:cs="Times New Roman"/>
          <w:sz w:val="28"/>
        </w:rPr>
        <w:br/>
        <w:t>5, 5.1»;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3) пункты 2.9.4 - 2.9.7 изложить в следующей редакции: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</w:pPr>
      <w:r>
        <w:rPr>
          <w:rFonts w:eastAsia="Times New Roman" w:cs="Times New Roman"/>
          <w:sz w:val="28"/>
        </w:rPr>
        <w:t xml:space="preserve">«2.9.4. </w:t>
      </w:r>
      <w:r>
        <w:rPr>
          <w:rFonts w:eastAsia="Times New Roman" w:cs="Times New Roman"/>
          <w:sz w:val="28"/>
        </w:rPr>
        <w:t xml:space="preserve">Уведомление об образовании земельного участка путем объединения земельных участков, в отношении которых или одного из которых в соответствии с ГрК РФ выдано разрешение на строительство, подается с указанием сведений </w:t>
      </w:r>
      <w:r>
        <w:rPr>
          <w:rFonts w:eastAsia="Times New Roman" w:cs="Times New Roman"/>
          <w:sz w:val="28"/>
        </w:rPr>
        <w:br/>
        <w:t>о земельном участке, образованном путем</w:t>
      </w:r>
      <w:r>
        <w:rPr>
          <w:rFonts w:eastAsia="Times New Roman" w:cs="Times New Roman"/>
          <w:sz w:val="28"/>
        </w:rPr>
        <w:t xml:space="preserve"> объединения земельных участков, </w:t>
      </w:r>
      <w:r>
        <w:rPr>
          <w:rFonts w:eastAsia="Times New Roman" w:cs="Times New Roman"/>
          <w:sz w:val="28"/>
        </w:rPr>
        <w:br/>
        <w:t xml:space="preserve">в отношении которых или одного из которых выдано разрешение </w:t>
      </w:r>
      <w:r>
        <w:rPr>
          <w:rFonts w:eastAsia="Times New Roman" w:cs="Times New Roman"/>
          <w:sz w:val="28"/>
        </w:rPr>
        <w:br/>
        <w:t xml:space="preserve">на строительство, </w:t>
      </w:r>
      <w:r>
        <w:rPr>
          <w:rFonts w:eastAsia="Times New Roman" w:cs="Times New Roman"/>
          <w:sz w:val="28"/>
        </w:rPr>
        <w:t xml:space="preserve">с указанием реквизитов решения об образовании земельных участков путем объединения земельных участков, </w:t>
      </w:r>
      <w:r>
        <w:rPr>
          <w:rFonts w:eastAsia="Times New Roman" w:cs="Times New Roman"/>
          <w:sz w:val="28"/>
        </w:rPr>
        <w:t>в отношении которых или одного из которы</w:t>
      </w:r>
      <w:r>
        <w:rPr>
          <w:rFonts w:eastAsia="Times New Roman" w:cs="Times New Roman"/>
          <w:sz w:val="28"/>
        </w:rPr>
        <w:t>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</w:rPr>
        <w:t>2.9.5. Уведомление об образовании зем</w:t>
      </w:r>
      <w:r>
        <w:rPr>
          <w:rFonts w:eastAsia="Times New Roman" w:cs="Times New Roman"/>
          <w:sz w:val="28"/>
        </w:rPr>
        <w:t xml:space="preserve">ельного участка путем раздела, перераспределения земельных участков или выдела из земельных участков, </w:t>
      </w:r>
      <w:r>
        <w:rPr>
          <w:rFonts w:eastAsia="Times New Roman" w:cs="Times New Roman"/>
          <w:sz w:val="28"/>
        </w:rPr>
        <w:br/>
      </w:r>
      <w:r>
        <w:rPr>
          <w:rFonts w:eastAsia="Times New Roman" w:cs="Times New Roman"/>
          <w:sz w:val="28"/>
        </w:rPr>
        <w:lastRenderedPageBreak/>
        <w:t xml:space="preserve">в отношении которых в соответствии с ГрК РФ выдано разрешение </w:t>
      </w:r>
      <w:r>
        <w:rPr>
          <w:rFonts w:eastAsia="Times New Roman" w:cs="Times New Roman"/>
          <w:sz w:val="28"/>
        </w:rPr>
        <w:br/>
        <w:t>на строительство, подается с указанием сведений о земельном участке, образованном путем ра</w:t>
      </w:r>
      <w:r>
        <w:rPr>
          <w:rFonts w:eastAsia="Times New Roman" w:cs="Times New Roman"/>
          <w:sz w:val="28"/>
        </w:rPr>
        <w:t xml:space="preserve">здела, перераспределения земельных участков или выдела из земельных участков, в отношении которых выдано разрешение </w:t>
      </w:r>
      <w:r>
        <w:rPr>
          <w:rFonts w:eastAsia="Times New Roman" w:cs="Times New Roman"/>
          <w:sz w:val="28"/>
        </w:rPr>
        <w:br/>
        <w:t xml:space="preserve">на строительство, с указанием реквизитов решения об образовании земельных участков путем раздела, перераспределения земельных участков или </w:t>
      </w:r>
      <w:r>
        <w:rPr>
          <w:rFonts w:eastAsia="Times New Roman" w:cs="Times New Roman"/>
          <w:sz w:val="28"/>
        </w:rPr>
        <w:t xml:space="preserve">выдела </w:t>
      </w:r>
      <w:r>
        <w:rPr>
          <w:rFonts w:eastAsia="Times New Roman" w:cs="Times New Roman"/>
          <w:sz w:val="28"/>
        </w:rPr>
        <w:br/>
        <w:t xml:space="preserve">из земельных участков, в отношении которых выдано разрешение </w:t>
      </w:r>
      <w:r>
        <w:rPr>
          <w:rFonts w:eastAsia="Times New Roman" w:cs="Times New Roman"/>
          <w:sz w:val="28"/>
        </w:rPr>
        <w:br/>
        <w:t>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</w:t>
      </w:r>
      <w:r>
        <w:rPr>
          <w:rFonts w:eastAsia="Times New Roman" w:cs="Times New Roman"/>
          <w:sz w:val="28"/>
          <w:szCs w:val="28"/>
        </w:rPr>
        <w:t>ли орган мес</w:t>
      </w:r>
      <w:r>
        <w:rPr>
          <w:rFonts w:eastAsia="Times New Roman" w:cs="Times New Roman"/>
          <w:sz w:val="28"/>
          <w:szCs w:val="28"/>
        </w:rPr>
        <w:t>тного самоуправления и реквизитов градостроительного плана земельного участка, на котором планируется осуществить строительство, реконструкцию объекта капитального строительства.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2.9.6. Уведомление о переходе права пользования недрами подается </w:t>
      </w:r>
      <w:r>
        <w:rPr>
          <w:rFonts w:eastAsia="Times New Roman" w:cs="Times New Roman"/>
          <w:sz w:val="28"/>
          <w:szCs w:val="28"/>
        </w:rPr>
        <w:br/>
        <w:t>с указанием</w:t>
      </w:r>
      <w:r>
        <w:rPr>
          <w:rFonts w:eastAsia="Times New Roman" w:cs="Times New Roman"/>
          <w:sz w:val="28"/>
          <w:szCs w:val="28"/>
        </w:rPr>
        <w:t xml:space="preserve"> сведений о земельном участке, в отношении которого прежнему правообладателю земельного участка выдано разрешение на строительство, </w:t>
      </w:r>
      <w:r>
        <w:rPr>
          <w:rFonts w:eastAsia="Times New Roman" w:cs="Times New Roman"/>
          <w:sz w:val="28"/>
          <w:szCs w:val="28"/>
        </w:rPr>
        <w:br/>
        <w:t xml:space="preserve">с указанием реквизитов решения о предоставлении права пользования недрами </w:t>
      </w:r>
      <w:r>
        <w:rPr>
          <w:rFonts w:eastAsia="Times New Roman" w:cs="Times New Roman"/>
          <w:sz w:val="28"/>
          <w:szCs w:val="28"/>
        </w:rPr>
        <w:br/>
        <w:t>и реквизитов решения о переоформлении лицензии н</w:t>
      </w:r>
      <w:r>
        <w:rPr>
          <w:rFonts w:eastAsia="Times New Roman" w:cs="Times New Roman"/>
          <w:sz w:val="28"/>
          <w:szCs w:val="28"/>
        </w:rPr>
        <w:t>а право пользования недрами.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2.9.7. Уведомление о переходе прав на земельный участок подается </w:t>
      </w:r>
      <w:r>
        <w:rPr>
          <w:rFonts w:eastAsia="Times New Roman" w:cs="Times New Roman"/>
          <w:sz w:val="28"/>
          <w:szCs w:val="28"/>
        </w:rPr>
        <w:br/>
        <w:t xml:space="preserve">с указанием реквизитов документов на земельный участок, в отношении которого прежнему правообладателю земельного участка выдано разрешение </w:t>
      </w:r>
      <w:r>
        <w:rPr>
          <w:rFonts w:eastAsia="Times New Roman" w:cs="Times New Roman"/>
          <w:sz w:val="28"/>
          <w:szCs w:val="28"/>
        </w:rPr>
        <w:br/>
        <w:t>на строительство.»</w:t>
      </w:r>
      <w:r>
        <w:rPr>
          <w:sz w:val="28"/>
          <w:szCs w:val="28"/>
        </w:rPr>
        <w:t>;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</w:t>
      </w:r>
      <w:r>
        <w:rPr>
          <w:rFonts w:eastAsia="Times New Roman" w:cs="Times New Roman"/>
          <w:sz w:val="28"/>
          <w:szCs w:val="28"/>
        </w:rPr>
        <w:t xml:space="preserve">) </w:t>
      </w:r>
      <w:r>
        <w:rPr>
          <w:rFonts w:eastAsia="Times New Roman" w:cs="Times New Roman"/>
          <w:sz w:val="28"/>
          <w:szCs w:val="28"/>
        </w:rPr>
        <w:t>в пункте 2.14: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а) подпункт 1 дополнить подпунктом «з» следующего содержания: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«з) </w:t>
      </w:r>
      <w:r>
        <w:rPr>
          <w:sz w:val="28"/>
          <w:szCs w:val="28"/>
        </w:rPr>
        <w:t xml:space="preserve">несоответствие проектной документации очередности планируемого развития территории, предусмотренной проектом планировки территории </w:t>
      </w:r>
      <w:r>
        <w:rPr>
          <w:sz w:val="28"/>
          <w:szCs w:val="28"/>
        </w:rPr>
        <w:br/>
        <w:t>в случае, если строительство, реконструкц</w:t>
      </w:r>
      <w:r>
        <w:rPr>
          <w:sz w:val="28"/>
          <w:szCs w:val="28"/>
        </w:rPr>
        <w:t>ия объекта капитального строительства планируются в границах территории, подлежащей комплексному развитию.»;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б) в подпункте «а» подпункта 6 слова «государственного земельного надзора» заменить словами «федерального государственного земельного контроля (над</w:t>
      </w:r>
      <w:r>
        <w:rPr>
          <w:rFonts w:eastAsia="Times New Roman" w:cs="Times New Roman"/>
          <w:sz w:val="28"/>
          <w:szCs w:val="28"/>
        </w:rPr>
        <w:t>зора)</w:t>
      </w:r>
      <w:r>
        <w:rPr>
          <w:sz w:val="28"/>
          <w:szCs w:val="28"/>
        </w:rPr>
        <w:t>»;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5) в разделе 2: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а) дополнить новым пунктом 2.22 следующего содержания: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«2.22. Информация, содержащаяся в пунктах 2.18, 2.21 размещается </w:t>
      </w:r>
      <w:r>
        <w:rPr>
          <w:rFonts w:eastAsia="Times New Roman" w:cs="Times New Roman"/>
          <w:sz w:val="28"/>
          <w:szCs w:val="28"/>
        </w:rPr>
        <w:br/>
        <w:t>в информационно-телекоммуникационной сети «Интернет» на сайте главного управления архитектуры и градостроительс</w:t>
      </w:r>
      <w:r>
        <w:rPr>
          <w:rFonts w:eastAsia="Times New Roman" w:cs="Times New Roman"/>
          <w:sz w:val="28"/>
          <w:szCs w:val="28"/>
        </w:rPr>
        <w:t>тва Рязанской области и на ЕПГУ.»;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б) пункты 2.22 - 2.31 считать соответственно пунктами 2.23 - 2.32;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6) подпункт «а» пункта 2.23 изложить в следующей редакции: 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«а) в течение пяти рабочих дней со дня его направления заявителю подлежит размещению в государ</w:t>
      </w:r>
      <w:r>
        <w:rPr>
          <w:rFonts w:eastAsia="Times New Roman" w:cs="Times New Roman"/>
          <w:sz w:val="28"/>
          <w:szCs w:val="28"/>
        </w:rPr>
        <w:t>ственной информационной системе обеспечения градостроительной деятельности Рязанской области;»;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7) в пункте 3.4: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а) дополнить новым абзацем семнадцатым следующего содержания: 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 xml:space="preserve">- в случае если подано заявление о выдаче разрешения на строительство, реконструкцию объекта капитального строительства, строительство, </w:t>
      </w:r>
      <w:r>
        <w:rPr>
          <w:rFonts w:eastAsia="Times New Roman" w:cs="Times New Roman"/>
          <w:sz w:val="28"/>
          <w:szCs w:val="28"/>
        </w:rPr>
        <w:lastRenderedPageBreak/>
        <w:t>реконструкция которого планируются в границах территории, подлежащей комплексному развитию, проводит проверку в соответс</w:t>
      </w:r>
      <w:r>
        <w:rPr>
          <w:rFonts w:eastAsia="Times New Roman" w:cs="Times New Roman"/>
          <w:sz w:val="28"/>
          <w:szCs w:val="28"/>
        </w:rPr>
        <w:t>твии с частью 11.1-1 статьи 51 ГрК РФ.»;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б) абзацы семнадцатый – двадцать первый считать соответственно абзацами восемнадцатым – двадцать вторым.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</w:rPr>
        <w:t>2. Настоящее постановление вступает в силу на следующий день после его официального опубликования.</w:t>
      </w:r>
    </w:p>
    <w:p w:rsidR="00D1210A" w:rsidRDefault="00C238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</w:rPr>
        <w:t xml:space="preserve">3. </w:t>
      </w:r>
      <w:r>
        <w:rPr>
          <w:color w:val="auto"/>
          <w:sz w:val="28"/>
          <w:szCs w:val="28"/>
        </w:rPr>
        <w:t>Отделу к</w:t>
      </w:r>
      <w:r>
        <w:rPr>
          <w:color w:val="auto"/>
          <w:sz w:val="28"/>
          <w:szCs w:val="28"/>
        </w:rPr>
        <w:t>адровой работы и делопроизводства обеспечить:</w:t>
      </w:r>
    </w:p>
    <w:p w:rsidR="00D1210A" w:rsidRDefault="00C238D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D1210A" w:rsidRDefault="00C238D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D1210A" w:rsidRDefault="00C238D3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4. Отделу информационного обеспечения градостроительной деятельности разместить настоящее постановление на официальном сайте главного управле</w:t>
      </w:r>
      <w:r>
        <w:rPr>
          <w:color w:val="auto"/>
          <w:sz w:val="28"/>
          <w:szCs w:val="28"/>
        </w:rPr>
        <w:t>ния архитектуры и градостроительства Рязанской области в сети «Интернет».</w:t>
      </w:r>
    </w:p>
    <w:p w:rsidR="00D1210A" w:rsidRDefault="00D1210A">
      <w:pPr>
        <w:widowControl w:val="0"/>
        <w:ind w:firstLine="850"/>
        <w:jc w:val="both"/>
        <w:rPr>
          <w:color w:val="auto"/>
          <w:sz w:val="28"/>
        </w:rPr>
      </w:pPr>
    </w:p>
    <w:p w:rsidR="00D1210A" w:rsidRDefault="00D1210A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D1210A" w:rsidRDefault="00D1210A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D1210A" w:rsidRDefault="00C238D3">
      <w:pPr>
        <w:widowControl w:val="0"/>
        <w:tabs>
          <w:tab w:val="left" w:pos="709"/>
        </w:tabs>
        <w:rPr>
          <w:color w:val="auto"/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D1210A" w:rsidRDefault="00D1210A">
      <w:pPr>
        <w:tabs>
          <w:tab w:val="left" w:pos="709"/>
        </w:tabs>
        <w:jc w:val="both"/>
        <w:rPr>
          <w:color w:val="auto"/>
          <w:sz w:val="28"/>
        </w:rPr>
      </w:pPr>
    </w:p>
    <w:p w:rsidR="00D1210A" w:rsidRDefault="00D1210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D1210A" w:rsidRDefault="00D1210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D1210A" w:rsidRDefault="00D1210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D1210A" w:rsidRDefault="00D1210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D1210A" w:rsidRDefault="00D1210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D1210A" w:rsidRDefault="00D1210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D1210A" w:rsidRDefault="00D1210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D1210A" w:rsidRDefault="00D1210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D1210A" w:rsidRDefault="00D1210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D1210A" w:rsidRDefault="00D1210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D1210A" w:rsidRDefault="00D1210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D1210A" w:rsidRDefault="00D1210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D1210A" w:rsidRDefault="00D1210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D1210A" w:rsidRDefault="00D1210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D1210A" w:rsidRDefault="00D1210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D1210A" w:rsidRDefault="00D1210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D1210A" w:rsidRDefault="00D1210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D1210A" w:rsidRDefault="00D1210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D1210A" w:rsidRDefault="00D1210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D1210A" w:rsidRDefault="00D1210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D1210A" w:rsidRDefault="00D1210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D1210A">
      <w:headerReference w:type="default" r:id="rId8"/>
      <w:pgSz w:w="11906" w:h="16838"/>
      <w:pgMar w:top="1161" w:right="567" w:bottom="907" w:left="1417" w:header="567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8D3" w:rsidRDefault="00C238D3">
      <w:r>
        <w:separator/>
      </w:r>
    </w:p>
  </w:endnote>
  <w:endnote w:type="continuationSeparator" w:id="0">
    <w:p w:rsidR="00C238D3" w:rsidRDefault="00C2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8D3" w:rsidRDefault="00C238D3">
      <w:r>
        <w:separator/>
      </w:r>
    </w:p>
  </w:footnote>
  <w:footnote w:type="continuationSeparator" w:id="0">
    <w:p w:rsidR="00C238D3" w:rsidRDefault="00C2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0A" w:rsidRDefault="00C238D3">
    <w:pPr>
      <w:pStyle w:val="af6"/>
      <w:jc w:val="center"/>
      <w:rPr>
        <w:rFonts w:ascii="Times New Roman" w:hAnsi="Times New Roman" w:cs="Times New Roman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 w:rsidR="0003330C" w:rsidRPr="0003330C">
      <w:rPr>
        <w:rFonts w:ascii="Times New Roman" w:eastAsia="Times New Roman" w:hAnsi="Times New Roman" w:cs="Times New Roman"/>
        <w:noProof/>
        <w:sz w:val="24"/>
        <w:szCs w:val="24"/>
      </w:rPr>
      <w:t>4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:rsidR="00D1210A" w:rsidRDefault="00D1210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7F3E"/>
    <w:multiLevelType w:val="hybridMultilevel"/>
    <w:tmpl w:val="9D6805CE"/>
    <w:lvl w:ilvl="0" w:tplc="09E4E8C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3309D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83427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A3ACA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19CF2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716F4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3DECB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E6C5B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01852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0A"/>
    <w:rsid w:val="0003330C"/>
    <w:rsid w:val="008134A9"/>
    <w:rsid w:val="00C238D3"/>
    <w:rsid w:val="00D1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CE99"/>
  <w15:docId w15:val="{ED95495A-6049-4EF7-AF63-D1F20543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212</cp:revision>
  <dcterms:created xsi:type="dcterms:W3CDTF">2025-04-01T06:59:00Z</dcterms:created>
  <dcterms:modified xsi:type="dcterms:W3CDTF">2025-04-01T07:11:00Z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