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E9" w:rsidRDefault="0033420D">
      <w:pPr>
        <w:spacing w:line="288" w:lineRule="auto"/>
        <w:jc w:val="center"/>
        <w:rPr>
          <w:color w:val="000000" w:themeColor="text1"/>
        </w:rPr>
      </w:pPr>
      <w:r>
        <w:rPr>
          <w:noProof/>
          <w:color w:val="000000" w:themeColor="text1"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6E9" w:rsidRDefault="0033420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ГЛАВНОЕ  УПРАВЛЕНИЕ  АРХИТЕКТУРЫ  И  ГРАДОСТРОИТЕЛЬСТВА</w:t>
      </w:r>
    </w:p>
    <w:p w:rsidR="009726E9" w:rsidRDefault="0033420D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  <w:r>
        <w:rPr>
          <w:rFonts w:ascii="Times New Roman" w:hAnsi="Times New Roman"/>
          <w:color w:val="000000" w:themeColor="text1"/>
          <w:spacing w:val="-20"/>
          <w:sz w:val="31"/>
        </w:rPr>
        <w:t>РЯЗАНСКОЙ   ОБЛАСТИ</w:t>
      </w:r>
    </w:p>
    <w:p w:rsidR="009726E9" w:rsidRDefault="009726E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726E9" w:rsidRDefault="009726E9">
      <w:pPr>
        <w:pStyle w:val="ad"/>
        <w:jc w:val="center"/>
        <w:rPr>
          <w:rFonts w:ascii="Times New Roman" w:hAnsi="Times New Roman"/>
          <w:color w:val="000000" w:themeColor="text1"/>
          <w:spacing w:val="-20"/>
          <w:sz w:val="31"/>
        </w:rPr>
      </w:pPr>
    </w:p>
    <w:p w:rsidR="009726E9" w:rsidRDefault="0033420D">
      <w:pPr>
        <w:tabs>
          <w:tab w:val="left" w:pos="709"/>
        </w:tabs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П О С Т А Н О В Л Е Н И Е</w:t>
      </w:r>
    </w:p>
    <w:p w:rsidR="009726E9" w:rsidRDefault="009726E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726E9" w:rsidRDefault="009726E9">
      <w:pPr>
        <w:tabs>
          <w:tab w:val="left" w:pos="709"/>
        </w:tabs>
        <w:jc w:val="center"/>
        <w:rPr>
          <w:color w:val="000000" w:themeColor="text1"/>
          <w:sz w:val="28"/>
        </w:rPr>
      </w:pPr>
    </w:p>
    <w:p w:rsidR="009726E9" w:rsidRDefault="0033420D">
      <w:pPr>
        <w:tabs>
          <w:tab w:val="left" w:pos="709"/>
        </w:tabs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E1AC8">
        <w:rPr>
          <w:color w:val="000000" w:themeColor="text1"/>
          <w:sz w:val="28"/>
        </w:rPr>
        <w:t xml:space="preserve"> 02 </w:t>
      </w:r>
      <w:r>
        <w:rPr>
          <w:color w:val="000000" w:themeColor="text1"/>
          <w:sz w:val="28"/>
        </w:rPr>
        <w:t>»</w:t>
      </w:r>
      <w:r w:rsidR="002E1AC8">
        <w:rPr>
          <w:color w:val="000000" w:themeColor="text1"/>
          <w:sz w:val="28"/>
        </w:rPr>
        <w:t xml:space="preserve"> апреля </w:t>
      </w:r>
      <w:r>
        <w:rPr>
          <w:color w:val="000000" w:themeColor="text1"/>
          <w:sz w:val="28"/>
        </w:rPr>
        <w:t xml:space="preserve">2025 г.                                                                       </w:t>
      </w:r>
      <w:r w:rsidR="002E1AC8">
        <w:rPr>
          <w:color w:val="000000" w:themeColor="text1"/>
          <w:sz w:val="28"/>
        </w:rPr>
        <w:t xml:space="preserve">                    </w:t>
      </w:r>
      <w:bookmarkStart w:id="0" w:name="_GoBack"/>
      <w:bookmarkEnd w:id="0"/>
      <w:r>
        <w:rPr>
          <w:color w:val="000000" w:themeColor="text1"/>
          <w:sz w:val="28"/>
        </w:rPr>
        <w:t xml:space="preserve"> № </w:t>
      </w:r>
      <w:r w:rsidR="002E1AC8">
        <w:rPr>
          <w:color w:val="000000" w:themeColor="text1"/>
          <w:sz w:val="28"/>
        </w:rPr>
        <w:t>240-п</w:t>
      </w:r>
    </w:p>
    <w:p w:rsidR="009726E9" w:rsidRDefault="009726E9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9726E9" w:rsidRDefault="003342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20" w:line="57" w:lineRule="atLeast"/>
        <w:jc w:val="center"/>
      </w:pPr>
      <w:r>
        <w:rPr>
          <w:color w:val="000000" w:themeColor="text1"/>
          <w:sz w:val="28"/>
          <w:szCs w:val="28"/>
        </w:rPr>
        <w:t xml:space="preserve">Об утверждении изменения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муниципального района</w:t>
      </w:r>
    </w:p>
    <w:p w:rsidR="009726E9" w:rsidRDefault="0033420D">
      <w:pPr>
        <w:pStyle w:val="ConsPlusNormal1"/>
        <w:widowControl w:val="0"/>
        <w:jc w:val="center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Рязанской области </w:t>
      </w:r>
    </w:p>
    <w:p w:rsidR="009726E9" w:rsidRDefault="009726E9">
      <w:pPr>
        <w:tabs>
          <w:tab w:val="left" w:pos="709"/>
        </w:tabs>
        <w:jc w:val="center"/>
      </w:pPr>
    </w:p>
    <w:p w:rsidR="009726E9" w:rsidRDefault="0033420D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000000" w:themeColor="text1"/>
          <w:spacing w:val="-6"/>
          <w:sz w:val="28"/>
          <w:szCs w:val="28"/>
        </w:rPr>
        <w:t xml:space="preserve">статьи </w:t>
      </w:r>
      <w:r>
        <w:rPr>
          <w:color w:val="000000" w:themeColor="text1"/>
          <w:sz w:val="28"/>
          <w:szCs w:val="28"/>
        </w:rPr>
        <w:t>2 Закона Рязанско</w:t>
      </w:r>
      <w:r>
        <w:rPr>
          <w:color w:val="000000" w:themeColor="text1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000000" w:themeColor="text1"/>
          <w:sz w:val="28"/>
          <w:szCs w:val="28"/>
        </w:rPr>
        <w:t>язанской области»,</w:t>
      </w:r>
      <w:r>
        <w:rPr>
          <w:color w:val="000000" w:themeColor="text1"/>
          <w:sz w:val="28"/>
        </w:rPr>
        <w:t xml:space="preserve"> руководствуясь постановлениями Правительства Рязанской области 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  <w:highlight w:val="white"/>
        </w:rPr>
        <w:t>от 06.09.2022 № 320 «О реализации положений пункта 2 статьи 7 Федерального закона от 14.03.2022 № 58-ФЗ «О внесении изменений в отдельные законодательные акты Российской Фед</w:t>
      </w:r>
      <w:r>
        <w:rPr>
          <w:color w:val="000000" w:themeColor="text1"/>
          <w:sz w:val="28"/>
          <w:highlight w:val="white"/>
        </w:rPr>
        <w:t>ерации»</w:t>
      </w:r>
      <w:r>
        <w:rPr>
          <w:color w:val="000000" w:themeColor="text1"/>
          <w:sz w:val="28"/>
          <w:szCs w:val="28"/>
        </w:rPr>
        <w:t xml:space="preserve">,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 главное управление а</w:t>
      </w:r>
      <w:r>
        <w:rPr>
          <w:color w:val="000000" w:themeColor="text1"/>
          <w:sz w:val="28"/>
          <w:szCs w:val="28"/>
          <w:highlight w:val="white"/>
        </w:rPr>
        <w:t xml:space="preserve">рхитектуры </w:t>
      </w:r>
      <w:r>
        <w:rPr>
          <w:color w:val="000000" w:themeColor="text1"/>
          <w:sz w:val="28"/>
          <w:szCs w:val="28"/>
          <w:highlight w:val="white"/>
        </w:rPr>
        <w:br/>
        <w:t>и градостроительства Рязанской области ПОСТАНОВЛЯЕТ: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  <w:highlight w:val="white"/>
        </w:rPr>
        <w:t xml:space="preserve">Внести изменение в генеральный план 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rFonts w:eastAsia="Times New Roman" w:cs="Times New Roman"/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муниципального района Рязанской области, утвержденный решением Совета депутатов муниципального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</w:t>
      </w:r>
      <w:r>
        <w:rPr>
          <w:rFonts w:eastAsia="Times New Roman" w:cs="Times New Roman"/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Рязанской области от 18.12.2013 № 56 «Об утверждении генерального плана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ого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  <w:highlight w:val="white"/>
        </w:rPr>
        <w:t xml:space="preserve"> муниципального района Рязанской области»</w:t>
      </w:r>
      <w:r>
        <w:rPr>
          <w:color w:val="000000" w:themeColor="text1"/>
          <w:sz w:val="28"/>
          <w:szCs w:val="28"/>
        </w:rPr>
        <w:t>, дополнив приложением согласно приложению к настоящему постановлению.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Наст</w:t>
      </w:r>
      <w:r>
        <w:rPr>
          <w:color w:val="000000" w:themeColor="text1"/>
          <w:sz w:val="28"/>
          <w:szCs w:val="28"/>
        </w:rPr>
        <w:t>оящее постановление вступает в силу со дня его официального опубликования.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9726E9" w:rsidRDefault="0033420D">
      <w:pPr>
        <w:pStyle w:val="ab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обеспечить доступ к изменению в </w:t>
      </w:r>
      <w:r>
        <w:rPr>
          <w:color w:val="000000" w:themeColor="text1"/>
          <w:sz w:val="28"/>
        </w:rPr>
        <w:t xml:space="preserve">генеральный план муниципального </w:t>
      </w:r>
      <w:r>
        <w:rPr>
          <w:color w:val="000000" w:themeColor="text1"/>
          <w:sz w:val="28"/>
        </w:rPr>
        <w:br/>
        <w:t>об</w:t>
      </w:r>
      <w:r>
        <w:rPr>
          <w:color w:val="000000" w:themeColor="text1"/>
          <w:sz w:val="28"/>
        </w:rPr>
        <w:t xml:space="preserve">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</w:t>
      </w:r>
      <w:r>
        <w:rPr>
          <w:color w:val="000000" w:themeColor="text1"/>
          <w:sz w:val="28"/>
          <w:szCs w:val="28"/>
        </w:rPr>
        <w:lastRenderedPageBreak/>
        <w:t>системе территориального планирования и размещение в государственных информационных системах обеспечения градостроите</w:t>
      </w:r>
      <w:r>
        <w:rPr>
          <w:color w:val="000000" w:themeColor="text1"/>
          <w:sz w:val="28"/>
          <w:szCs w:val="28"/>
        </w:rPr>
        <w:t>льной деятельности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9726E9" w:rsidRDefault="0033420D">
      <w:pPr>
        <w:pStyle w:val="ab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</w:t>
      </w:r>
      <w:r>
        <w:rPr>
          <w:rFonts w:cs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</w:t>
      </w:r>
      <w:r>
        <w:rPr>
          <w:rFonts w:cs="Times New Roman"/>
          <w:color w:val="000000" w:themeColor="text1"/>
          <w:sz w:val="28"/>
          <w:szCs w:val="28"/>
        </w:rPr>
        <w:t xml:space="preserve">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               </w:t>
      </w:r>
      <w:r>
        <w:rPr>
          <w:rFonts w:cs="Times New Roman"/>
          <w:color w:val="000000" w:themeColor="text1"/>
          <w:sz w:val="28"/>
          <w:szCs w:val="28"/>
        </w:rPr>
        <w:t xml:space="preserve">        в Единый государственный реестр недвижимости в соответствии                                    с Федеральным законом от 13.07.2015 № 218-ФЗ «О государственной регистрации недвижимости»</w:t>
      </w:r>
      <w:r>
        <w:rPr>
          <w:color w:val="000000" w:themeColor="text1"/>
          <w:sz w:val="28"/>
          <w:szCs w:val="28"/>
        </w:rPr>
        <w:t>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9726E9" w:rsidRDefault="003342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 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726E9" w:rsidRDefault="0033420D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«Рязанские ведомости» (www.rv-ryazan.ru) и на официальном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интернет-портале правовой информации (www.pravo.gov.ru).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</w:t>
      </w:r>
      <w:r>
        <w:rPr>
          <w:color w:val="000000" w:themeColor="text1"/>
          <w:sz w:val="28"/>
          <w:szCs w:val="28"/>
        </w:rPr>
        <w:t xml:space="preserve">          в сети «Интернет».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color w:val="000000" w:themeColor="text1"/>
          <w:sz w:val="28"/>
          <w:szCs w:val="28"/>
        </w:rPr>
        <w:t>ий</w:t>
      </w:r>
      <w:r>
        <w:rPr>
          <w:color w:val="000000" w:themeColor="text1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r>
        <w:rPr>
          <w:rFonts w:eastAsia="Times New Roman" w:cs="Times New Roman"/>
          <w:color w:val="000000" w:themeColor="text1"/>
          <w:spacing w:val="6"/>
          <w:sz w:val="28"/>
          <w:szCs w:val="28"/>
        </w:rPr>
        <w:t>Котелинск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ое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eastAsia="Times New Roman" w:cs="Times New Roman"/>
          <w:color w:val="000000" w:themeColor="text1"/>
          <w:spacing w:val="4"/>
          <w:sz w:val="28"/>
          <w:szCs w:val="28"/>
        </w:rPr>
        <w:t>Кадомск</w:t>
      </w:r>
      <w:r>
        <w:rPr>
          <w:rFonts w:eastAsia="Times New Roman" w:cs="Times New Roman"/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</w:t>
      </w:r>
      <w:r>
        <w:rPr>
          <w:color w:val="000000" w:themeColor="text1"/>
          <w:sz w:val="28"/>
          <w:szCs w:val="28"/>
        </w:rPr>
        <w:t xml:space="preserve">ещение настоящего постановления на официальном </w:t>
      </w:r>
      <w:r>
        <w:rPr>
          <w:rFonts w:cs="Times New Roman"/>
          <w:color w:val="000000" w:themeColor="text1"/>
          <w:sz w:val="28"/>
          <w:szCs w:val="28"/>
        </w:rPr>
        <w:t>сайте муниципального образования в сети «Интернет», публикацию в средствах массовой информации.</w:t>
      </w:r>
    </w:p>
    <w:p w:rsidR="009726E9" w:rsidRDefault="0033420D">
      <w:pPr>
        <w:pStyle w:val="ab"/>
        <w:widowControl w:val="0"/>
        <w:numPr>
          <w:ilvl w:val="0"/>
          <w:numId w:val="4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rFonts w:cs="Times New Roman"/>
          <w:color w:val="000000" w:themeColor="text1"/>
          <w:sz w:val="28"/>
        </w:rPr>
        <w:t xml:space="preserve">на </w:t>
      </w:r>
      <w:r>
        <w:rPr>
          <w:rFonts w:cs="Times New Roman"/>
          <w:color w:val="000000" w:themeColor="text1"/>
          <w:sz w:val="28"/>
          <w:szCs w:val="28"/>
        </w:rPr>
        <w:t>заместителя начальника главн</w:t>
      </w:r>
      <w:r>
        <w:rPr>
          <w:rFonts w:cs="Times New Roman"/>
          <w:color w:val="000000" w:themeColor="text1"/>
          <w:sz w:val="28"/>
          <w:szCs w:val="28"/>
        </w:rPr>
        <w:t>ого управления архитектуры</w:t>
      </w:r>
      <w:r>
        <w:rPr>
          <w:rFonts w:cs="Times New Roman"/>
          <w:color w:val="000000" w:themeColor="text1"/>
          <w:sz w:val="28"/>
          <w:szCs w:val="28"/>
        </w:rPr>
        <w:br/>
        <w:t>и градостроительства Рязанской области Т.С. Попкову.</w:t>
      </w:r>
    </w:p>
    <w:p w:rsidR="009726E9" w:rsidRDefault="009726E9">
      <w:pPr>
        <w:pStyle w:val="ConsPlusNormal1"/>
        <w:tabs>
          <w:tab w:val="left" w:pos="1418"/>
        </w:tabs>
        <w:ind w:firstLine="851"/>
        <w:jc w:val="both"/>
      </w:pPr>
    </w:p>
    <w:p w:rsidR="009726E9" w:rsidRDefault="009726E9">
      <w:pPr>
        <w:pStyle w:val="ConsPlusNormal1"/>
        <w:tabs>
          <w:tab w:val="left" w:pos="1418"/>
        </w:tabs>
        <w:jc w:val="both"/>
      </w:pPr>
    </w:p>
    <w:p w:rsidR="009726E9" w:rsidRDefault="0033420D">
      <w:pPr>
        <w:tabs>
          <w:tab w:val="left" w:pos="709"/>
        </w:tabs>
        <w:spacing w:line="276" w:lineRule="auto"/>
        <w:jc w:val="both"/>
      </w:pPr>
      <w:r>
        <w:rPr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sectPr w:rsidR="009726E9">
      <w:headerReference w:type="default" r:id="rId8"/>
      <w:pgSz w:w="11906" w:h="16838"/>
      <w:pgMar w:top="907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0D" w:rsidRDefault="0033420D">
      <w:r>
        <w:separator/>
      </w:r>
    </w:p>
  </w:endnote>
  <w:endnote w:type="continuationSeparator" w:id="0">
    <w:p w:rsidR="0033420D" w:rsidRDefault="0033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0D" w:rsidRDefault="0033420D">
      <w:r>
        <w:separator/>
      </w:r>
    </w:p>
  </w:footnote>
  <w:footnote w:type="continuationSeparator" w:id="0">
    <w:p w:rsidR="0033420D" w:rsidRDefault="0033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6E9" w:rsidRDefault="0033420D">
    <w:pPr>
      <w:pStyle w:val="af7"/>
      <w:jc w:val="center"/>
      <w:rPr>
        <w:rFonts w:ascii="Times New Roman" w:hAnsi="Times New Roman" w:cs="Times New Roman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 w:rsidR="002E1AC8" w:rsidRPr="002E1AC8">
      <w:rPr>
        <w:rFonts w:ascii="Times New Roman" w:hAnsi="Times New Roman" w:cs="Times New Roman"/>
        <w:noProof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fldChar w:fldCharType="end"/>
    </w:r>
  </w:p>
  <w:p w:rsidR="009726E9" w:rsidRDefault="009726E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FC3"/>
    <w:multiLevelType w:val="multilevel"/>
    <w:tmpl w:val="4B8480E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524570FA"/>
    <w:multiLevelType w:val="multilevel"/>
    <w:tmpl w:val="0F70B4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563D3694"/>
    <w:multiLevelType w:val="multilevel"/>
    <w:tmpl w:val="C060B93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7EF671B1"/>
    <w:multiLevelType w:val="hybridMultilevel"/>
    <w:tmpl w:val="C85C2FD4"/>
    <w:lvl w:ilvl="0" w:tplc="4DE6DF40">
      <w:start w:val="1"/>
      <w:numFmt w:val="decimal"/>
      <w:lvlText w:val="%1."/>
      <w:lvlJc w:val="left"/>
    </w:lvl>
    <w:lvl w:ilvl="1" w:tplc="1862CE36">
      <w:start w:val="1"/>
      <w:numFmt w:val="lowerLetter"/>
      <w:lvlText w:val="%2."/>
      <w:lvlJc w:val="left"/>
      <w:pPr>
        <w:ind w:left="1440" w:hanging="360"/>
      </w:pPr>
    </w:lvl>
    <w:lvl w:ilvl="2" w:tplc="814A8DF0">
      <w:start w:val="1"/>
      <w:numFmt w:val="lowerRoman"/>
      <w:lvlText w:val="%3."/>
      <w:lvlJc w:val="right"/>
      <w:pPr>
        <w:ind w:left="2160" w:hanging="180"/>
      </w:pPr>
    </w:lvl>
    <w:lvl w:ilvl="3" w:tplc="C5ACF3D8">
      <w:start w:val="1"/>
      <w:numFmt w:val="decimal"/>
      <w:lvlText w:val="%4."/>
      <w:lvlJc w:val="left"/>
      <w:pPr>
        <w:ind w:left="2880" w:hanging="360"/>
      </w:pPr>
    </w:lvl>
    <w:lvl w:ilvl="4" w:tplc="4F76BABA">
      <w:start w:val="1"/>
      <w:numFmt w:val="lowerLetter"/>
      <w:lvlText w:val="%5."/>
      <w:lvlJc w:val="left"/>
      <w:pPr>
        <w:ind w:left="3600" w:hanging="360"/>
      </w:pPr>
    </w:lvl>
    <w:lvl w:ilvl="5" w:tplc="F79A6D80">
      <w:start w:val="1"/>
      <w:numFmt w:val="lowerRoman"/>
      <w:lvlText w:val="%6."/>
      <w:lvlJc w:val="right"/>
      <w:pPr>
        <w:ind w:left="4320" w:hanging="180"/>
      </w:pPr>
    </w:lvl>
    <w:lvl w:ilvl="6" w:tplc="359ADB48">
      <w:start w:val="1"/>
      <w:numFmt w:val="decimal"/>
      <w:lvlText w:val="%7."/>
      <w:lvlJc w:val="left"/>
      <w:pPr>
        <w:ind w:left="5040" w:hanging="360"/>
      </w:pPr>
    </w:lvl>
    <w:lvl w:ilvl="7" w:tplc="0BCE245E">
      <w:start w:val="1"/>
      <w:numFmt w:val="lowerLetter"/>
      <w:lvlText w:val="%8."/>
      <w:lvlJc w:val="left"/>
      <w:pPr>
        <w:ind w:left="5760" w:hanging="360"/>
      </w:pPr>
    </w:lvl>
    <w:lvl w:ilvl="8" w:tplc="A74CA4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E9"/>
    <w:rsid w:val="002E1AC8"/>
    <w:rsid w:val="0033420D"/>
    <w:rsid w:val="0097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597A"/>
  <w15:docId w15:val="{C589C8BC-A0E0-46FB-B1A0-A65DEA06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a">
    <w:name w:val="Title"/>
    <w:next w:val="ab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2">
    <w:name w:val="endnote text"/>
    <w:basedOn w:val="a"/>
    <w:uiPriority w:val="99"/>
    <w:semiHidden/>
    <w:unhideWhenUsed/>
    <w:rPr>
      <w:sz w:val="20"/>
    </w:rPr>
  </w:style>
  <w:style w:type="paragraph" w:styleId="af3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51</cp:revision>
  <dcterms:created xsi:type="dcterms:W3CDTF">2025-03-03T06:43:00Z</dcterms:created>
  <dcterms:modified xsi:type="dcterms:W3CDTF">2025-04-02T13:30:00Z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