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72" w:rsidRDefault="00142AA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72" w:rsidRDefault="00142A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06E72" w:rsidRDefault="00142A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06E72" w:rsidRDefault="00806E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6E72" w:rsidRDefault="00806E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6E72" w:rsidRDefault="00142AA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06E72" w:rsidRDefault="00806E72">
      <w:pPr>
        <w:tabs>
          <w:tab w:val="left" w:pos="709"/>
        </w:tabs>
        <w:jc w:val="center"/>
        <w:rPr>
          <w:sz w:val="28"/>
        </w:rPr>
      </w:pPr>
    </w:p>
    <w:p w:rsidR="00806E72" w:rsidRDefault="00806E72">
      <w:pPr>
        <w:tabs>
          <w:tab w:val="left" w:pos="709"/>
        </w:tabs>
        <w:jc w:val="center"/>
        <w:rPr>
          <w:sz w:val="28"/>
        </w:rPr>
      </w:pPr>
    </w:p>
    <w:p w:rsidR="00806E72" w:rsidRDefault="00142AA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9F23FB">
        <w:rPr>
          <w:sz w:val="28"/>
        </w:rPr>
        <w:t xml:space="preserve"> 02 </w:t>
      </w:r>
      <w:r>
        <w:rPr>
          <w:sz w:val="28"/>
        </w:rPr>
        <w:t>»</w:t>
      </w:r>
      <w:r w:rsidR="009F23FB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9F23FB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75701F">
        <w:rPr>
          <w:sz w:val="28"/>
        </w:rPr>
        <w:t>243</w:t>
      </w:r>
      <w:r w:rsidR="009F23FB">
        <w:rPr>
          <w:sz w:val="28"/>
        </w:rPr>
        <w:t>-п</w:t>
      </w:r>
    </w:p>
    <w:p w:rsidR="00806E72" w:rsidRDefault="00806E72">
      <w:pPr>
        <w:tabs>
          <w:tab w:val="left" w:pos="709"/>
        </w:tabs>
        <w:jc w:val="both"/>
        <w:rPr>
          <w:sz w:val="28"/>
        </w:rPr>
      </w:pPr>
    </w:p>
    <w:p w:rsidR="00806E72" w:rsidRDefault="00806E72">
      <w:pPr>
        <w:tabs>
          <w:tab w:val="left" w:pos="709"/>
        </w:tabs>
        <w:jc w:val="both"/>
        <w:rPr>
          <w:sz w:val="28"/>
        </w:rPr>
      </w:pPr>
    </w:p>
    <w:p w:rsidR="00806E72" w:rsidRDefault="00142AAC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Об утверждении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Новобокинское сельское поселение Сараевского </w:t>
      </w:r>
      <w:r>
        <w:rPr>
          <w:sz w:val="28"/>
        </w:rPr>
        <w:t>муниципального района Рязанской области</w:t>
      </w:r>
    </w:p>
    <w:p w:rsidR="00806E72" w:rsidRDefault="00806E72">
      <w:pPr>
        <w:tabs>
          <w:tab w:val="left" w:pos="709"/>
        </w:tabs>
        <w:jc w:val="center"/>
        <w:rPr>
          <w:sz w:val="28"/>
        </w:rPr>
      </w:pPr>
    </w:p>
    <w:p w:rsidR="00806E72" w:rsidRDefault="00142AAC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bookmarkStart w:id="0" w:name="_GoBack"/>
      <w:bookmarkEnd w:id="0"/>
      <w:r>
        <w:rPr>
          <w:sz w:val="28"/>
          <w:highlight w:val="white"/>
        </w:rPr>
        <w:t>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>т 03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Новобокинское сельское поселение Сараевского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Новобокинское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806E72" w:rsidRDefault="00142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Новобокинское сельское поселение Сараевского </w:t>
      </w:r>
      <w:r>
        <w:rPr>
          <w:rFonts w:ascii="Times New Roman" w:hAnsi="Times New Roman"/>
          <w:sz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806E72" w:rsidRDefault="00142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06E72" w:rsidRDefault="00142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06E72" w:rsidRDefault="00142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Сараевский муниципальный район Рязанской области, главе муниципального образования – Новобокинское сельское поселение Сараевского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 применению решение Думы муниципального образования – Сараевский муниципальный район Рязанской области от 26.01.2017 № 453 «Об утверждении Правил землепользования и застройки муниципального образования – Новобокинское сельское поселение Сараевского муниципального района Рязанской области».</w:t>
      </w:r>
    </w:p>
    <w:p w:rsidR="00806E72" w:rsidRDefault="00142AAC" w:rsidP="00142AA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06E72" w:rsidRDefault="00806E72">
      <w:pPr>
        <w:tabs>
          <w:tab w:val="left" w:pos="709"/>
        </w:tabs>
        <w:jc w:val="center"/>
        <w:rPr>
          <w:sz w:val="28"/>
        </w:rPr>
      </w:pPr>
    </w:p>
    <w:p w:rsidR="00806E72" w:rsidRDefault="00806E72">
      <w:pPr>
        <w:tabs>
          <w:tab w:val="left" w:pos="709"/>
        </w:tabs>
        <w:jc w:val="center"/>
        <w:rPr>
          <w:sz w:val="28"/>
          <w:szCs w:val="28"/>
        </w:rPr>
      </w:pPr>
    </w:p>
    <w:p w:rsidR="00806E72" w:rsidRDefault="00142AAC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806E72" w:rsidRDefault="00806E72">
      <w:pPr>
        <w:tabs>
          <w:tab w:val="left" w:pos="709"/>
        </w:tabs>
        <w:jc w:val="both"/>
        <w:rPr>
          <w:sz w:val="28"/>
          <w:szCs w:val="28"/>
        </w:rPr>
      </w:pPr>
    </w:p>
    <w:p w:rsidR="00806E72" w:rsidRDefault="00806E72">
      <w:pPr>
        <w:tabs>
          <w:tab w:val="left" w:pos="709"/>
        </w:tabs>
        <w:jc w:val="center"/>
        <w:rPr>
          <w:sz w:val="28"/>
        </w:rPr>
      </w:pPr>
    </w:p>
    <w:p w:rsidR="00806E72" w:rsidRDefault="00806E72"/>
    <w:sectPr w:rsidR="00806E72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BD" w:rsidRDefault="00B46EBD">
      <w:r>
        <w:separator/>
      </w:r>
    </w:p>
  </w:endnote>
  <w:endnote w:type="continuationSeparator" w:id="0">
    <w:p w:rsidR="00B46EBD" w:rsidRDefault="00B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BD" w:rsidRDefault="00B46EBD">
      <w:r>
        <w:separator/>
      </w:r>
    </w:p>
  </w:footnote>
  <w:footnote w:type="continuationSeparator" w:id="0">
    <w:p w:rsidR="00B46EBD" w:rsidRDefault="00B4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72" w:rsidRDefault="00142AA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5701F" w:rsidRPr="0075701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06E72" w:rsidRDefault="00806E7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42F3"/>
    <w:multiLevelType w:val="multilevel"/>
    <w:tmpl w:val="282EC4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72"/>
    <w:rsid w:val="00142AAC"/>
    <w:rsid w:val="0075701F"/>
    <w:rsid w:val="00806E72"/>
    <w:rsid w:val="009F23FB"/>
    <w:rsid w:val="00B46EBD"/>
    <w:rsid w:val="00D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F40C"/>
  <w15:docId w15:val="{E4FB07FD-CA2E-4C07-A0F9-D6A9B22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235</cp:revision>
  <dcterms:created xsi:type="dcterms:W3CDTF">2025-04-02T14:31:00Z</dcterms:created>
  <dcterms:modified xsi:type="dcterms:W3CDTF">2025-04-02T14:37:00Z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