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3D" w:rsidRDefault="005F711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43D" w:rsidRDefault="005F7111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6343D" w:rsidRDefault="005F7111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6343D" w:rsidRDefault="0026343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26343D" w:rsidRDefault="0026343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26343D" w:rsidRDefault="005F711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6343D" w:rsidRDefault="0026343D">
      <w:pPr>
        <w:tabs>
          <w:tab w:val="left" w:pos="709"/>
        </w:tabs>
        <w:jc w:val="center"/>
        <w:rPr>
          <w:sz w:val="28"/>
        </w:rPr>
      </w:pPr>
    </w:p>
    <w:p w:rsidR="0026343D" w:rsidRDefault="0026343D">
      <w:pPr>
        <w:tabs>
          <w:tab w:val="left" w:pos="709"/>
        </w:tabs>
        <w:jc w:val="center"/>
        <w:rPr>
          <w:sz w:val="28"/>
        </w:rPr>
      </w:pPr>
    </w:p>
    <w:p w:rsidR="0026343D" w:rsidRDefault="005F7111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C72908">
        <w:rPr>
          <w:sz w:val="28"/>
        </w:rPr>
        <w:t xml:space="preserve"> 09</w:t>
      </w:r>
      <w:proofErr w:type="gramEnd"/>
      <w:r>
        <w:rPr>
          <w:sz w:val="28"/>
        </w:rPr>
        <w:t>»</w:t>
      </w:r>
      <w:r w:rsidR="00C72908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C72908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C72908">
        <w:rPr>
          <w:sz w:val="28"/>
        </w:rPr>
        <w:t>250-п</w:t>
      </w:r>
    </w:p>
    <w:p w:rsidR="0026343D" w:rsidRDefault="0026343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26343D">
        <w:trPr>
          <w:trHeight w:val="1515"/>
        </w:trPr>
        <w:tc>
          <w:tcPr>
            <w:tcW w:w="9929" w:type="dxa"/>
          </w:tcPr>
          <w:p w:rsidR="0026343D" w:rsidRDefault="0026343D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26343D" w:rsidRDefault="005F7111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sz w:val="28"/>
                <w:szCs w:val="28"/>
                <w:highlight w:val="white"/>
              </w:rPr>
              <w:t>Ардабьевского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и </w:t>
            </w:r>
            <w:proofErr w:type="spellStart"/>
            <w:r>
              <w:rPr>
                <w:sz w:val="28"/>
                <w:szCs w:val="28"/>
                <w:highlight w:val="white"/>
              </w:rPr>
              <w:t>Савостьяновского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сельских округов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</w:p>
          <w:p w:rsidR="0026343D" w:rsidRDefault="0026343D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26343D">
        <w:tc>
          <w:tcPr>
            <w:tcW w:w="9929" w:type="dxa"/>
          </w:tcPr>
          <w:p w:rsidR="0026343D" w:rsidRDefault="005F7111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</w:t>
            </w:r>
            <w:r>
              <w:rPr>
                <w:sz w:val="28"/>
                <w:highlight w:val="white"/>
              </w:rPr>
              <w:t xml:space="preserve">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</w:t>
            </w:r>
            <w:r>
              <w:rPr>
                <w:sz w:val="28"/>
                <w:highlight w:val="white"/>
              </w:rPr>
              <w:t>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28.03.2025, </w:t>
            </w:r>
            <w:r>
              <w:rPr>
                <w:color w:val="000000" w:themeColor="text1"/>
                <w:sz w:val="28"/>
                <w:highlight w:val="white"/>
              </w:rPr>
              <w:t>руководствуясь постановлением Правительств</w:t>
            </w:r>
            <w:r>
              <w:rPr>
                <w:color w:val="000000" w:themeColor="text1"/>
                <w:sz w:val="28"/>
                <w:highlight w:val="white"/>
              </w:rPr>
              <w:t xml:space="preserve">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26343D" w:rsidRDefault="005F711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sz w:val="28"/>
                <w:szCs w:val="28"/>
                <w:highlight w:val="white"/>
              </w:rPr>
              <w:t>Ардабьевского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br/>
              <w:t xml:space="preserve">и </w:t>
            </w:r>
            <w:proofErr w:type="spellStart"/>
            <w:r>
              <w:rPr>
                <w:sz w:val="28"/>
                <w:szCs w:val="28"/>
                <w:highlight w:val="white"/>
              </w:rPr>
              <w:t>Савостьяновского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сельских округов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</w:t>
            </w:r>
            <w:r>
              <w:rPr>
                <w:sz w:val="28"/>
                <w:szCs w:val="28"/>
                <w:highlight w:val="white"/>
              </w:rPr>
              <w:t xml:space="preserve">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26343D" w:rsidRDefault="005F711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26343D" w:rsidRDefault="005F711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</w:t>
            </w:r>
            <w:r>
              <w:rPr>
                <w:sz w:val="28"/>
                <w:szCs w:val="28"/>
                <w:highlight w:val="white"/>
              </w:rPr>
              <w:t xml:space="preserve">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</w:t>
            </w:r>
            <w:r>
              <w:rPr>
                <w:sz w:val="28"/>
                <w:szCs w:val="28"/>
                <w:highlight w:val="white"/>
              </w:rPr>
              <w:t>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26343D" w:rsidRDefault="005F711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</w:t>
            </w:r>
            <w:r>
              <w:rPr>
                <w:color w:val="auto"/>
                <w:sz w:val="28"/>
                <w:szCs w:val="28"/>
              </w:rPr>
              <w:t>одательством срок и порядке.</w:t>
            </w:r>
          </w:p>
          <w:p w:rsidR="0026343D" w:rsidRDefault="005F711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26343D" w:rsidRDefault="005F7111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26343D" w:rsidRDefault="005F7111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26343D" w:rsidRDefault="005F711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</w:t>
            </w:r>
            <w:r>
              <w:rPr>
                <w:sz w:val="28"/>
                <w:highlight w:val="white"/>
              </w:rPr>
              <w:t>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26343D" w:rsidRDefault="005F711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</w:rPr>
              <w:t xml:space="preserve">Предложить </w:t>
            </w:r>
            <w:r>
              <w:rPr>
                <w:color w:val="000000" w:themeColor="text1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</w:t>
            </w:r>
            <w:r>
              <w:rPr>
                <w:color w:val="000000" w:themeColor="text1"/>
                <w:sz w:val="28"/>
                <w:szCs w:val="28"/>
              </w:rPr>
              <w:t>официальном сайте муниципального образования в сети «Интернет», публикацию в средствах массовой информации</w:t>
            </w:r>
            <w:r>
              <w:rPr>
                <w:sz w:val="28"/>
              </w:rPr>
              <w:t>.</w:t>
            </w:r>
          </w:p>
          <w:p w:rsidR="0026343D" w:rsidRDefault="005F711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</w:t>
            </w:r>
            <w:r>
              <w:rPr>
                <w:sz w:val="28"/>
                <w:highlight w:val="white"/>
              </w:rPr>
              <w:t>й области Т.С. Попкову.</w:t>
            </w:r>
          </w:p>
          <w:p w:rsidR="0026343D" w:rsidRDefault="0026343D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26343D" w:rsidRDefault="0026343D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26343D">
        <w:tc>
          <w:tcPr>
            <w:tcW w:w="9929" w:type="dxa"/>
          </w:tcPr>
          <w:p w:rsidR="0026343D" w:rsidRDefault="005F7111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26343D" w:rsidRDefault="0026343D">
            <w:pPr>
              <w:pStyle w:val="27"/>
              <w:tabs>
                <w:tab w:val="left" w:pos="709"/>
              </w:tabs>
              <w:jc w:val="left"/>
            </w:pPr>
          </w:p>
          <w:p w:rsidR="0026343D" w:rsidRDefault="0026343D">
            <w:pPr>
              <w:tabs>
                <w:tab w:val="left" w:pos="709"/>
              </w:tabs>
              <w:rPr>
                <w:sz w:val="28"/>
              </w:rPr>
            </w:pPr>
          </w:p>
          <w:p w:rsidR="0026343D" w:rsidRDefault="0026343D">
            <w:pPr>
              <w:tabs>
                <w:tab w:val="left" w:pos="709"/>
              </w:tabs>
              <w:rPr>
                <w:sz w:val="28"/>
              </w:rPr>
            </w:pPr>
          </w:p>
          <w:p w:rsidR="0026343D" w:rsidRDefault="0026343D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26343D" w:rsidRDefault="0026343D"/>
    <w:p w:rsidR="0026343D" w:rsidRDefault="0026343D">
      <w:pPr>
        <w:tabs>
          <w:tab w:val="left" w:pos="709"/>
        </w:tabs>
        <w:jc w:val="both"/>
        <w:rPr>
          <w:sz w:val="28"/>
        </w:rPr>
      </w:pPr>
    </w:p>
    <w:p w:rsidR="0026343D" w:rsidRDefault="0026343D">
      <w:pPr>
        <w:tabs>
          <w:tab w:val="left" w:pos="709"/>
        </w:tabs>
        <w:jc w:val="both"/>
        <w:rPr>
          <w:sz w:val="28"/>
        </w:rPr>
      </w:pPr>
    </w:p>
    <w:p w:rsidR="0026343D" w:rsidRDefault="0026343D">
      <w:pPr>
        <w:tabs>
          <w:tab w:val="left" w:pos="709"/>
        </w:tabs>
        <w:jc w:val="both"/>
        <w:rPr>
          <w:sz w:val="28"/>
        </w:rPr>
      </w:pPr>
    </w:p>
    <w:p w:rsidR="0026343D" w:rsidRDefault="0026343D">
      <w:pPr>
        <w:tabs>
          <w:tab w:val="left" w:pos="709"/>
        </w:tabs>
        <w:jc w:val="both"/>
        <w:rPr>
          <w:sz w:val="28"/>
        </w:rPr>
      </w:pPr>
    </w:p>
    <w:p w:rsidR="0026343D" w:rsidRDefault="0026343D">
      <w:pPr>
        <w:rPr>
          <w:sz w:val="28"/>
        </w:rPr>
      </w:pPr>
    </w:p>
    <w:p w:rsidR="0026343D" w:rsidRDefault="0026343D">
      <w:pPr>
        <w:spacing w:line="216" w:lineRule="auto"/>
        <w:ind w:firstLine="709"/>
        <w:contextualSpacing/>
        <w:jc w:val="both"/>
        <w:rPr>
          <w:sz w:val="24"/>
        </w:rPr>
      </w:pPr>
    </w:p>
    <w:p w:rsidR="0026343D" w:rsidRDefault="0026343D">
      <w:pPr>
        <w:spacing w:line="216" w:lineRule="auto"/>
        <w:ind w:firstLine="709"/>
        <w:contextualSpacing/>
        <w:jc w:val="both"/>
        <w:rPr>
          <w:sz w:val="24"/>
        </w:rPr>
      </w:pPr>
    </w:p>
    <w:p w:rsidR="0026343D" w:rsidRDefault="0026343D">
      <w:pPr>
        <w:spacing w:line="216" w:lineRule="auto"/>
        <w:ind w:firstLine="709"/>
        <w:contextualSpacing/>
        <w:jc w:val="both"/>
        <w:rPr>
          <w:sz w:val="24"/>
        </w:rPr>
      </w:pPr>
    </w:p>
    <w:p w:rsidR="0026343D" w:rsidRDefault="0026343D">
      <w:pPr>
        <w:spacing w:line="216" w:lineRule="auto"/>
        <w:ind w:firstLine="709"/>
        <w:contextualSpacing/>
        <w:jc w:val="both"/>
        <w:rPr>
          <w:sz w:val="24"/>
        </w:rPr>
      </w:pPr>
    </w:p>
    <w:p w:rsidR="0026343D" w:rsidRDefault="0026343D">
      <w:pPr>
        <w:spacing w:line="216" w:lineRule="auto"/>
        <w:ind w:firstLine="709"/>
        <w:contextualSpacing/>
        <w:jc w:val="both"/>
        <w:rPr>
          <w:sz w:val="24"/>
        </w:rPr>
      </w:pPr>
    </w:p>
    <w:p w:rsidR="0026343D" w:rsidRDefault="0026343D">
      <w:pPr>
        <w:spacing w:line="216" w:lineRule="auto"/>
        <w:ind w:firstLine="709"/>
        <w:contextualSpacing/>
        <w:jc w:val="both"/>
        <w:rPr>
          <w:sz w:val="24"/>
        </w:rPr>
      </w:pPr>
    </w:p>
    <w:p w:rsidR="0026343D" w:rsidRDefault="0026343D">
      <w:pPr>
        <w:spacing w:line="216" w:lineRule="auto"/>
        <w:ind w:firstLine="709"/>
        <w:contextualSpacing/>
        <w:jc w:val="both"/>
        <w:rPr>
          <w:sz w:val="24"/>
        </w:rPr>
      </w:pPr>
    </w:p>
    <w:p w:rsidR="0026343D" w:rsidRDefault="0026343D"/>
    <w:sectPr w:rsidR="0026343D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11" w:rsidRDefault="005F7111">
      <w:pPr>
        <w:pStyle w:val="32"/>
      </w:pPr>
      <w:r>
        <w:separator/>
      </w:r>
    </w:p>
  </w:endnote>
  <w:endnote w:type="continuationSeparator" w:id="0">
    <w:p w:rsidR="005F7111" w:rsidRDefault="005F7111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11" w:rsidRDefault="005F7111">
      <w:pPr>
        <w:pStyle w:val="32"/>
      </w:pPr>
      <w:r>
        <w:separator/>
      </w:r>
    </w:p>
  </w:footnote>
  <w:footnote w:type="continuationSeparator" w:id="0">
    <w:p w:rsidR="005F7111" w:rsidRDefault="005F7111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3D" w:rsidRDefault="005F7111">
    <w:pPr>
      <w:pStyle w:val="ad"/>
      <w:jc w:val="center"/>
      <w:rPr>
        <w:sz w:val="28"/>
      </w:rPr>
    </w:pPr>
    <w:r>
      <w:rPr>
        <w:sz w:val="28"/>
      </w:rPr>
      <w:t>2</w:t>
    </w:r>
  </w:p>
  <w:p w:rsidR="0026343D" w:rsidRDefault="0026343D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D1540"/>
    <w:multiLevelType w:val="multilevel"/>
    <w:tmpl w:val="F06AA0B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3D"/>
    <w:rsid w:val="0026343D"/>
    <w:rsid w:val="005F7111"/>
    <w:rsid w:val="00C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3154"/>
  <w15:docId w15:val="{7D3D219B-B346-4565-82C7-2A275203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2899</Characters>
  <Application>Microsoft Office Word</Application>
  <DocSecurity>0</DocSecurity>
  <Lines>24</Lines>
  <Paragraphs>6</Paragraphs>
  <ScaleCrop>false</ScaleCrop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117</cp:revision>
  <dcterms:created xsi:type="dcterms:W3CDTF">2021-12-02T15:09:00Z</dcterms:created>
  <dcterms:modified xsi:type="dcterms:W3CDTF">2025-04-09T07:32:00Z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