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A" w:rsidRDefault="00775AA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46E0A" w:rsidRDefault="00775AA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46E0A" w:rsidRDefault="00775AA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46E0A" w:rsidRDefault="00E46E0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46E0A" w:rsidRDefault="00E46E0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46E0A" w:rsidRDefault="00775AA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46E0A" w:rsidRDefault="00E46E0A">
      <w:pPr>
        <w:tabs>
          <w:tab w:val="left" w:pos="709"/>
        </w:tabs>
        <w:jc w:val="center"/>
        <w:rPr>
          <w:sz w:val="28"/>
        </w:rPr>
      </w:pPr>
    </w:p>
    <w:p w:rsidR="00E46E0A" w:rsidRDefault="00E46E0A">
      <w:pPr>
        <w:tabs>
          <w:tab w:val="left" w:pos="709"/>
        </w:tabs>
        <w:jc w:val="center"/>
        <w:rPr>
          <w:sz w:val="28"/>
        </w:rPr>
      </w:pPr>
    </w:p>
    <w:p w:rsidR="00E46E0A" w:rsidRDefault="00775AA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E2DD0">
        <w:rPr>
          <w:sz w:val="28"/>
        </w:rPr>
        <w:t>11</w:t>
      </w:r>
      <w:r>
        <w:rPr>
          <w:sz w:val="28"/>
        </w:rPr>
        <w:t>»</w:t>
      </w:r>
      <w:r w:rsidR="00EE2DD0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EE2DD0">
        <w:rPr>
          <w:sz w:val="28"/>
        </w:rPr>
        <w:t xml:space="preserve">                      </w:t>
      </w:r>
      <w:r>
        <w:rPr>
          <w:sz w:val="28"/>
        </w:rPr>
        <w:t xml:space="preserve"> № </w:t>
      </w:r>
      <w:r w:rsidR="00EE2DD0">
        <w:rPr>
          <w:sz w:val="28"/>
        </w:rPr>
        <w:t>268-п</w:t>
      </w:r>
    </w:p>
    <w:p w:rsidR="00E46E0A" w:rsidRDefault="00E46E0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46E0A">
        <w:trPr>
          <w:trHeight w:val="1515"/>
        </w:trPr>
        <w:tc>
          <w:tcPr>
            <w:tcW w:w="9929" w:type="dxa"/>
          </w:tcPr>
          <w:p w:rsidR="00E46E0A" w:rsidRDefault="00E46E0A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E46E0A" w:rsidRDefault="00775AA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Рязанской области</w:t>
            </w:r>
          </w:p>
          <w:bookmarkEnd w:id="0"/>
          <w:p w:rsidR="00E46E0A" w:rsidRDefault="00E46E0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6E0A">
        <w:tc>
          <w:tcPr>
            <w:tcW w:w="9929" w:type="dxa"/>
          </w:tcPr>
          <w:p w:rsidR="00E46E0A" w:rsidRDefault="00775AA0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ии, статьи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Закон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области от 28</w:t>
            </w:r>
            <w:hyperlink r:id="rId12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.03.2025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000000" w:themeColor="text1"/>
                <w:sz w:val="28"/>
              </w:rPr>
              <w:t xml:space="preserve">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 xml:space="preserve">государственному казенному учреждению </w:t>
            </w:r>
            <w:r>
              <w:rPr>
                <w:color w:val="000000" w:themeColor="text1"/>
                <w:sz w:val="28"/>
              </w:rPr>
              <w:t>Рязанской области «Центр градостроительного развития Рязанской области»</w:t>
            </w:r>
            <w:r w:rsidRPr="00EE2DD0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000000" w:themeColor="text1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color w:val="000000" w:themeColor="text1"/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46E0A" w:rsidRDefault="00775AA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E46E0A" w:rsidRDefault="00775AA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      </w:r>
            <w:r w:rsidR="00EE2DD0"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 xml:space="preserve">   в сети «Интернет».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Михайловского муници</w:t>
            </w:r>
            <w:r>
              <w:rPr>
                <w:color w:val="000000" w:themeColor="text1"/>
                <w:sz w:val="28"/>
                <w:szCs w:val="28"/>
              </w:rPr>
              <w:t>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46E0A" w:rsidRDefault="00775AA0" w:rsidP="00775AA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>з</w:t>
            </w:r>
            <w:r>
              <w:rPr>
                <w:color w:val="000000" w:themeColor="text1"/>
                <w:sz w:val="28"/>
                <w:highlight w:val="white"/>
              </w:rPr>
              <w:t xml:space="preserve">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46E0A" w:rsidRDefault="00E46E0A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000000" w:themeColor="text1"/>
                <w:sz w:val="28"/>
              </w:rPr>
            </w:pPr>
          </w:p>
          <w:p w:rsidR="00E46E0A" w:rsidRDefault="00E46E0A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6E0A">
        <w:tc>
          <w:tcPr>
            <w:tcW w:w="9929" w:type="dxa"/>
          </w:tcPr>
          <w:p w:rsidR="00E46E0A" w:rsidRDefault="00775AA0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46E0A" w:rsidRDefault="00E46E0A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000000" w:themeColor="text1"/>
                <w:szCs w:val="28"/>
              </w:rPr>
            </w:pPr>
          </w:p>
          <w:p w:rsidR="00E46E0A" w:rsidRDefault="00E46E0A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E46E0A" w:rsidRDefault="00E46E0A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E46E0A" w:rsidRDefault="00E46E0A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6E0A" w:rsidRDefault="00E46E0A">
      <w:pPr>
        <w:rPr>
          <w:color w:val="auto"/>
          <w:sz w:val="28"/>
        </w:rPr>
      </w:pPr>
    </w:p>
    <w:p w:rsidR="00E46E0A" w:rsidRDefault="00E46E0A">
      <w:pPr>
        <w:tabs>
          <w:tab w:val="left" w:pos="709"/>
        </w:tabs>
        <w:jc w:val="both"/>
        <w:rPr>
          <w:color w:val="auto"/>
          <w:sz w:val="28"/>
        </w:rPr>
      </w:pPr>
    </w:p>
    <w:p w:rsidR="00E46E0A" w:rsidRDefault="00E46E0A">
      <w:pPr>
        <w:tabs>
          <w:tab w:val="left" w:pos="709"/>
        </w:tabs>
        <w:jc w:val="both"/>
        <w:rPr>
          <w:rFonts w:eastAsia="Times New Roman" w:cs="Times New Roman"/>
          <w:color w:val="000000" w:themeColor="text1"/>
          <w:sz w:val="28"/>
          <w:highlight w:val="yellow"/>
        </w:rPr>
      </w:pPr>
    </w:p>
    <w:sectPr w:rsidR="00E46E0A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A0" w:rsidRDefault="00775AA0">
      <w:r>
        <w:separator/>
      </w:r>
    </w:p>
  </w:endnote>
  <w:endnote w:type="continuationSeparator" w:id="0">
    <w:p w:rsidR="00775AA0" w:rsidRDefault="0077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A0" w:rsidRDefault="00775AA0">
      <w:r>
        <w:separator/>
      </w:r>
    </w:p>
  </w:footnote>
  <w:footnote w:type="continuationSeparator" w:id="0">
    <w:p w:rsidR="00775AA0" w:rsidRDefault="0077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0A" w:rsidRDefault="00775AA0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46E0A" w:rsidRDefault="00E46E0A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5C77"/>
    <w:multiLevelType w:val="multilevel"/>
    <w:tmpl w:val="CF14BCE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0A"/>
    <w:rsid w:val="00775AA0"/>
    <w:rsid w:val="00E46E0A"/>
    <w:rsid w:val="00E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A99A"/>
  <w15:docId w15:val="{64752ECD-22B9-483F-96B5-006A88FD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225</cp:revision>
  <dcterms:created xsi:type="dcterms:W3CDTF">2025-04-11T08:46:00Z</dcterms:created>
  <dcterms:modified xsi:type="dcterms:W3CDTF">2025-04-11T08:50:00Z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