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A4" w:rsidRDefault="00623EE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AA4" w:rsidRDefault="00623EED">
      <w:pPr>
        <w:pStyle w:val="a6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03AA4" w:rsidRDefault="00623EED">
      <w:pPr>
        <w:pStyle w:val="a6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03AA4" w:rsidRDefault="00303AA4">
      <w:pPr>
        <w:pStyle w:val="a6"/>
        <w:jc w:val="center"/>
        <w:rPr>
          <w:rFonts w:ascii="Times New Roman" w:hAnsi="Times New Roman"/>
          <w:spacing w:val="-20"/>
          <w:sz w:val="31"/>
        </w:rPr>
      </w:pPr>
    </w:p>
    <w:p w:rsidR="00303AA4" w:rsidRDefault="00303AA4">
      <w:pPr>
        <w:pStyle w:val="a6"/>
        <w:jc w:val="center"/>
        <w:rPr>
          <w:rFonts w:ascii="Times New Roman" w:hAnsi="Times New Roman"/>
          <w:spacing w:val="-20"/>
          <w:sz w:val="31"/>
        </w:rPr>
      </w:pPr>
    </w:p>
    <w:p w:rsidR="00303AA4" w:rsidRDefault="00623E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03AA4" w:rsidRDefault="00303AA4">
      <w:pPr>
        <w:tabs>
          <w:tab w:val="left" w:pos="709"/>
        </w:tabs>
        <w:jc w:val="center"/>
        <w:rPr>
          <w:sz w:val="28"/>
        </w:rPr>
      </w:pPr>
    </w:p>
    <w:p w:rsidR="00303AA4" w:rsidRDefault="00303AA4">
      <w:pPr>
        <w:tabs>
          <w:tab w:val="left" w:pos="709"/>
        </w:tabs>
        <w:jc w:val="center"/>
        <w:rPr>
          <w:sz w:val="28"/>
        </w:rPr>
      </w:pPr>
    </w:p>
    <w:p w:rsidR="00303AA4" w:rsidRDefault="00623EED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DD4A51">
        <w:rPr>
          <w:sz w:val="28"/>
        </w:rPr>
        <w:t xml:space="preserve"> 14</w:t>
      </w:r>
      <w:proofErr w:type="gramEnd"/>
      <w:r w:rsidR="00DD4A51">
        <w:rPr>
          <w:sz w:val="28"/>
        </w:rPr>
        <w:t xml:space="preserve"> </w:t>
      </w:r>
      <w:r>
        <w:rPr>
          <w:sz w:val="28"/>
        </w:rPr>
        <w:t>»</w:t>
      </w:r>
      <w:r w:rsidR="00DD4A51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</w:t>
      </w:r>
      <w:r w:rsidR="00DD4A51">
        <w:rPr>
          <w:sz w:val="28"/>
        </w:rPr>
        <w:t xml:space="preserve">                  </w:t>
      </w: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№ </w:t>
      </w:r>
      <w:r w:rsidR="00DD4A51">
        <w:rPr>
          <w:sz w:val="28"/>
        </w:rPr>
        <w:t xml:space="preserve"> 276</w:t>
      </w:r>
      <w:proofErr w:type="gramEnd"/>
      <w:r w:rsidR="00DD4A51">
        <w:rPr>
          <w:sz w:val="28"/>
        </w:rPr>
        <w:t xml:space="preserve">-п </w:t>
      </w:r>
    </w:p>
    <w:p w:rsidR="00303AA4" w:rsidRDefault="00303AA4">
      <w:pPr>
        <w:tabs>
          <w:tab w:val="left" w:pos="709"/>
        </w:tabs>
        <w:jc w:val="both"/>
        <w:rPr>
          <w:sz w:val="28"/>
        </w:rPr>
      </w:pPr>
    </w:p>
    <w:p w:rsidR="00303AA4" w:rsidRDefault="00303AA4">
      <w:pPr>
        <w:tabs>
          <w:tab w:val="left" w:pos="709"/>
        </w:tabs>
        <w:jc w:val="both"/>
        <w:rPr>
          <w:color w:val="auto"/>
          <w:sz w:val="28"/>
        </w:rPr>
      </w:pPr>
    </w:p>
    <w:p w:rsidR="00303AA4" w:rsidRDefault="00623EED">
      <w:pPr>
        <w:widowControl w:val="0"/>
        <w:jc w:val="center"/>
        <w:rPr>
          <w:color w:val="000000" w:themeColor="text1"/>
          <w:sz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Об утверждении изменения в генеральный план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Бусаевское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Клепиковского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</w:p>
    <w:p w:rsidR="00303AA4" w:rsidRDefault="00623EED">
      <w:pPr>
        <w:widowControl w:val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Рязанской области</w:t>
      </w:r>
      <w:bookmarkEnd w:id="0"/>
    </w:p>
    <w:p w:rsidR="00303AA4" w:rsidRDefault="00303AA4">
      <w:pPr>
        <w:tabs>
          <w:tab w:val="left" w:pos="709"/>
        </w:tabs>
        <w:jc w:val="center"/>
        <w:rPr>
          <w:color w:val="auto"/>
          <w:sz w:val="28"/>
        </w:rPr>
      </w:pPr>
    </w:p>
    <w:p w:rsidR="00303AA4" w:rsidRDefault="00623EED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</w:t>
      </w:r>
      <w:r>
        <w:rPr>
          <w:color w:val="auto"/>
          <w:sz w:val="28"/>
          <w:szCs w:val="28"/>
        </w:rPr>
        <w:t>ой области от 28.12.2018 № 106-ОЗ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</w:rPr>
        <w:t xml:space="preserve"> ру</w:t>
      </w:r>
      <w:r>
        <w:rPr>
          <w:color w:val="auto"/>
          <w:sz w:val="28"/>
        </w:rPr>
        <w:t>ководствуясь постановлениями Правительства Рязанской област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  <w:highlight w:val="white"/>
        </w:rPr>
        <w:t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Федерации»</w:t>
      </w:r>
      <w:r>
        <w:rPr>
          <w:color w:val="auto"/>
          <w:sz w:val="28"/>
          <w:szCs w:val="28"/>
        </w:rPr>
        <w:t>, от 06.08.200</w:t>
      </w:r>
      <w:r>
        <w:rPr>
          <w:color w:val="auto"/>
          <w:sz w:val="28"/>
          <w:szCs w:val="28"/>
        </w:rPr>
        <w:t xml:space="preserve">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главное управление а</w:t>
      </w:r>
      <w:r>
        <w:rPr>
          <w:color w:val="auto"/>
          <w:sz w:val="28"/>
          <w:szCs w:val="28"/>
          <w:highlight w:val="white"/>
        </w:rPr>
        <w:t xml:space="preserve">рхитектуры </w:t>
      </w:r>
      <w:r>
        <w:rPr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303AA4" w:rsidRDefault="00623EED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Внести изменение в генеральный план муниципального образовани</w:t>
      </w:r>
      <w:r>
        <w:rPr>
          <w:color w:val="000000" w:themeColor="text1"/>
          <w:sz w:val="28"/>
          <w:szCs w:val="28"/>
          <w:highlight w:val="white"/>
        </w:rPr>
        <w:t xml:space="preserve">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Бусаевское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  <w:highlight w:val="white"/>
        </w:rPr>
        <w:t>Клепиковского</w:t>
      </w:r>
      <w:proofErr w:type="spellEnd"/>
      <w:r>
        <w:rPr>
          <w:rFonts w:eastAsia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муниципального района Рязанской области, утвержденный решением Совета депутатов муниципального </w:t>
      </w:r>
      <w:r>
        <w:rPr>
          <w:color w:val="000000" w:themeColor="text1"/>
          <w:sz w:val="28"/>
          <w:szCs w:val="28"/>
          <w:highlight w:val="white"/>
        </w:rPr>
        <w:br/>
        <w:t xml:space="preserve">образования – </w:t>
      </w:r>
      <w:proofErr w:type="spellStart"/>
      <w:r>
        <w:rPr>
          <w:color w:val="000000" w:themeColor="text1"/>
          <w:sz w:val="28"/>
          <w:szCs w:val="28"/>
        </w:rPr>
        <w:t>Бусаевское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Клепиковского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  <w:highlight w:val="white"/>
        </w:rPr>
        <w:t xml:space="preserve"> от 30.12.2013 № 49 «Об утверждении Генерального плана муниципального образования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Бусаевское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  <w:highlight w:val="white"/>
        </w:rPr>
        <w:t>Клепиковского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, дополнив приложением согласно приложению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303AA4" w:rsidRDefault="00623EED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</w:t>
      </w:r>
      <w:r>
        <w:rPr>
          <w:color w:val="000000" w:themeColor="text1"/>
          <w:sz w:val="28"/>
          <w:szCs w:val="28"/>
        </w:rPr>
        <w:t>овление вступает в силу со дня его официального опубликования.</w:t>
      </w:r>
    </w:p>
    <w:p w:rsidR="00303AA4" w:rsidRDefault="00623EED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303AA4" w:rsidRDefault="00623EED">
      <w:pPr>
        <w:pStyle w:val="a9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образования – </w:t>
      </w:r>
      <w:proofErr w:type="spellStart"/>
      <w:r>
        <w:rPr>
          <w:color w:val="000000" w:themeColor="text1"/>
          <w:sz w:val="28"/>
        </w:rPr>
        <w:t>Бусаевское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Клепиковского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lastRenderedPageBreak/>
        <w:t>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</w:t>
      </w:r>
      <w:r>
        <w:rPr>
          <w:color w:val="000000" w:themeColor="text1"/>
          <w:sz w:val="28"/>
          <w:szCs w:val="28"/>
        </w:rPr>
        <w:t>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303AA4" w:rsidRDefault="00623EED">
      <w:pPr>
        <w:pStyle w:val="a9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</w:t>
      </w:r>
      <w:r>
        <w:rPr>
          <w:rFonts w:cs="Times New Roman"/>
          <w:color w:val="000000" w:themeColor="text1"/>
          <w:sz w:val="28"/>
          <w:szCs w:val="28"/>
        </w:rPr>
        <w:t>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</w:t>
      </w:r>
      <w:r>
        <w:rPr>
          <w:rFonts w:cs="Times New Roman"/>
          <w:color w:val="000000" w:themeColor="text1"/>
          <w:sz w:val="28"/>
          <w:szCs w:val="28"/>
        </w:rPr>
        <w:br/>
        <w:t xml:space="preserve"> в Единый г</w:t>
      </w:r>
      <w:r>
        <w:rPr>
          <w:rFonts w:cs="Times New Roman"/>
          <w:color w:val="000000" w:themeColor="text1"/>
          <w:sz w:val="28"/>
          <w:szCs w:val="28"/>
        </w:rPr>
        <w:t>осударственный реестр недвижимости в соответствии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303AA4" w:rsidRDefault="00623EED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03AA4" w:rsidRDefault="00623EED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1)   государственную регистрацию настоящего постановления в пра</w:t>
      </w:r>
      <w:r>
        <w:rPr>
          <w:color w:val="000000" w:themeColor="text1"/>
          <w:sz w:val="28"/>
          <w:szCs w:val="28"/>
        </w:rPr>
        <w:t>вовом департаменте аппарата Губернатора и Правительства Рязанской области;</w:t>
      </w:r>
    </w:p>
    <w:p w:rsidR="00303AA4" w:rsidRDefault="00623EED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03AA4" w:rsidRDefault="00623EED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</w:t>
      </w:r>
      <w:r>
        <w:rPr>
          <w:color w:val="000000" w:themeColor="text1"/>
          <w:sz w:val="28"/>
          <w:szCs w:val="28"/>
        </w:rPr>
        <w:t xml:space="preserve">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303AA4" w:rsidRDefault="00623EED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Клеп</w:t>
      </w:r>
      <w:r>
        <w:rPr>
          <w:color w:val="000000" w:themeColor="text1"/>
          <w:sz w:val="28"/>
          <w:szCs w:val="28"/>
        </w:rPr>
        <w:t>иковский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Бусаевское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Клепиковского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</w:t>
      </w:r>
      <w:r>
        <w:rPr>
          <w:rFonts w:cs="Times New Roman"/>
          <w:color w:val="000000" w:themeColor="text1"/>
          <w:sz w:val="28"/>
          <w:szCs w:val="28"/>
        </w:rPr>
        <w:t>области обеспечить размещение настоящего постановления на официальном сайте муниципального образо</w:t>
      </w:r>
      <w:r>
        <w:rPr>
          <w:rFonts w:cs="Times New Roman"/>
          <w:color w:val="000000" w:themeColor="text1"/>
          <w:sz w:val="28"/>
          <w:szCs w:val="28"/>
        </w:rPr>
        <w:t>вания в сети «Интернет», публикацию в средствах массовой информации.</w:t>
      </w:r>
    </w:p>
    <w:p w:rsidR="00303AA4" w:rsidRDefault="00623EED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cs="Times New Roman"/>
          <w:color w:val="000000" w:themeColor="text1"/>
          <w:sz w:val="28"/>
          <w:szCs w:val="28"/>
        </w:rPr>
        <w:br/>
        <w:t xml:space="preserve"> </w:t>
      </w:r>
      <w:r>
        <w:rPr>
          <w:rFonts w:cs="Times New Roman"/>
          <w:color w:val="000000" w:themeColor="text1"/>
          <w:sz w:val="28"/>
        </w:rPr>
        <w:t xml:space="preserve">на </w:t>
      </w:r>
      <w:r>
        <w:rPr>
          <w:rFonts w:cs="Times New Roman"/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rFonts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303AA4" w:rsidRDefault="00303AA4">
      <w:pPr>
        <w:tabs>
          <w:tab w:val="left" w:pos="1418"/>
        </w:tabs>
        <w:ind w:firstLine="851"/>
        <w:jc w:val="both"/>
        <w:rPr>
          <w:rFonts w:cs="Times New Roman"/>
          <w:color w:val="000000" w:themeColor="text1"/>
          <w:sz w:val="28"/>
        </w:rPr>
      </w:pPr>
    </w:p>
    <w:p w:rsidR="00303AA4" w:rsidRDefault="00303AA4">
      <w:pPr>
        <w:tabs>
          <w:tab w:val="left" w:pos="1418"/>
        </w:tabs>
        <w:jc w:val="both"/>
        <w:rPr>
          <w:rFonts w:cs="Times New Roman"/>
          <w:color w:val="000000" w:themeColor="text1"/>
          <w:sz w:val="28"/>
          <w:highlight w:val="yellow"/>
        </w:rPr>
      </w:pPr>
    </w:p>
    <w:p w:rsidR="00303AA4" w:rsidRDefault="00623EED">
      <w:pPr>
        <w:tabs>
          <w:tab w:val="left" w:pos="1418"/>
        </w:tabs>
        <w:jc w:val="both"/>
        <w:rPr>
          <w:rFonts w:cs="Times New Roman"/>
        </w:rPr>
      </w:pPr>
      <w:r>
        <w:rPr>
          <w:rFonts w:cs="Times New Roman"/>
          <w:color w:val="000000" w:themeColor="text1"/>
          <w:sz w:val="28"/>
        </w:rPr>
        <w:t xml:space="preserve">Начальник    </w:t>
      </w:r>
      <w:r>
        <w:rPr>
          <w:rFonts w:cs="Times New Roman"/>
          <w:color w:val="000000" w:themeColor="text1"/>
          <w:sz w:val="28"/>
        </w:rPr>
        <w:t xml:space="preserve">                                                                                                Р.В. Шашкин</w:t>
      </w:r>
    </w:p>
    <w:p w:rsidR="00303AA4" w:rsidRDefault="00623EED">
      <w:pPr>
        <w:tabs>
          <w:tab w:val="left" w:pos="1418"/>
        </w:tabs>
        <w:jc w:val="both"/>
        <w:rPr>
          <w:rFonts w:cs="Times New Roman"/>
          <w:color w:val="000000" w:themeColor="text1"/>
          <w:sz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</w:rPr>
        <w:t xml:space="preserve"> </w:t>
      </w:r>
    </w:p>
    <w:p w:rsidR="00303AA4" w:rsidRDefault="00303AA4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03AA4" w:rsidRDefault="00303AA4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03AA4" w:rsidRDefault="00303AA4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03AA4" w:rsidRDefault="00303AA4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03AA4" w:rsidRDefault="00303AA4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03AA4" w:rsidRDefault="00303AA4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03AA4" w:rsidRDefault="00303AA4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03AA4" w:rsidRDefault="00623EED">
      <w:pPr>
        <w:tabs>
          <w:tab w:val="left" w:pos="709"/>
          <w:tab w:val="left" w:pos="6805"/>
        </w:tabs>
        <w:rPr>
          <w:color w:val="000000" w:themeColor="text1"/>
          <w:sz w:val="28"/>
          <w:highlight w:val="yellow"/>
        </w:rPr>
      </w:pPr>
      <w:r>
        <w:tab/>
      </w:r>
    </w:p>
    <w:sectPr w:rsidR="00303AA4" w:rsidSect="00DD4A51">
      <w:headerReference w:type="default" r:id="rId8"/>
      <w:headerReference w:type="first" r:id="rId9"/>
      <w:pgSz w:w="11906" w:h="16838"/>
      <w:pgMar w:top="907" w:right="567" w:bottom="85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ED" w:rsidRDefault="00623EED">
      <w:r>
        <w:separator/>
      </w:r>
    </w:p>
  </w:endnote>
  <w:endnote w:type="continuationSeparator" w:id="0">
    <w:p w:rsidR="00623EED" w:rsidRDefault="0062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ED" w:rsidRDefault="00623EED">
      <w:r>
        <w:separator/>
      </w:r>
    </w:p>
  </w:footnote>
  <w:footnote w:type="continuationSeparator" w:id="0">
    <w:p w:rsidR="00623EED" w:rsidRDefault="0062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A4" w:rsidRDefault="00623EED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A4" w:rsidRDefault="00303AA4">
    <w:pPr>
      <w:pStyle w:val="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88E"/>
    <w:multiLevelType w:val="multilevel"/>
    <w:tmpl w:val="71D22976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44933B8"/>
    <w:multiLevelType w:val="hybridMultilevel"/>
    <w:tmpl w:val="94F86412"/>
    <w:lvl w:ilvl="0" w:tplc="6AA80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F4E41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8F6B7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BEF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44E3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2A0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8E92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D00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4C83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92321C"/>
    <w:multiLevelType w:val="hybridMultilevel"/>
    <w:tmpl w:val="582E5204"/>
    <w:lvl w:ilvl="0" w:tplc="BBB82E40">
      <w:start w:val="1"/>
      <w:numFmt w:val="none"/>
      <w:pStyle w:val="10user"/>
      <w:isLgl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0A4E892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103C20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A6024C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6CC4B6E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3E44D50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45A9A28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D2C3AD6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5A0A848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A4"/>
    <w:rsid w:val="00303AA4"/>
    <w:rsid w:val="00623EED"/>
    <w:rsid w:val="00D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72D5"/>
  <w15:docId w15:val="{75F22339-E378-40F1-8604-D76792FF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rFonts w:ascii="Calibri" w:hAnsi="Calibri"/>
      <w:color w:val="0000FF"/>
      <w:u w:val="single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11">
    <w:name w:val="Знак сноски1"/>
    <w:rPr>
      <w:vertAlign w:val="superscript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5">
    <w:name w:val="Название объекта Знак"/>
    <w:basedOn w:val="13"/>
    <w:link w:val="a6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3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4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6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7">
    <w:name w:val="Нижний колонтитул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9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a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b">
    <w:name w:val="Указатель1"/>
    <w:qFormat/>
  </w:style>
  <w:style w:type="character" w:customStyle="1" w:styleId="1c">
    <w:name w:val="Список1"/>
    <w:basedOn w:val="Textbody"/>
    <w:qFormat/>
  </w:style>
  <w:style w:type="character" w:customStyle="1" w:styleId="1d">
    <w:name w:val="Абзац списка1"/>
    <w:qFormat/>
  </w:style>
  <w:style w:type="character" w:customStyle="1" w:styleId="toc10">
    <w:name w:val="toc 10"/>
    <w:qFormat/>
  </w:style>
  <w:style w:type="character" w:customStyle="1" w:styleId="1e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f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1"/>
  </w:style>
  <w:style w:type="paragraph" w:styleId="a6">
    <w:name w:val="caption"/>
    <w:link w:val="a5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able of figures"/>
    <w:basedOn w:val="a"/>
    <w:next w:val="a"/>
    <w:uiPriority w:val="99"/>
    <w:unhideWhenUsed/>
  </w:style>
  <w:style w:type="paragraph" w:customStyle="1" w:styleId="22">
    <w:name w:val="Заголовок2"/>
    <w:next w:val="a9"/>
    <w:qFormat/>
    <w:rPr>
      <w:rFonts w:ascii="Liberation Sans" w:hAnsi="Liberation Sans"/>
      <w:sz w:val="28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1f0">
    <w:name w:val="Верхний и нижний колонтитулы1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111">
    <w:name w:val="Основной шрифт абзаца1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1">
    <w:name w:val="Contents 51"/>
    <w:qFormat/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61">
    <w:name w:val="Contents 6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211">
    <w:name w:val="Основной шрифт абзаца21"/>
    <w:qFormat/>
    <w:rPr>
      <w:sz w:val="26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customStyle="1" w:styleId="Contents21">
    <w:name w:val="Contents 21"/>
    <w:qFormat/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customStyle="1" w:styleId="HeaderandFooter1">
    <w:name w:val="Header and Footer1"/>
    <w:basedOn w:val="a"/>
    <w:qFormat/>
  </w:style>
  <w:style w:type="paragraph" w:styleId="af3">
    <w:name w:val="footer"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13">
    <w:name w:val="Обычный1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1">
    <w:name w:val="Contents 31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1">
    <w:name w:val="Contents 91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1">
    <w:name w:val="toc 101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10">
    <w:name w:val="ConsPlusNormal Знак1"/>
    <w:qFormat/>
    <w:rPr>
      <w:rFonts w:ascii="Arial" w:hAnsi="Arial"/>
    </w:rPr>
  </w:style>
  <w:style w:type="paragraph" w:customStyle="1" w:styleId="user">
    <w:name w:val="Содержимое таблицы (user)"/>
    <w:qFormat/>
    <w:pPr>
      <w:suppressLineNumbers/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user0">
    <w:name w:val="Содержимое врезки (user)"/>
    <w:qFormat/>
    <w:pP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user">
    <w:name w:val="Заголовок 10 (user)"/>
    <w:qFormat/>
    <w:pPr>
      <w:keepNext/>
      <w:numPr>
        <w:numId w:val="2"/>
      </w:numP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af7">
    <w:name w:val="Верхний колонтитул слева"/>
    <w:basedOn w:val="af4"/>
    <w:qFormat/>
  </w:style>
  <w:style w:type="numbering" w:customStyle="1" w:styleId="af8">
    <w:name w:val="Без списка"/>
    <w:uiPriority w:val="99"/>
    <w:semiHidden/>
    <w:unhideWhenUsed/>
    <w:qFormat/>
  </w:style>
  <w:style w:type="table" w:styleId="1f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"/>
              </a:schemeClr>
            </a:gs>
            <a:gs pos="35">
              <a:schemeClr val="phClr">
                <a:tint val="30"/>
              </a:schemeClr>
            </a:gs>
            <a:gs pos="100">
              <a:schemeClr val="phClr">
                <a:tint val="10"/>
              </a:schemeClr>
            </a:gs>
          </a:gsLst>
        </a:gradFill>
        <a:gradFill>
          <a:gsLst>
            <a:gs pos="0">
              <a:schemeClr val="phClr">
                <a:shade val="50"/>
              </a:schemeClr>
            </a:gs>
            <a:gs pos="80">
              <a:schemeClr val="phClr">
                <a:shade val="90"/>
              </a:schemeClr>
            </a:gs>
            <a:gs pos="100">
              <a:schemeClr val="phClr">
                <a:shade val="9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</a:schemeClr>
            </a:gs>
            <a:gs pos="40">
              <a:schemeClr val="phClr">
                <a:tint val="40"/>
                <a:shade val="90"/>
              </a:schemeClr>
            </a:gs>
            <a:gs pos="100">
              <a:schemeClr val="phClr">
                <a:shade val="20"/>
              </a:schemeClr>
            </a:gs>
          </a:gsLst>
        </a:gradFill>
        <a:gradFill>
          <a:gsLst>
            <a:gs pos="0">
              <a:schemeClr val="phClr">
                <a:tint val="80"/>
              </a:schemeClr>
            </a:gs>
            <a:gs pos="100">
              <a:schemeClr val="phClr">
                <a:shade val="3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16</cp:revision>
  <cp:lastPrinted>2025-04-14T13:51:00Z</cp:lastPrinted>
  <dcterms:created xsi:type="dcterms:W3CDTF">2025-03-03T14:56:00Z</dcterms:created>
  <dcterms:modified xsi:type="dcterms:W3CDTF">2025-04-14T13:52:00Z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