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FB" w:rsidRDefault="007E2727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AFB" w:rsidRDefault="007E272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870AFB" w:rsidRDefault="007E2727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870AFB" w:rsidRDefault="00870AF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70AFB" w:rsidRDefault="00870AFB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870AFB" w:rsidRDefault="007E272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70AFB" w:rsidRDefault="00870AFB">
      <w:pPr>
        <w:tabs>
          <w:tab w:val="left" w:pos="709"/>
        </w:tabs>
        <w:jc w:val="center"/>
        <w:rPr>
          <w:sz w:val="28"/>
        </w:rPr>
      </w:pPr>
    </w:p>
    <w:p w:rsidR="00870AFB" w:rsidRDefault="00870AFB">
      <w:pPr>
        <w:tabs>
          <w:tab w:val="left" w:pos="709"/>
        </w:tabs>
        <w:jc w:val="center"/>
        <w:rPr>
          <w:sz w:val="28"/>
        </w:rPr>
      </w:pPr>
    </w:p>
    <w:p w:rsidR="00870AFB" w:rsidRDefault="007E272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43797">
        <w:rPr>
          <w:sz w:val="28"/>
        </w:rPr>
        <w:t>16</w:t>
      </w:r>
      <w:r>
        <w:rPr>
          <w:sz w:val="28"/>
        </w:rPr>
        <w:t>»</w:t>
      </w:r>
      <w:r w:rsidR="00E43797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E43797">
        <w:rPr>
          <w:sz w:val="28"/>
        </w:rPr>
        <w:t xml:space="preserve">                      </w:t>
      </w:r>
      <w:r>
        <w:rPr>
          <w:sz w:val="28"/>
        </w:rPr>
        <w:t xml:space="preserve"> № </w:t>
      </w:r>
      <w:r w:rsidR="00E43797">
        <w:rPr>
          <w:sz w:val="28"/>
        </w:rPr>
        <w:t>291-п</w:t>
      </w:r>
    </w:p>
    <w:p w:rsidR="00870AFB" w:rsidRDefault="00870AFB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870AFB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AFB" w:rsidRDefault="00870AFB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870AFB" w:rsidRDefault="007E2727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города областного значения Сасово Рязанской области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bookmarkEnd w:id="0"/>
          <w:p w:rsidR="00870AFB" w:rsidRDefault="00870AFB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70AFB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AFB" w:rsidRDefault="007E2727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</w:t>
            </w:r>
            <w:r>
              <w:rPr>
                <w:sz w:val="28"/>
              </w:rPr>
              <w:t xml:space="preserve">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14.03.2025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</w:t>
            </w:r>
            <w:r>
              <w:rPr>
                <w:sz w:val="28"/>
                <w:highlight w:val="white"/>
              </w:rPr>
              <w:t xml:space="preserve">тва Рязанской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  <w:bookmarkStart w:id="1" w:name="undefined"/>
            <w:bookmarkEnd w:id="1"/>
          </w:p>
          <w:p w:rsidR="00870AFB" w:rsidRDefault="007E272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к территории города областного значения Сасово Рязанской области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утвержденные постановлением главного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 управления архитектуры и градостроительства Рязанской области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от 24</w:t>
            </w:r>
            <w:r>
              <w:rPr>
                <w:color w:val="auto"/>
                <w:sz w:val="28"/>
                <w:szCs w:val="28"/>
                <w:lang w:eastAsia="zh-CN" w:bidi="hi-IN"/>
              </w:rPr>
              <w:t xml:space="preserve">.10.2024 № 593-п «Об утверждении правил землепользования и застройки муниципального образования - </w:t>
            </w:r>
            <w:proofErr w:type="spellStart"/>
            <w:r>
              <w:rPr>
                <w:color w:val="auto"/>
                <w:sz w:val="28"/>
                <w:szCs w:val="28"/>
                <w:lang w:eastAsia="zh-CN" w:bidi="hi-IN"/>
              </w:rPr>
              <w:t>Сасовский</w:t>
            </w:r>
            <w:proofErr w:type="spellEnd"/>
            <w:r>
              <w:rPr>
                <w:color w:val="auto"/>
                <w:sz w:val="28"/>
                <w:szCs w:val="28"/>
                <w:lang w:eastAsia="zh-CN" w:bidi="hi-IN"/>
              </w:rPr>
              <w:t xml:space="preserve"> муниципальный округ Рязанской области примени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тельно к территории города областного значения Сасово Рязанской области» (</w:t>
            </w:r>
            <w:r>
              <w:rPr>
                <w:color w:val="auto"/>
                <w:sz w:val="28"/>
                <w:szCs w:val="28"/>
              </w:rPr>
              <w:t xml:space="preserve">в редакции постановлений </w:t>
            </w:r>
            <w:proofErr w:type="spellStart"/>
            <w:r>
              <w:rPr>
                <w:color w:val="auto"/>
                <w:sz w:val="28"/>
                <w:szCs w:val="28"/>
              </w:rPr>
              <w:t>Главархитектуры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Рязанской области от 16.12.2024 № 739-п, от 15.01.2025 № 28-п, от 19.02.2025 № 130-п)</w:t>
            </w:r>
            <w:r>
              <w:rPr>
                <w:color w:val="auto"/>
                <w:sz w:val="28"/>
                <w:szCs w:val="28"/>
                <w:lang w:eastAsia="zh-CN" w:bidi="hi-IN"/>
              </w:rPr>
              <w:t xml:space="preserve"> (далее – проект внесения изменений в правила землепольз</w:t>
            </w:r>
            <w:r>
              <w:rPr>
                <w:color w:val="auto"/>
                <w:sz w:val="28"/>
                <w:szCs w:val="28"/>
                <w:lang w:eastAsia="zh-CN" w:bidi="hi-IN"/>
              </w:rPr>
              <w:t>ования и застройки),</w:t>
            </w:r>
            <w:r>
              <w:rPr>
                <w:color w:val="auto"/>
                <w:sz w:val="28"/>
                <w:szCs w:val="28"/>
                <w:lang w:eastAsia="zh-CN" w:bidi="hi-IN"/>
              </w:rPr>
              <w:br/>
              <w:t xml:space="preserve">в части </w:t>
            </w:r>
            <w:r>
              <w:rPr>
                <w:color w:val="auto"/>
                <w:sz w:val="28"/>
                <w:szCs w:val="28"/>
              </w:rPr>
              <w:t>дополнения градостроительного регламента территориальной зоны «Производственная зона (3.1)</w:t>
            </w:r>
            <w:r>
              <w:rPr>
                <w:color w:val="000000" w:themeColor="text1"/>
                <w:sz w:val="28"/>
                <w:szCs w:val="28"/>
              </w:rPr>
              <w:t xml:space="preserve">» условно разрешенным видом использования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«Земельные участки (территории) общего пользования (12.0)» и установления для данного вида разр</w:t>
            </w:r>
            <w:r>
              <w:rPr>
                <w:color w:val="000000" w:themeColor="text1"/>
                <w:sz w:val="28"/>
                <w:szCs w:val="28"/>
              </w:rPr>
              <w:t xml:space="preserve">ешенного использования предельных размеров земельных участков, в том числе их площади, и предельных параметров разрешенного строительства, реконструкции объектов капитального строительства. </w:t>
            </w:r>
          </w:p>
          <w:p w:rsidR="00870AFB" w:rsidRDefault="007E272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 xml:space="preserve">ому учреждению Рязанской         </w:t>
            </w:r>
            <w:r>
              <w:rPr>
                <w:color w:val="auto"/>
                <w:sz w:val="28"/>
                <w:szCs w:val="28"/>
              </w:rPr>
              <w:t xml:space="preserve">      области «Центр градостроительного развития Рязанской области» разработать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870AFB" w:rsidRDefault="007E272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</w:t>
            </w:r>
            <w:r>
              <w:rPr>
                <w:color w:val="auto"/>
                <w:sz w:val="28"/>
                <w:szCs w:val="28"/>
              </w:rPr>
              <w:t>ласти организовать рассмотрение проекта внесения изменений в правила землепользования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870AFB" w:rsidRDefault="007E272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</w:t>
            </w:r>
            <w:r>
              <w:rPr>
                <w:sz w:val="28"/>
              </w:rPr>
              <w:t>дства обеспечить:</w:t>
            </w:r>
          </w:p>
          <w:p w:rsidR="00870AFB" w:rsidRDefault="007E2727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870AFB" w:rsidRDefault="007E2727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</w:t>
            </w:r>
            <w:r>
              <w:rPr>
                <w:sz w:val="28"/>
              </w:rPr>
              <w:t>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870AFB" w:rsidRDefault="007E272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      </w:r>
            <w:r>
              <w:rPr>
                <w:color w:val="auto"/>
                <w:sz w:val="28"/>
                <w:szCs w:val="28"/>
              </w:rPr>
              <w:t>ской области         в сети «Интернет».</w:t>
            </w:r>
          </w:p>
          <w:p w:rsidR="00870AFB" w:rsidRDefault="007E272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Сасовский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</w:t>
            </w:r>
            <w:r>
              <w:rPr>
                <w:color w:val="auto"/>
                <w:sz w:val="28"/>
                <w:szCs w:val="28"/>
              </w:rPr>
              <w:t>ию в средствах массовой информации.</w:t>
            </w:r>
          </w:p>
          <w:p w:rsidR="00870AFB" w:rsidRDefault="007E2727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заместителя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870AFB" w:rsidRDefault="00870AFB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870AFB" w:rsidRDefault="00870AFB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70AFB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AFB" w:rsidRDefault="007E2727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870AFB" w:rsidRDefault="00870AFB">
      <w:pPr>
        <w:tabs>
          <w:tab w:val="left" w:pos="709"/>
        </w:tabs>
        <w:jc w:val="both"/>
        <w:rPr>
          <w:sz w:val="28"/>
        </w:rPr>
      </w:pPr>
    </w:p>
    <w:p w:rsidR="00870AFB" w:rsidRDefault="00870AFB"/>
    <w:sectPr w:rsidR="00870AFB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727" w:rsidRDefault="007E2727">
      <w:r>
        <w:separator/>
      </w:r>
    </w:p>
  </w:endnote>
  <w:endnote w:type="continuationSeparator" w:id="0">
    <w:p w:rsidR="007E2727" w:rsidRDefault="007E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727" w:rsidRDefault="007E2727">
      <w:r>
        <w:separator/>
      </w:r>
    </w:p>
  </w:footnote>
  <w:footnote w:type="continuationSeparator" w:id="0">
    <w:p w:rsidR="007E2727" w:rsidRDefault="007E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AFB" w:rsidRDefault="007E2727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70AFB" w:rsidRDefault="00870AFB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4509"/>
    <w:multiLevelType w:val="multilevel"/>
    <w:tmpl w:val="454A82B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FB"/>
    <w:rsid w:val="007E2727"/>
    <w:rsid w:val="00870AFB"/>
    <w:rsid w:val="00E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5BC5"/>
  <w15:docId w15:val="{B377FC7E-F78E-4D96-8156-4ADD40B2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54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f8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147</cp:revision>
  <dcterms:created xsi:type="dcterms:W3CDTF">2020-12-26T06:51:00Z</dcterms:created>
  <dcterms:modified xsi:type="dcterms:W3CDTF">2025-04-16T12:09:00Z</dcterms:modified>
</cp:coreProperties>
</file>