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19" w:rsidRDefault="007874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319" w:rsidRDefault="007874BE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E5319" w:rsidRDefault="007874BE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E5319" w:rsidRDefault="000E531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E5319" w:rsidRDefault="000E531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E5319" w:rsidRDefault="007874B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E5319" w:rsidRDefault="000E5319">
      <w:pPr>
        <w:tabs>
          <w:tab w:val="left" w:pos="709"/>
        </w:tabs>
        <w:jc w:val="center"/>
        <w:rPr>
          <w:sz w:val="28"/>
        </w:rPr>
      </w:pPr>
    </w:p>
    <w:p w:rsidR="000E5319" w:rsidRDefault="000E5319">
      <w:pPr>
        <w:tabs>
          <w:tab w:val="left" w:pos="709"/>
        </w:tabs>
        <w:jc w:val="center"/>
        <w:rPr>
          <w:sz w:val="28"/>
        </w:rPr>
      </w:pPr>
    </w:p>
    <w:p w:rsidR="000E5319" w:rsidRDefault="007874B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E46D1">
        <w:rPr>
          <w:sz w:val="28"/>
        </w:rPr>
        <w:t>25</w:t>
      </w:r>
      <w:r>
        <w:rPr>
          <w:sz w:val="28"/>
        </w:rPr>
        <w:t>»</w:t>
      </w:r>
      <w:r w:rsidR="007E46D1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7E46D1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7E46D1">
        <w:rPr>
          <w:sz w:val="28"/>
        </w:rPr>
        <w:t>306-п</w:t>
      </w:r>
    </w:p>
    <w:p w:rsidR="007E46D1" w:rsidRDefault="007E46D1">
      <w:pPr>
        <w:tabs>
          <w:tab w:val="left" w:pos="709"/>
        </w:tabs>
        <w:rPr>
          <w:sz w:val="28"/>
        </w:rPr>
      </w:pPr>
    </w:p>
    <w:p w:rsidR="000E5319" w:rsidRDefault="000E531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0E5319">
        <w:trPr>
          <w:trHeight w:val="1515"/>
        </w:trPr>
        <w:tc>
          <w:tcPr>
            <w:tcW w:w="9929" w:type="dxa"/>
          </w:tcPr>
          <w:p w:rsidR="000E5319" w:rsidRDefault="000E5319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0E5319" w:rsidRDefault="007874BE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Михайловский муниципальный округ Рязанской области применительно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Голдинского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>Михайловского района Рязанской области</w:t>
            </w:r>
          </w:p>
          <w:p w:rsidR="000E5319" w:rsidRDefault="000E5319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0E5319">
        <w:tc>
          <w:tcPr>
            <w:tcW w:w="9929" w:type="dxa"/>
          </w:tcPr>
          <w:p w:rsidR="000E5319" w:rsidRPr="007E46D1" w:rsidRDefault="007874BE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На основании статьи 3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1 Градостроительного кодекса Российской Федерации, статьи 2 Закона Рязанской области от 28.12.2018 № 106-ОЗ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 Рязанской области и органами государственной власти Рязанской области», с учетом решения комиссии п</w:t>
            </w:r>
            <w:r w:rsidRPr="007E46D1">
              <w:rPr>
                <w:color w:val="000000" w:themeColor="text1"/>
                <w:sz w:val="28"/>
                <w:szCs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 w:rsidRPr="007E46D1">
                <w:rPr>
                  <w:color w:val="000000" w:themeColor="text1"/>
                  <w:sz w:val="28"/>
                  <w:szCs w:val="28"/>
                </w:rPr>
                <w:t>.04.2025</w:t>
              </w:r>
            </w:hyperlink>
            <w:r w:rsidRPr="007E46D1">
              <w:rPr>
                <w:color w:val="000000" w:themeColor="text1"/>
                <w:sz w:val="28"/>
                <w:szCs w:val="28"/>
                <w:shd w:val="clear" w:color="FFFFFF" w:fill="FFFFFF" w:themeFill="background1"/>
              </w:rPr>
              <w:t xml:space="preserve">, </w:t>
            </w:r>
            <w:r w:rsidRPr="007E46D1">
              <w:rPr>
                <w:color w:val="000000" w:themeColor="text1"/>
                <w:sz w:val="28"/>
                <w:szCs w:val="28"/>
              </w:rPr>
              <w:t>руко</w:t>
            </w:r>
            <w:r w:rsidRPr="007E46D1">
              <w:rPr>
                <w:color w:val="000000" w:themeColor="text1"/>
                <w:sz w:val="28"/>
                <w:szCs w:val="28"/>
              </w:rPr>
              <w:t>в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Рязанской области»</w:t>
            </w:r>
            <w:r w:rsidRPr="007E46D1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главное управление архитектуры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Рязанской области ПОСТА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НОВЛЯЕТ:</w:t>
            </w:r>
          </w:p>
          <w:p w:rsidR="000E5319" w:rsidRPr="007E46D1" w:rsidRDefault="007874B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Приступить к подготовке проекта правил землепользования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и застройки муниципального образования – </w:t>
            </w:r>
            <w:r w:rsidRPr="007E46D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территории </w:t>
            </w:r>
            <w:proofErr w:type="spellStart"/>
            <w:r w:rsidRPr="007E46D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Голдинского</w:t>
            </w:r>
            <w:proofErr w:type="spellEnd"/>
            <w:r w:rsidRPr="007E46D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Рязанской области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0E5319" w:rsidRPr="007E46D1" w:rsidRDefault="007874B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0E5319" w:rsidRPr="007E46D1" w:rsidRDefault="007874B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Заинтересованным лицам пре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правил землепользования и застройки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настоящег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о постановления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0E5319" w:rsidRPr="007E46D1" w:rsidRDefault="007874B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 w:rsidRPr="007E46D1"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установленный законодательс</w:t>
            </w:r>
            <w:r w:rsidRPr="007E46D1">
              <w:rPr>
                <w:color w:val="000000" w:themeColor="text1"/>
                <w:sz w:val="28"/>
                <w:szCs w:val="28"/>
              </w:rPr>
              <w:t>твом срок и порядке.</w:t>
            </w:r>
          </w:p>
          <w:p w:rsidR="000E5319" w:rsidRPr="007E46D1" w:rsidRDefault="007874B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 w:rsidRPr="007E46D1">
              <w:rPr>
                <w:color w:val="000000" w:themeColor="text1"/>
                <w:sz w:val="28"/>
                <w:szCs w:val="28"/>
              </w:rPr>
              <w:t xml:space="preserve">Отделу </w:t>
            </w:r>
            <w:r w:rsidRPr="007E46D1">
              <w:rPr>
                <w:color w:val="000000" w:themeColor="text1"/>
                <w:sz w:val="28"/>
                <w:szCs w:val="28"/>
              </w:rPr>
              <w:t>кадровой работы и делопроизводства обеспечить:</w:t>
            </w:r>
          </w:p>
          <w:p w:rsidR="000E5319" w:rsidRPr="007E46D1" w:rsidRDefault="007874B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7E46D1">
              <w:rPr>
                <w:color w:val="000000" w:themeColor="text1"/>
                <w:sz w:val="28"/>
                <w:szCs w:val="28"/>
              </w:rPr>
              <w:t xml:space="preserve">1)    </w:t>
            </w:r>
            <w:r w:rsidRPr="007E46D1"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 w:rsidRPr="007E46D1">
              <w:rPr>
                <w:color w:val="000000" w:themeColor="text1"/>
                <w:sz w:val="28"/>
                <w:szCs w:val="28"/>
              </w:rPr>
              <w:t>;</w:t>
            </w:r>
          </w:p>
          <w:p w:rsidR="000E5319" w:rsidRPr="007E46D1" w:rsidRDefault="007874B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7E46D1"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7E46D1">
              <w:rPr>
                <w:color w:val="000000" w:themeColor="text1"/>
                <w:sz w:val="28"/>
                <w:szCs w:val="28"/>
              </w:rPr>
              <w:t xml:space="preserve">опубликование настоящего постановления </w:t>
            </w:r>
            <w:r w:rsidRPr="007E46D1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7E46D1">
              <w:rPr>
                <w:color w:val="000000" w:themeColor="text1"/>
                <w:sz w:val="28"/>
                <w:szCs w:val="28"/>
              </w:rPr>
              <w:t>сетевом издании</w:t>
            </w:r>
            <w:r w:rsidRPr="007E46D1">
              <w:rPr>
                <w:color w:val="000000" w:themeColor="text1"/>
                <w:sz w:val="28"/>
                <w:szCs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 w:rsidRPr="007E46D1">
              <w:rPr>
                <w:color w:val="000000" w:themeColor="text1"/>
                <w:sz w:val="28"/>
                <w:szCs w:val="28"/>
              </w:rPr>
              <w:t>.</w:t>
            </w:r>
          </w:p>
          <w:p w:rsidR="000E5319" w:rsidRPr="007E46D1" w:rsidRDefault="007874B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лавного управления архитектуры и градостроительства Рязанской области         в сети «Инт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0E5319" w:rsidRPr="007E46D1" w:rsidRDefault="007874B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Михайловского муниципального округа Рязанской области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br/>
              <w:t>на официальном сайте муниципального обра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>зования в сети «Интернет», публикацию в средствах массовой информации.</w:t>
            </w:r>
          </w:p>
          <w:p w:rsidR="000E5319" w:rsidRPr="007E46D1" w:rsidRDefault="007874B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Контроль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за исполнением настоящего постановления возложить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 w:rsidRPr="007E46D1">
              <w:rPr>
                <w:color w:val="000000" w:themeColor="text1"/>
                <w:sz w:val="28"/>
                <w:szCs w:val="28"/>
              </w:rPr>
              <w:t xml:space="preserve">на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заместителя начальника главного управления архитектуры </w:t>
            </w:r>
            <w:r w:rsidRPr="007E46D1">
              <w:rPr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E5319" w:rsidRPr="007E46D1" w:rsidRDefault="000E5319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0E5319" w:rsidRPr="007E46D1" w:rsidRDefault="000E5319">
            <w:pPr>
              <w:widowControl w:val="0"/>
              <w:ind w:lef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0E5319">
        <w:tc>
          <w:tcPr>
            <w:tcW w:w="9929" w:type="dxa"/>
          </w:tcPr>
          <w:p w:rsidR="000E5319" w:rsidRDefault="007874BE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E5319" w:rsidRDefault="000E5319">
            <w:pPr>
              <w:pStyle w:val="27"/>
              <w:tabs>
                <w:tab w:val="left" w:pos="709"/>
              </w:tabs>
              <w:jc w:val="left"/>
            </w:pPr>
          </w:p>
          <w:p w:rsidR="000E5319" w:rsidRDefault="000E5319">
            <w:pPr>
              <w:tabs>
                <w:tab w:val="left" w:pos="709"/>
              </w:tabs>
              <w:rPr>
                <w:sz w:val="28"/>
              </w:rPr>
            </w:pPr>
          </w:p>
          <w:p w:rsidR="000E5319" w:rsidRDefault="000E5319">
            <w:pPr>
              <w:tabs>
                <w:tab w:val="left" w:pos="709"/>
              </w:tabs>
              <w:rPr>
                <w:sz w:val="28"/>
              </w:rPr>
            </w:pPr>
          </w:p>
          <w:p w:rsidR="000E5319" w:rsidRDefault="000E531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0E5319" w:rsidRDefault="000E5319"/>
    <w:p w:rsidR="000E5319" w:rsidRDefault="000E5319">
      <w:pPr>
        <w:tabs>
          <w:tab w:val="left" w:pos="709"/>
        </w:tabs>
        <w:jc w:val="both"/>
        <w:rPr>
          <w:sz w:val="28"/>
        </w:rPr>
      </w:pPr>
    </w:p>
    <w:p w:rsidR="000E5319" w:rsidRDefault="000E5319">
      <w:pPr>
        <w:tabs>
          <w:tab w:val="left" w:pos="709"/>
        </w:tabs>
        <w:jc w:val="both"/>
        <w:rPr>
          <w:sz w:val="28"/>
        </w:rPr>
      </w:pPr>
    </w:p>
    <w:p w:rsidR="000E5319" w:rsidRDefault="000E5319">
      <w:pPr>
        <w:tabs>
          <w:tab w:val="left" w:pos="709"/>
        </w:tabs>
        <w:jc w:val="both"/>
        <w:rPr>
          <w:sz w:val="28"/>
        </w:rPr>
      </w:pPr>
    </w:p>
    <w:p w:rsidR="000E5319" w:rsidRDefault="000E5319">
      <w:pPr>
        <w:tabs>
          <w:tab w:val="left" w:pos="709"/>
        </w:tabs>
        <w:jc w:val="both"/>
        <w:rPr>
          <w:sz w:val="28"/>
        </w:rPr>
      </w:pPr>
    </w:p>
    <w:p w:rsidR="000E5319" w:rsidRDefault="000E5319">
      <w:pPr>
        <w:rPr>
          <w:sz w:val="28"/>
        </w:rPr>
      </w:pPr>
    </w:p>
    <w:p w:rsidR="000E5319" w:rsidRDefault="000E5319">
      <w:pPr>
        <w:spacing w:line="216" w:lineRule="auto"/>
        <w:ind w:firstLine="709"/>
        <w:contextualSpacing/>
        <w:jc w:val="both"/>
        <w:rPr>
          <w:sz w:val="24"/>
        </w:rPr>
      </w:pPr>
    </w:p>
    <w:p w:rsidR="000E5319" w:rsidRDefault="000E5319">
      <w:pPr>
        <w:spacing w:line="216" w:lineRule="auto"/>
        <w:ind w:firstLine="709"/>
        <w:contextualSpacing/>
        <w:jc w:val="both"/>
        <w:rPr>
          <w:sz w:val="24"/>
        </w:rPr>
      </w:pPr>
    </w:p>
    <w:p w:rsidR="000E5319" w:rsidRDefault="000E5319">
      <w:pPr>
        <w:spacing w:line="216" w:lineRule="auto"/>
        <w:ind w:firstLine="709"/>
        <w:contextualSpacing/>
        <w:jc w:val="both"/>
        <w:rPr>
          <w:sz w:val="24"/>
        </w:rPr>
      </w:pPr>
    </w:p>
    <w:p w:rsidR="000E5319" w:rsidRDefault="000E5319">
      <w:pPr>
        <w:spacing w:line="216" w:lineRule="auto"/>
        <w:ind w:firstLine="709"/>
        <w:contextualSpacing/>
        <w:jc w:val="both"/>
        <w:rPr>
          <w:sz w:val="24"/>
        </w:rPr>
      </w:pPr>
    </w:p>
    <w:p w:rsidR="000E5319" w:rsidRDefault="000E5319">
      <w:pPr>
        <w:spacing w:line="216" w:lineRule="auto"/>
        <w:ind w:firstLine="709"/>
        <w:contextualSpacing/>
        <w:jc w:val="both"/>
        <w:rPr>
          <w:sz w:val="24"/>
        </w:rPr>
      </w:pPr>
    </w:p>
    <w:p w:rsidR="000E5319" w:rsidRDefault="000E5319">
      <w:pPr>
        <w:spacing w:line="216" w:lineRule="auto"/>
        <w:ind w:firstLine="709"/>
        <w:contextualSpacing/>
        <w:jc w:val="both"/>
        <w:rPr>
          <w:sz w:val="24"/>
        </w:rPr>
      </w:pPr>
    </w:p>
    <w:p w:rsidR="000E5319" w:rsidRDefault="000E5319">
      <w:pPr>
        <w:spacing w:line="216" w:lineRule="auto"/>
        <w:ind w:firstLine="709"/>
        <w:contextualSpacing/>
        <w:jc w:val="both"/>
        <w:rPr>
          <w:sz w:val="24"/>
        </w:rPr>
      </w:pPr>
    </w:p>
    <w:p w:rsidR="000E5319" w:rsidRDefault="000E5319"/>
    <w:sectPr w:rsidR="000E5319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BE" w:rsidRDefault="007874BE">
      <w:pPr>
        <w:pStyle w:val="32"/>
      </w:pPr>
      <w:r>
        <w:separator/>
      </w:r>
    </w:p>
  </w:endnote>
  <w:endnote w:type="continuationSeparator" w:id="0">
    <w:p w:rsidR="007874BE" w:rsidRDefault="007874B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BE" w:rsidRDefault="007874BE">
      <w:pPr>
        <w:pStyle w:val="32"/>
      </w:pPr>
      <w:r>
        <w:separator/>
      </w:r>
    </w:p>
  </w:footnote>
  <w:footnote w:type="continuationSeparator" w:id="0">
    <w:p w:rsidR="007874BE" w:rsidRDefault="007874B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19" w:rsidRDefault="007874BE">
    <w:pPr>
      <w:pStyle w:val="ad"/>
      <w:jc w:val="center"/>
      <w:rPr>
        <w:sz w:val="28"/>
      </w:rPr>
    </w:pPr>
    <w:r>
      <w:rPr>
        <w:sz w:val="28"/>
      </w:rPr>
      <w:t>2</w:t>
    </w:r>
  </w:p>
  <w:p w:rsidR="000E5319" w:rsidRDefault="000E5319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31F0"/>
    <w:multiLevelType w:val="multilevel"/>
    <w:tmpl w:val="FF0041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19"/>
    <w:rsid w:val="000E5319"/>
    <w:rsid w:val="007874BE"/>
    <w:rsid w:val="007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BDAC"/>
  <w15:docId w15:val="{B8B60A8C-E428-4A15-8B09-92B4D74B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2916</Characters>
  <Application>Microsoft Office Word</Application>
  <DocSecurity>0</DocSecurity>
  <Lines>24</Lines>
  <Paragraphs>6</Paragraphs>
  <ScaleCrop>false</ScaleCrop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120</cp:revision>
  <dcterms:created xsi:type="dcterms:W3CDTF">2021-12-02T15:09:00Z</dcterms:created>
  <dcterms:modified xsi:type="dcterms:W3CDTF">2025-04-25T09:50:00Z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