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апреля 2025 г.</w:t>
      </w:r>
      <w:r>
        <w:rPr>
          <w:sz w:val="24"/>
          <w:szCs w:val="24"/>
        </w:rPr>
        <w:t xml:space="preserve"> № 282-п</w:t>
      </w:r>
      <w:r/>
    </w:p>
    <w:p>
      <w:pPr>
        <w:pStyle w:val="874"/>
        <w:spacing w:before="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spacing w:before="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spacing w:before="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spacing w:before="62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76" w:right="5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Вердерево)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с Вердерево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1024133 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739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361010,86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1327728,13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360937,89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1327792,77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360890,86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360811,61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1327813,97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360710,61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360672,42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360664,54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1327835,45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1327887,58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1327896,05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1328025,79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360494,09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1327930,17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1327821,06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1327803,65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1327736,5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360508,89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1327676,36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1327642,43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360528,79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1327550,43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1327374,66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360741,98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1326359,18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360415,77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360235,76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360140,54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360158,28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360319,89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360441,7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360514,29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1327542,47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360240,7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1327391,67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1327514,12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360089,55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1327471,83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360042,71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1327459,12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1327401,82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359913,14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1327221,75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359997,49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1327311,75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360138,08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1327293,12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360082,38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1327144,83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360031,8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359843,03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1326507,31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359816,39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1326229,6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359775,55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359692,75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1326037,77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1325990,75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1325972,12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1325968,12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359839,73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1326093,39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360032,83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1326089,3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360251,4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1326140,57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360378,62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360479,45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360177,77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360178,77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360146,57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1326460,78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360177,7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360115,24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360125,28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1326632,4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360034,45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1326674,36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360028,29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359926,63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1326808,04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1326742,24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359959,65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359969,85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360061,56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1326694,97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360093,48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1326954,62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360010,97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360043,74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360008,01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1327170,54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359986,22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1327191,29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359948,41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359904,39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1327156,73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359788,1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1326910,66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359811,4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1326871,95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1326857,48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1326846,93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359730,35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1326615,99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1326553,92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359723,16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1326540,15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359852,59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1326669,75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1326684,44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359863,74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359880,89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1326775,58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359793,08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359715,67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1327300,25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359635,24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1327236,44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1327107,13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1327088,09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1327002,7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359749,77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1326936,37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1326620,54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1326601,94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1326561,02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1326522,05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1326492,2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359475,62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359560,05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1326441,37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359702,22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1326452,21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1326248,17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1326377,88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1326398,85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1326411,46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359545,61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1326343,11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1326265,17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359528,58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359552,46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1326178,47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359599,1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1326168,24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359622,85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1326152,99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359642,76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1326135,85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359651,33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1326124,05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5872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75358720;o:allowoverlap:true;o:allowincell:true;mso-position-horizontal-relative:text;margin-left:114.75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3" w:name="Характеристики"/>
      <w:r/>
      <w:bookmarkEnd w:id="3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76" w:right="5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</w:t>
      </w:r>
      <w:r>
        <w:rPr>
          <w:i/>
          <w:spacing w:val="-2"/>
          <w:sz w:val="22"/>
          <w:u w:val="single"/>
        </w:rPr>
        <w:t xml:space="preserve">Воздвиженка)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z w:val="20"/>
        </w:rPr>
        <w:t xml:space="preserve"> 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д Воздвиженка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14345 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42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/>
      <w:bookmarkStart w:id="4" w:name="Местоположение"/>
      <w:r/>
      <w:bookmarkEnd w:id="4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1335067,98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352241,91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1335100,44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352189,14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1335096,76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5923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184328</wp:posOffset>
                      </wp:positionV>
                      <wp:extent cx="47625" cy="7620"/>
                      <wp:effectExtent l="0" t="0" r="0" b="0"/>
                      <wp:wrapNone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75359232;o:allowoverlap:true;o:allowincell:true;mso-position-horizontal-relative:text;margin-left:114.75pt;mso-position-horizontal:absolute;mso-position-vertical-relative:text;margin-top:14.51pt;mso-position-vertical:absolute;width:3.75pt;height:0.60pt;mso-wrap-distance-left:0.00pt;mso-wrap-distance-top:0.00pt;mso-wrap-distance-right:0.00pt;mso-wrap-distance-bottom:0.00pt;" coordorigin="0,0" coordsize="476,76">
                      <v:shape id="shape 4" o:spid="_x0000_s4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19" w:lineRule="exact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5" w:name="Характеристики"/>
      <w:r/>
      <w:bookmarkEnd w:id="5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28" w:right="1256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Вослебово)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с Вослебово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3795344 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957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/>
      <w:bookmarkStart w:id="6" w:name="Местоположение"/>
      <w:r/>
      <w:bookmarkEnd w:id="6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356829,59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356818,83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356608,01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356595,43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1324173,9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356572,41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1324261,85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356548,2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356482,94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1324425,3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356424,03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1324877,45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1324901,72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1325481,32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1325529,05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1325546,8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1325463,89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1323777,05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355225,67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1322895,36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1322827,56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1323112,8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356102,73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1323218,82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1323366,18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355896,67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1324097,38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1324364,55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1324504,52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355848,86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1324542,12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1324570,48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1324840,28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355756,45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1324955,53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355737,48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355748,53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1325013,56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355772,24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1325007,47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355792,07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1324946,6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355815,76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1324756,47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355854,14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1324732,48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355875,45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355930,62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1324491,99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355968,38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1324301,74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355978,71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1324099,37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355982,72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1323717,26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355999,75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356015,54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1323566,35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356028,37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356035,78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356069,5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356072,09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356081,72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1323354,21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356118,41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1323301,19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356175,47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356212,76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356200,38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356254,96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1323148,48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1323158,67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356297,54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1323203,65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356552,1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356496,05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356443,46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1323128,05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356390,9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356405,8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356414,04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356532,9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1322847,45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356658,16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1322907,77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356747,31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1323315,79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355600,87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355645,83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355652,69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1323672,68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1323614,6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1323629,42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1323420,43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1323419,21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1323466,83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355590,52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1323431,52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355634,21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355662,23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355611,32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1323892,13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1323897,33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1323904,35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1323843,37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1323739,03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1323708,38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1323641,04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355584,48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354932,21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1323069,62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1323075,64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1323162,35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1323172,63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1323233,04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355191,78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1323092,89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355337,39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1323228,73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1323530,8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1323692,48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1323742,8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1323986,8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1324200,47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1324392,55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1324674,5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355499,42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1324885,83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1324978,49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355518,28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1325149,2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1325182,47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355537,06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1325606,7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1325477,35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1325320,6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355409,27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1325255,19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1325070,9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355452,29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1325027,96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1325033,02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355249,03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1324923,39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355370,45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1324918,3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1324701,86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355301,25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1324627,9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1324608,78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355257,18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355182,35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1324634,46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1324650,2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355034,23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1324642,84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354993,61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1324618,63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354985,72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1324518,22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354904,76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1324471,47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354852,81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1324461,53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354687,11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1324450,5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354627,44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1324402,55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354175,34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354272,45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354297,08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1324008,28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1323934,05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354385,26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1323552,13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354565,66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1323516,23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354598,92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1323334,51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354661,41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1323247,87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1323187,54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354636,89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1323028,44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354645,56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1323014,65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354699,83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1322987,19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354744,16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1322974,4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354864,03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354884,81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1325577,87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1325581,36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355464,58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1325530,36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1323482,97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1323729,58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1323813,17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1323784,88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355097,84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355084,68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1323808,82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1323607,04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355026,37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1323544,09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355061,2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355055,96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355170,21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1323448,57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4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59744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0000" style="position:absolute;z-index:-475359744;o:allowoverlap:true;o:allowincell:true;mso-position-horizontal-relative:text;margin-left:114.75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6" o:spid="_x0000_s6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7" w:name="Характеристики"/>
      <w:r/>
      <w:bookmarkEnd w:id="7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28" w:right="1258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Дмитриевский</w:t>
      </w:r>
      <w:r>
        <w:rPr>
          <w:i/>
          <w:spacing w:val="-2"/>
          <w:sz w:val="22"/>
          <w:u w:val="single"/>
        </w:rPr>
        <w:t xml:space="preserve"> Хутор)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</w:t>
      </w:r>
      <w:r>
        <w:rPr>
          <w:sz w:val="20"/>
        </w:rPr>
        <w:t xml:space="preserve">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д Дмитриевский Хутор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189630 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152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/>
      <w:bookmarkStart w:id="8" w:name="Местоположение"/>
      <w:r/>
      <w:bookmarkEnd w:id="8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348780,68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348781,17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348787,45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1334854,25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348801,12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348825,72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1334905,92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348907,73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348991,65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1335331,82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348928,39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349028,58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349063,44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348991,28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348979,5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1335499,83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1335509,9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1335487,16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348965,9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1335473,17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348896,08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348877,25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348855,93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348841,17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348830,41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1335243,79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348752,55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1335282,57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1335327,09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1335121,65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348558,38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1334727,36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348376,06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1334636,33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348369,03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348386,29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348412,15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348477,18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348496,32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1334511,45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348586,2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348591,27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1334799,57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1334915,7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348704,26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1335112,61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348773,94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1335085,99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348746,59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1335014,72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348724,5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1334843,34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1334815,21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1334800,62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348642,62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1334687,9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1334674,97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348694,2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348736,34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6025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5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75360256;o:allowoverlap:true;o:allowincell:true;mso-position-horizontal-relative:text;margin-left:114.75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8" o:spid="_x0000_s8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9" w:name="Характеристики"/>
      <w:r/>
      <w:bookmarkEnd w:id="9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76" w:right="5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Кушуново)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с Кушуново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706026 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480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/>
      <w:bookmarkStart w:id="10" w:name="Местоположение"/>
      <w:r/>
      <w:bookmarkEnd w:id="10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358557,47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1328456,24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1328518,86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1328825,2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358852,76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358753,53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358812,04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358760,33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358672,54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1329378,79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1329433,38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358666,34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358652,93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358570,24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1329678,56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358535,55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358494,04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358484,39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358464,95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358240,72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1329420,3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358592,33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358580,93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1329021,24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358462,89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358283,7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1328805,62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358288,27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358613,88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358622,31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358635,26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1328520,81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1328262,21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1328242,86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1328173,36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358286,73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1328183,7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358513,16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1328402,77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358223,14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358451,64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358468,47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1329668,48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358472,84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1329829,91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358358,67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1329790,48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1329593,77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358213,54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1329460,82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358308,14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358334,12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358422,86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358442,42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358403,87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357725,68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357711,61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1329143,19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357909,93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357928,33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1329061,49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358076,15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358171,97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1329178,05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1329159,32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358232,72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358208,36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1328967,08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358329,84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358275,05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358263,16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1328561,9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358094,95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358083,71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358051,98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1328665,8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357971,92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1328705,2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357965,96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357934,99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357917,07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357899,07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1328723,35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357788,69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357830,1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1328875,4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1328696,4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1328658,95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1328607,6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1328548,62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357765,23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1328532,66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357773,56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357802,72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1328478,54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357960,22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357985,87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1328309,9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358023,6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1328285,88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358149,42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2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4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60768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6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0000" style="position:absolute;z-index:-475360768;o:allowoverlap:true;o:allowincell:true;mso-position-horizontal-relative:text;margin-left:114.75pt;mso-position-horizontal:absolute;mso-position-vertical-relative:text;margin-top:14.16pt;mso-position-vertical:absolute;width:3.75pt;height:0.60pt;mso-wrap-distance-left:0.00pt;mso-wrap-distance-top:0.00pt;mso-wrap-distance-right:0.00pt;mso-wrap-distance-bottom:0.00pt;" coordorigin="0,0" coordsize="476,76">
                      <v:shape id="shape 10" o:spid="_x0000_s10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11" w:name="Характеристики"/>
      <w:r/>
      <w:bookmarkEnd w:id="1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28" w:right="1258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п. </w:t>
      </w:r>
      <w:r>
        <w:rPr>
          <w:i/>
          <w:spacing w:val="-2"/>
          <w:sz w:val="22"/>
          <w:u w:val="single"/>
        </w:rPr>
        <w:t xml:space="preserve">Лесничество)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п Лесничество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46018 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75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200" behindDoc="0" locked="0" layoutInCell="1" allowOverlap="1">
                <wp:simplePos x="0" y="0"/>
                <wp:positionH relativeFrom="page">
                  <wp:posOffset>496417</wp:posOffset>
                </wp:positionH>
                <wp:positionV relativeFrom="page">
                  <wp:posOffset>772842</wp:posOffset>
                </wp:positionV>
                <wp:extent cx="6730365" cy="9295130"/>
                <wp:effectExtent l="0" t="0" r="0" b="0"/>
                <wp:wrapNone/>
                <wp:docPr id="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730365" cy="929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8"/>
                              <w:gridCol w:w="1417"/>
                              <w:gridCol w:w="1417"/>
                              <w:gridCol w:w="2848"/>
                              <w:gridCol w:w="1060"/>
                              <w:gridCol w:w="2885"/>
                            </w:tblGrid>
                            <w:tr>
                              <w:tblPrEx/>
                              <w:trPr>
                                <w:trHeight w:val="584"/>
                              </w:trPr>
                              <w:tc>
                                <w:tcPr>
                                  <w:gridSpan w:val="6"/>
                                  <w:tcW w:w="104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4" w:right="4"/>
                                    <w:spacing w:before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Сведения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местоположении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границ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объекта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04"/>
                              </w:trPr>
                              <w:tc>
                                <w:tcPr>
                                  <w:gridSpan w:val="6"/>
                                  <w:tcW w:w="104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40"/>
                                    <w:jc w:val="left"/>
                                    <w:spacing w:before="70"/>
                                    <w:tabs>
                                      <w:tab w:val="left" w:pos="2294" w:leader="none"/>
                                    </w:tabs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Система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координат</w:t>
                                  </w:r>
                                  <w:r>
                                    <w:rPr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2"/>
                                      <w:u w:val="single"/>
                                    </w:rPr>
                                    <w:t xml:space="preserve">МСК-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  <w:u w:val="single"/>
                                    </w:rPr>
                                    <w:t xml:space="preserve">62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04"/>
                              </w:trPr>
                              <w:tc>
                                <w:tcPr>
                                  <w:gridSpan w:val="6"/>
                                  <w:tcW w:w="104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40"/>
                                    <w:jc w:val="left"/>
                                    <w:spacing w:before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2.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Сведения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характерных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точках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границ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объекта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944"/>
                              </w:trPr>
                              <w:tc>
                                <w:tcPr>
                                  <w:tcW w:w="838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55" w:right="35"/>
                                    <w:spacing w:before="1" w:line="23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Обозначе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ние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характер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ных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точек границ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W w:w="28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8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708"/>
                                    <w:jc w:val="left"/>
                                    <w:spacing w:befor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Координаты,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7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320" w:right="308" w:hanging="4"/>
                                    <w:spacing w:before="0" w:line="230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Метод определения координат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характерной 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 xml:space="preserve">точки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42" w:right="26" w:firstLine="2"/>
                                    <w:spacing w:before="160" w:line="23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Средняя квадратичес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кая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погрешност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ь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положения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характерной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точки (Мt),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vMerge w:val="restart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20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120" w:hanging="58"/>
                                    <w:jc w:val="left"/>
                                    <w:spacing w:before="0" w:line="230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Описание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обозначения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точки на местности (при наличии)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944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83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8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right="2"/>
                                    <w:spacing w:befor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8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right="1"/>
                                    <w:spacing w:befor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848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1060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2885" w:type="dxa"/>
                                  <w:vMerge w:val="continue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39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4"/>
                                    <w:spacing w:before="0" w:line="22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0" w:line="22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1"/>
                                    <w:spacing w:before="0" w:line="22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0" w:line="22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0" w:line="22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0" w:line="22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353004,04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1323648,03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353017,34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1323697,8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352884,81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1323824,32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352898,06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1323847,01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352864,45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1323876,64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352850,94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1323861,34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352795,2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1323912,36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352734,86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1323931,54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352727,05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1323906,94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352691,54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1323878,82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352656,76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1323878,82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352631,75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1323866,32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352641,4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1323847,04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352685,83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1323805,28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352715,22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1323782,44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352731,94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1323751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352886,27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1323791,63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352912,74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1323778,69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19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352924,58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1323759,55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352927,77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1323739,26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352924,13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1323723,77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352831,87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1323723,77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352824,36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1323711,91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352825,65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1323688,2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352836,43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1323672,59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352870,63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1323658,35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352888,53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1323640,9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352894,04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1323622,53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29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352894,04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1323602,78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30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352907,62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1323597,41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31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352943,31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1323601,04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2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 xml:space="preserve">32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352960,14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1323636,6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77"/>
                              </w:trPr>
                              <w:tc>
                                <w:tcPr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20" w:right="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right="2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353004,04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1323648,03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Картометрический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5" w:right="1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2,50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13"/>
                                    <w:spacing w:before="1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404"/>
                              </w:trPr>
                              <w:tc>
                                <w:tcPr>
                                  <w:gridSpan w:val="6"/>
                                  <w:tcW w:w="1046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40"/>
                                    <w:jc w:val="left"/>
                                    <w:spacing w:before="7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3.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Сведения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характерных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точках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части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(частей)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границы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объекта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944"/>
                              </w:trPr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8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20"/>
                                    <w:spacing w:before="0" w:line="23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Обозначе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ние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характер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W w:w="283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89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708"/>
                                    <w:jc w:val="left"/>
                                    <w:spacing w:befor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Координаты,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 xml:space="preserve">м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284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4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320" w:right="302" w:firstLine="171"/>
                                    <w:jc w:val="left"/>
                                    <w:spacing w:before="0" w:line="244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Метод определения координат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характерной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106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60" w:right="45" w:firstLine="2"/>
                                    <w:spacing w:before="133" w:line="19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Средняя квадратичес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кая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погрешност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2885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0"/>
                                    <w:jc w:val="left"/>
                                    <w:spacing w:before="19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876"/>
                                    <w:ind w:left="13" w:right="8"/>
                                    <w:spacing w:before="0" w:line="227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Описание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обозначения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 xml:space="preserve">точки</w:t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  <w:r>
                                    <w:rPr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873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15731200;o:allowoverlap:true;o:allowincell:true;mso-position-horizontal-relative:page;margin-left:39.09pt;mso-position-horizontal:absolute;mso-position-vertical-relative:page;margin-top:60.85pt;mso-position-vertical:absolute;width:529.95pt;height:731.9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8"/>
                        <w:gridCol w:w="1417"/>
                        <w:gridCol w:w="1417"/>
                        <w:gridCol w:w="2848"/>
                        <w:gridCol w:w="1060"/>
                        <w:gridCol w:w="2885"/>
                      </w:tblGrid>
                      <w:tr>
                        <w:tblPrEx/>
                        <w:trPr>
                          <w:trHeight w:val="584"/>
                        </w:trPr>
                        <w:tc>
                          <w:tcPr>
                            <w:gridSpan w:val="6"/>
                            <w:tcW w:w="104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4" w:right="4"/>
                              <w:spacing w:before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Сведения </w:t>
                            </w:r>
                            <w:r>
                              <w:rPr>
                                <w:sz w:val="24"/>
                              </w:rPr>
                              <w:t xml:space="preserve">о </w:t>
                            </w:r>
                            <w:r>
                              <w:rPr>
                                <w:sz w:val="24"/>
                              </w:rPr>
                              <w:t xml:space="preserve">местоположении </w:t>
                            </w:r>
                            <w:r>
                              <w:rPr>
                                <w:sz w:val="24"/>
                              </w:rPr>
                              <w:t xml:space="preserve">границ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объекта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04"/>
                        </w:trPr>
                        <w:tc>
                          <w:tcPr>
                            <w:gridSpan w:val="6"/>
                            <w:tcW w:w="104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40"/>
                              <w:jc w:val="left"/>
                              <w:spacing w:before="70"/>
                              <w:tabs>
                                <w:tab w:val="left" w:pos="2294" w:leader="none"/>
                              </w:tabs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1.</w:t>
                            </w:r>
                            <w:r>
                              <w:rPr>
                                <w:sz w:val="22"/>
                              </w:rPr>
                              <w:t xml:space="preserve">Система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координат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  <w:u w:val="single"/>
                              </w:rPr>
                              <w:t xml:space="preserve">МСК-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  <w:u w:val="single"/>
                              </w:rPr>
                              <w:t xml:space="preserve">62</w:t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04"/>
                        </w:trPr>
                        <w:tc>
                          <w:tcPr>
                            <w:gridSpan w:val="6"/>
                            <w:tcW w:w="104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40"/>
                              <w:jc w:val="left"/>
                              <w:spacing w:before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2.</w:t>
                            </w:r>
                            <w:r>
                              <w:rPr>
                                <w:sz w:val="22"/>
                              </w:rPr>
                              <w:t xml:space="preserve">Сведения </w:t>
                            </w:r>
                            <w:r>
                              <w:rPr>
                                <w:sz w:val="22"/>
                              </w:rPr>
                              <w:t xml:space="preserve">о </w:t>
                            </w:r>
                            <w:r>
                              <w:rPr>
                                <w:sz w:val="22"/>
                              </w:rPr>
                              <w:t xml:space="preserve">характерных </w:t>
                            </w:r>
                            <w:r>
                              <w:rPr>
                                <w:sz w:val="22"/>
                              </w:rPr>
                              <w:t xml:space="preserve">точках </w:t>
                            </w:r>
                            <w:r>
                              <w:rPr>
                                <w:sz w:val="22"/>
                              </w:rPr>
                              <w:t xml:space="preserve">границ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объекта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944"/>
                        </w:trPr>
                        <w:tc>
                          <w:tcPr>
                            <w:tcW w:w="838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0"/>
                              <w:jc w:val="left"/>
                              <w:spacing w:before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876"/>
                              <w:ind w:left="55" w:right="35"/>
                              <w:spacing w:before="1" w:line="23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Обозначе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ние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характер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ных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точек границ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gridSpan w:val="2"/>
                            <w:tcW w:w="28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0"/>
                              <w:jc w:val="left"/>
                              <w:spacing w:before="8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left="708"/>
                              <w:jc w:val="left"/>
                              <w:spacing w:befor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Координаты,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м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0"/>
                              <w:jc w:val="left"/>
                              <w:spacing w:befor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left="0"/>
                              <w:jc w:val="left"/>
                              <w:spacing w:before="7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left="320" w:right="308" w:hanging="4"/>
                              <w:spacing w:before="0" w:line="23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Метод определения координат </w:t>
                            </w:r>
                            <w:r>
                              <w:rPr>
                                <w:sz w:val="22"/>
                              </w:rPr>
                              <w:t xml:space="preserve">характерной 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 xml:space="preserve">точки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42" w:right="26" w:firstLine="2"/>
                              <w:spacing w:before="160" w:line="23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Средняя квадратичес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кая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погрешност</w:t>
                            </w:r>
                            <w:r>
                              <w:rPr>
                                <w:sz w:val="18"/>
                              </w:rPr>
                              <w:t xml:space="preserve">ь</w:t>
                            </w:r>
                            <w:r>
                              <w:rPr>
                                <w:sz w:val="18"/>
                              </w:rPr>
                              <w:t xml:space="preserve">положения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характерной</w:t>
                            </w:r>
                            <w:r>
                              <w:rPr>
                                <w:sz w:val="18"/>
                              </w:rPr>
                              <w:t xml:space="preserve">точки (Мt),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м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vMerge w:val="restart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0"/>
                              <w:jc w:val="left"/>
                              <w:spacing w:befor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left="0"/>
                              <w:jc w:val="left"/>
                              <w:spacing w:before="20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left="120" w:hanging="58"/>
                              <w:jc w:val="left"/>
                              <w:spacing w:before="0" w:line="23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Описание </w:t>
                            </w:r>
                            <w:r>
                              <w:rPr>
                                <w:sz w:val="22"/>
                              </w:rPr>
                              <w:t xml:space="preserve">обозначения </w:t>
                            </w:r>
                            <w:r>
                              <w:rPr>
                                <w:sz w:val="22"/>
                              </w:rPr>
                              <w:t xml:space="preserve">точки на местности (при наличии)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944"/>
                        </w:trPr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83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0"/>
                              <w:jc w:val="left"/>
                              <w:spacing w:before="8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right="2"/>
                              <w:spacing w:befor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X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0"/>
                              <w:jc w:val="left"/>
                              <w:spacing w:before="8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right="1"/>
                              <w:spacing w:befor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Y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848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1060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2885" w:type="dxa"/>
                            <w:vMerge w:val="continue"/>
                            <w:textDirection w:val="lrTb"/>
                            <w:noWrap w:val="false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39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4"/>
                              <w:spacing w:before="0" w:line="2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1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0" w:line="2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2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1"/>
                              <w:spacing w:before="0" w:line="2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3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0" w:line="2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4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0" w:line="2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5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0" w:line="2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sz w:val="22"/>
                              </w:rPr>
                              <w:t xml:space="preserve">6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353004,04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1323648,03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353017,34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1323697,8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352884,81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1323824,32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352898,06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1323847,01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352864,45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1323876,64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352850,94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1323861,34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352795,2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1323912,36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352734,86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1323931,54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352727,05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1323906,94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352691,54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1323878,82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352656,76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1323878,82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352631,75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1323866,32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352641,4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1323847,04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352685,83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1323805,28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352715,22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1323782,44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352731,94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1323751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352886,27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1323791,63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352912,74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1323778,69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19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352924,58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1323759,55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352927,77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1323739,26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352924,13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1323723,77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352831,87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1323723,77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352824,36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1323711,91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352825,65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1323688,2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352836,43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1323672,59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352870,63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1323658,35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27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352888,53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1323640,9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352894,04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1323622,53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29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352894,04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1323602,78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30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352907,62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1323597,41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31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352943,31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1323601,04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32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352960,14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1323636,6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77"/>
                        </w:trPr>
                        <w:tc>
                          <w:tcPr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20" w:right="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1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right="2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353004,04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1323648,03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Картометрический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метод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5" w:right="1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2,50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13"/>
                              <w:spacing w:before="1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 xml:space="preserve">-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404"/>
                        </w:trPr>
                        <w:tc>
                          <w:tcPr>
                            <w:gridSpan w:val="6"/>
                            <w:tcW w:w="1046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40"/>
                              <w:jc w:val="left"/>
                              <w:spacing w:before="7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3.</w:t>
                            </w:r>
                            <w:r>
                              <w:rPr>
                                <w:sz w:val="22"/>
                              </w:rPr>
                              <w:t xml:space="preserve">Сведения </w:t>
                            </w:r>
                            <w:r>
                              <w:rPr>
                                <w:sz w:val="22"/>
                              </w:rPr>
                              <w:t xml:space="preserve">о </w:t>
                            </w:r>
                            <w:r>
                              <w:rPr>
                                <w:sz w:val="22"/>
                              </w:rPr>
                              <w:t xml:space="preserve">характерных </w:t>
                            </w:r>
                            <w:r>
                              <w:rPr>
                                <w:sz w:val="22"/>
                              </w:rPr>
                              <w:t xml:space="preserve">точках </w:t>
                            </w:r>
                            <w:r>
                              <w:rPr>
                                <w:sz w:val="22"/>
                              </w:rPr>
                              <w:t xml:space="preserve">части </w:t>
                            </w:r>
                            <w:r>
                              <w:rPr>
                                <w:sz w:val="22"/>
                              </w:rPr>
                              <w:t xml:space="preserve">(частей) </w:t>
                            </w:r>
                            <w:r>
                              <w:rPr>
                                <w:sz w:val="22"/>
                              </w:rPr>
                              <w:t xml:space="preserve">границы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объекта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944"/>
                        </w:trPr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8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0"/>
                              <w:jc w:val="left"/>
                              <w:spacing w:before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876"/>
                              <w:ind w:left="20"/>
                              <w:spacing w:before="0" w:line="23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Обозначе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ние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характер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gridSpan w:val="2"/>
                            <w:tcW w:w="283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0"/>
                              <w:jc w:val="left"/>
                              <w:spacing w:before="89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left="708"/>
                              <w:jc w:val="left"/>
                              <w:spacing w:befor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Координаты,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 xml:space="preserve">м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284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0"/>
                              <w:jc w:val="left"/>
                              <w:spacing w:befor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left="0"/>
                              <w:jc w:val="left"/>
                              <w:spacing w:before="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left="320" w:right="302" w:firstLine="171"/>
                              <w:jc w:val="left"/>
                              <w:spacing w:before="0" w:line="244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Метод определения координат</w:t>
                            </w:r>
                            <w:r>
                              <w:rPr>
                                <w:sz w:val="22"/>
                              </w:rPr>
                              <w:t xml:space="preserve">характерной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106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60" w:right="45" w:firstLine="2"/>
                              <w:spacing w:before="133" w:line="19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Средняя квадратичес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кая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погрешност</w:t>
                            </w: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2885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76"/>
                              <w:ind w:left="0"/>
                              <w:jc w:val="left"/>
                              <w:spacing w:befor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left="0"/>
                              <w:jc w:val="left"/>
                              <w:spacing w:before="19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  <w:p>
                            <w:pPr>
                              <w:pStyle w:val="876"/>
                              <w:ind w:left="13" w:right="8"/>
                              <w:spacing w:before="0" w:line="227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Описание </w:t>
                            </w:r>
                            <w:r>
                              <w:rPr>
                                <w:sz w:val="22"/>
                              </w:rPr>
                              <w:t xml:space="preserve">обозначения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 xml:space="preserve">точки</w:t>
                            </w:r>
                            <w:r>
                              <w:rPr>
                                <w:sz w:val="22"/>
                              </w:rPr>
                            </w:r>
                            <w:r>
                              <w:rPr>
                                <w:sz w:val="22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87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bookmarkStart w:id="12" w:name="Местоположение"/>
      <w:r/>
      <w:bookmarkEnd w:id="1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0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spacing w:before="134" w:line="240" w:lineRule="auto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408" w:right="0" w:firstLine="0"/>
        <w:jc w:val="left"/>
        <w:spacing w:before="0"/>
        <w:rPr>
          <w:sz w:val="18"/>
        </w:rPr>
      </w:pPr>
      <w:r>
        <w:rPr>
          <w:spacing w:val="-5"/>
          <w:sz w:val="18"/>
        </w:rPr>
        <w:t xml:space="preserve">ных</w:t>
      </w:r>
      <w:r>
        <w:rPr>
          <w:sz w:val="18"/>
        </w:rPr>
      </w:r>
      <w:r>
        <w:rPr>
          <w:sz w:val="18"/>
        </w:rPr>
      </w:r>
    </w:p>
    <w:p>
      <w:pPr>
        <w:jc w:val="left"/>
        <w:spacing w:after="0"/>
        <w:rPr>
          <w:sz w:val="18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876"/>
              <w:ind w:left="20" w:right="3"/>
              <w:spacing w:before="0" w:line="8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ных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92" w:right="74" w:hanging="1"/>
              <w:spacing w:before="4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9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76"/>
              <w:ind w:left="15" w:right="2"/>
              <w:spacing w:before="0" w:line="180" w:lineRule="exact"/>
              <w:rPr>
                <w:sz w:val="18"/>
              </w:rPr>
            </w:pPr>
            <w:r>
              <w:rPr>
                <w:sz w:val="18"/>
              </w:rPr>
              <w:t xml:space="preserve">ь </w:t>
            </w:r>
            <w:r>
              <w:rPr>
                <w:spacing w:val="-2"/>
                <w:sz w:val="18"/>
              </w:rPr>
              <w:t xml:space="preserve">положения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0" w:right="33"/>
              <w:spacing w:before="2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textDirection w:val="lrTb"/>
            <w:noWrap w:val="false"/>
          </w:tcPr>
          <w:p>
            <w:pPr>
              <w:pStyle w:val="876"/>
              <w:ind w:left="13" w:right="10"/>
              <w:spacing w:before="0" w:line="229" w:lineRule="exact"/>
              <w:rPr>
                <w:sz w:val="22"/>
              </w:rPr>
            </w:pPr>
            <w:r>
              <w:rPr>
                <w:sz w:val="22"/>
              </w:rPr>
              <w:t xml:space="preserve"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2"/>
                <w:sz w:val="22"/>
              </w:rPr>
              <w:t xml:space="preserve">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6179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8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0000" style="position:absolute;z-index:-475361792;o:allowoverlap:true;o:allowincell:true;mso-position-horizontal-relative:text;margin-left:114.75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13" o:spid="_x0000_s13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13" w:name="Характеристики"/>
      <w:r/>
      <w:bookmarkEnd w:id="13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28" w:right="1255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</w:t>
      </w:r>
      <w:r>
        <w:rPr>
          <w:i/>
          <w:spacing w:val="-2"/>
          <w:sz w:val="22"/>
          <w:u w:val="single"/>
        </w:rPr>
        <w:t xml:space="preserve">Летово)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д Летово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225356 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166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/>
      <w:bookmarkStart w:id="14" w:name="Местоположение"/>
      <w:r/>
      <w:bookmarkEnd w:id="14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353131,38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353099,6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1332899,09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1333115,39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1333404,47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1333529,06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1333546,27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1333691,66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1333761,32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1333783,05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1333633,5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1333581,28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1333552,74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1333333,97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1333023,06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1333011,8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1332989,09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1332905,16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1332788,75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352920,47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352825,08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1332349,91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352886,44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352876,41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352901,75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353039,13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bottom w:val="non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20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2" w:firstLine="171"/>
              <w:jc w:val="left"/>
              <w:spacing w:before="0" w:line="244" w:lineRule="exact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76"/>
              <w:ind w:left="60" w:right="45" w:firstLine="2"/>
              <w:spacing w:before="156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15" w:right="1"/>
              <w:spacing w:before="0" w:line="17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погрешност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885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8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3" w:right="8"/>
              <w:spacing w:before="1" w:line="233" w:lineRule="exact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876"/>
        <w:spacing w:after="0" w:line="233" w:lineRule="exact"/>
        <w:rPr>
          <w:sz w:val="22"/>
        </w:rPr>
        <w:sectPr>
          <w:footnotePr/>
          <w:endnotePr/>
          <w:type w:val="continuous"/>
          <w:pgSz w:w="11910" w:h="16840" w:orient="portrait"/>
          <w:pgMar w:top="560" w:right="566" w:bottom="563" w:left="708" w:header="30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textDirection w:val="lrTb"/>
            <w:noWrap w:val="false"/>
          </w:tcPr>
          <w:p>
            <w:pPr>
              <w:pStyle w:val="876"/>
              <w:ind w:left="20" w:right="3"/>
              <w:spacing w:before="0" w:line="8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ных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92" w:right="74" w:hanging="1"/>
              <w:spacing w:before="4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textDirection w:val="lrTb"/>
            <w:noWrap w:val="false"/>
          </w:tcPr>
          <w:p>
            <w:pPr>
              <w:pStyle w:val="876"/>
              <w:ind w:left="15" w:right="4"/>
              <w:spacing w:before="98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textDirection w:val="lrTb"/>
            <w:noWrap w:val="false"/>
          </w:tcPr>
          <w:p>
            <w:pPr>
              <w:pStyle w:val="876"/>
              <w:ind w:left="15" w:right="2"/>
              <w:spacing w:before="0" w:line="180" w:lineRule="exact"/>
              <w:rPr>
                <w:sz w:val="18"/>
              </w:rPr>
            </w:pPr>
            <w:r>
              <w:rPr>
                <w:sz w:val="18"/>
              </w:rPr>
              <w:t xml:space="preserve">ь </w:t>
            </w:r>
            <w:r>
              <w:rPr>
                <w:spacing w:val="-2"/>
                <w:sz w:val="18"/>
              </w:rPr>
              <w:t xml:space="preserve">положения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0" w:right="33"/>
              <w:spacing w:before="2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textDirection w:val="lrTb"/>
            <w:noWrap w:val="false"/>
          </w:tcPr>
          <w:p>
            <w:pPr>
              <w:pStyle w:val="876"/>
              <w:ind w:left="13" w:right="10"/>
              <w:spacing w:before="0" w:line="229" w:lineRule="exact"/>
              <w:rPr>
                <w:sz w:val="22"/>
              </w:rPr>
            </w:pPr>
            <w:r>
              <w:rPr>
                <w:sz w:val="22"/>
              </w:rPr>
              <w:t xml:space="preserve"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2"/>
                <w:sz w:val="22"/>
              </w:rPr>
              <w:t xml:space="preserve">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62304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9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75362304;o:allowoverlap:true;o:allowincell:true;mso-position-horizontal-relative:text;margin-left:114.75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15" o:spid="_x0000_s15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15" w:name="Характеристики"/>
      <w:r/>
      <w:bookmarkEnd w:id="15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28" w:right="1255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Новое)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с Новое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139454 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183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/>
      <w:bookmarkStart w:id="16" w:name="Местоположение"/>
      <w:r/>
      <w:bookmarkEnd w:id="16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1330820,14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1331100,16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1331209,05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1331237,73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1331160,44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1331181,07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1331152,02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1331113,06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1331064,52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1331021,22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1331014,79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352343,86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1330982,57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1330959,1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352257,75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1330905,7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1330831,66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352270,31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1330784,37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352280,9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1330769,02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352330,05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1330745,44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6281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10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0000" style="position:absolute;z-index:-475362816;o:allowoverlap:true;o:allowincell:true;mso-position-horizontal-relative:text;margin-left:114.75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17" o:spid="_x0000_s17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17" w:name="Характеристики"/>
      <w:r/>
      <w:bookmarkEnd w:id="17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28" w:right="1256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</w:t>
      </w:r>
      <w:r>
        <w:rPr>
          <w:i/>
          <w:spacing w:val="-2"/>
          <w:sz w:val="22"/>
          <w:u w:val="single"/>
        </w:rPr>
        <w:t xml:space="preserve">Савиловка)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д Савиловка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80582 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99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/>
      <w:bookmarkStart w:id="18" w:name="Местоположение"/>
      <w:r/>
      <w:bookmarkEnd w:id="18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1334653,12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1334745,55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352832,81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1334930,16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1334535,23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1334541,56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352990,78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1334555,89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353045,45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1334576,43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353102,05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1334592,67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9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63328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184328</wp:posOffset>
                      </wp:positionV>
                      <wp:extent cx="47625" cy="7620"/>
                      <wp:effectExtent l="0" t="0" r="0" b="0"/>
                      <wp:wrapNone/>
                      <wp:docPr id="11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0000" style="position:absolute;z-index:-475363328;o:allowoverlap:true;o:allowincell:true;mso-position-horizontal-relative:text;margin-left:114.75pt;mso-position-horizontal:absolute;mso-position-vertical-relative:text;margin-top:14.51pt;mso-position-vertical:absolute;width:3.75pt;height:0.60pt;mso-wrap-distance-left:0.00pt;mso-wrap-distance-top:0.00pt;mso-wrap-distance-right:0.00pt;mso-wrap-distance-bottom:0.00pt;" coordorigin="0,0" coordsize="476,76">
                      <v:shape id="shape 19" o:spid="_x0000_s19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19" w:lineRule="exact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19" w:name="Характеристики"/>
      <w:r/>
      <w:bookmarkEnd w:id="19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28" w:right="1254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</w:t>
      </w:r>
      <w:r>
        <w:rPr>
          <w:i/>
          <w:spacing w:val="-2"/>
          <w:sz w:val="22"/>
          <w:u w:val="single"/>
        </w:rPr>
        <w:t xml:space="preserve">Свистовка)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д Свистовка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545472 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258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/>
      <w:bookmarkStart w:id="20" w:name="Местоположение"/>
      <w:r/>
      <w:bookmarkEnd w:id="20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353059,24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353088,37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1328677,03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353119,62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1328766,66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353141,05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353129,85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1328835,77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1328929,55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353017,53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1329041,01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352976,22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352941,88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352899,28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352860,34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1329239,34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352847,19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352818,13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352797,19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1329489,15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352767,19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1329504,63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352695,05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352727,68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1329656,93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352668,95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1329846,87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352585,66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1330670,04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1330113,65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1329970,21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1329737,65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352503,06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/>
        <w:rPr>
          <w:i/>
          <w:sz w:val="20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1329610,57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352462,47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1329550,61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352366,77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1329537,47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352352,65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1329512,25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352379,92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1329448,97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1329410,52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352456,38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352497,64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1329325,84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352535,13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1329242,38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352561,27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1329186,9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352593,58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1329165,22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352606,24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1329127,26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1329051,47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352656,22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352673,67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1328944,1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352700,83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1328886,75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352775,83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1328815,94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352933,88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1328780,58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352963,41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352987,27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1328618,7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353000,86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353079,71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1328588,18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6384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12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0000" style="position:absolute;z-index:-475363840;o:allowoverlap:true;o:allowincell:true;mso-position-horizontal-relative:text;margin-left:114.75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1" o:spid="_x0000_s21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6"/>
        <w:spacing w:after="0" w:line="220" w:lineRule="exact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874"/>
      </w:pPr>
      <w:r/>
      <w:bookmarkStart w:id="21" w:name="Характеристики"/>
      <w:r/>
      <w:bookmarkEnd w:id="2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3"/>
        <w:ind w:left="1328" w:right="1248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328" w:right="1254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п.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станции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Брикетная)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1328" w:right="1248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4"/>
          <w:sz w:val="20"/>
        </w:rPr>
        <w:t xml:space="preserve">,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3"/>
        <w:ind w:left="1330" w:right="1248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9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Скопинский,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Вослебовское, п станции Брикетная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30342 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61 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3"/>
        <w:ind w:left="1362" w:right="1248"/>
        <w:jc w:val="center"/>
        <w:spacing w:before="253"/>
      </w:pPr>
      <w:r/>
      <w:bookmarkStart w:id="22" w:name="Местоположение"/>
      <w:r/>
      <w:bookmarkEnd w:id="2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350655,03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1324235,03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350343,36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1324376,18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350447,94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1324228,62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350534,04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1324163,67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350576,89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6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350742,16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1324192,91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8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71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36435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184328</wp:posOffset>
                      </wp:positionV>
                      <wp:extent cx="47625" cy="7620"/>
                      <wp:effectExtent l="0" t="0" r="0" b="0"/>
                      <wp:wrapNone/>
                      <wp:docPr id="1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0000" style="position:absolute;z-index:-475364352;o:allowoverlap:true;o:allowincell:true;mso-position-horizontal-relative:text;margin-left:114.75pt;mso-position-horizontal:absolute;mso-position-vertical-relative:text;margin-top:14.51pt;mso-position-vertical:absolute;width:3.75pt;height:0.60pt;mso-wrap-distance-left:0.00pt;mso-wrap-distance-top:0.00pt;mso-wrap-distance-right:0.00pt;mso-wrap-distance-bottom:0.00pt;" coordorigin="0,0" coordsize="476,76">
                      <v:shape id="shape 23" o:spid="_x0000_s23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left="20" w:right="4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35872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5358720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74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72"/>
    <w:next w:val="872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9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72"/>
    <w:next w:val="872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9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72"/>
    <w:next w:val="872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9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72"/>
    <w:next w:val="872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9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72"/>
    <w:next w:val="872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9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2"/>
    <w:next w:val="872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9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9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9"/>
    <w:link w:val="707"/>
    <w:uiPriority w:val="9"/>
    <w:rPr>
      <w:rFonts w:ascii="Arial" w:hAnsi="Arial" w:eastAsia="Arial" w:cs="Arial"/>
      <w:i/>
      <w:iCs/>
      <w:sz w:val="21"/>
      <w:szCs w:val="21"/>
    </w:rPr>
  </w:style>
  <w:style w:type="table" w:styleId="7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72"/>
    <w:next w:val="872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72"/>
    <w:next w:val="872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72"/>
    <w:next w:val="872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72"/>
    <w:next w:val="872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72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9"/>
    <w:link w:val="719"/>
    <w:uiPriority w:val="99"/>
  </w:style>
  <w:style w:type="paragraph" w:styleId="721">
    <w:name w:val="Footer"/>
    <w:basedOn w:val="872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Footer Char"/>
    <w:basedOn w:val="869"/>
    <w:link w:val="721"/>
    <w:uiPriority w:val="99"/>
  </w:style>
  <w:style w:type="paragraph" w:styleId="723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721"/>
    <w:uiPriority w:val="99"/>
  </w:style>
  <w:style w:type="table" w:styleId="725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5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6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7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8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9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0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7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8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9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0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1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2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9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0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1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2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3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4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7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8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0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2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3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4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5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6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7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8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9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0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5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6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7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8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9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0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1">
    <w:name w:val="Hyperlink"/>
    <w:uiPriority w:val="99"/>
    <w:unhideWhenUsed/>
    <w:rPr>
      <w:color w:val="0000ff" w:themeColor="hyperlink"/>
      <w:u w:val="single"/>
    </w:rPr>
  </w:style>
  <w:style w:type="paragraph" w:styleId="852">
    <w:name w:val="footnote text"/>
    <w:basedOn w:val="872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69"/>
    <w:uiPriority w:val="99"/>
    <w:unhideWhenUsed/>
    <w:rPr>
      <w:vertAlign w:val="superscript"/>
    </w:rPr>
  </w:style>
  <w:style w:type="paragraph" w:styleId="855">
    <w:name w:val="endnote text"/>
    <w:basedOn w:val="872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69"/>
    <w:uiPriority w:val="99"/>
    <w:semiHidden/>
    <w:unhideWhenUsed/>
    <w:rPr>
      <w:vertAlign w:val="superscript"/>
    </w:rPr>
  </w:style>
  <w:style w:type="paragraph" w:styleId="858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72"/>
    <w:next w:val="872"/>
    <w:uiPriority w:val="99"/>
    <w:unhideWhenUsed/>
    <w:pPr>
      <w:spacing w:after="0" w:afterAutospacing="0"/>
    </w:p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3">
    <w:name w:val="Body Text"/>
    <w:basedOn w:val="872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4">
    <w:name w:val="Heading 1"/>
    <w:basedOn w:val="872"/>
    <w:uiPriority w:val="1"/>
    <w:qFormat/>
    <w:pPr>
      <w:ind w:left="76"/>
      <w:jc w:val="center"/>
      <w:spacing w:before="174" w:line="316" w:lineRule="exact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5">
    <w:name w:val="List Paragraph"/>
    <w:basedOn w:val="872"/>
    <w:uiPriority w:val="1"/>
    <w:qFormat/>
    <w:rPr>
      <w:lang w:val="ru-RU" w:eastAsia="en-US" w:bidi="ar-SA"/>
    </w:rPr>
  </w:style>
  <w:style w:type="paragraph" w:styleId="876">
    <w:name w:val="Table Paragraph"/>
    <w:basedOn w:val="872"/>
    <w:uiPriority w:val="1"/>
    <w:qFormat/>
    <w:pPr>
      <w:ind w:left="16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2025-03-26T12:02:38Z</dcterms:created>
  <dcterms:modified xsi:type="dcterms:W3CDTF">2025-04-15T13:44:12Z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4-Heights™ PDF Library 3.4.0.6904 (http://www.pdf-tools.com)</vt:lpwstr>
  </property>
</Properties>
</file>