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9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.05.2025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№ 248-д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  <w:u w:val="none"/>
          <w:lang w:val="ru-RU" w:bidi="ar-SA" w:eastAsia="zh-CN"/>
        </w:rPr>
        <w:t xml:space="preserve">Безлыченское сельское поселение Захаровского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генерального план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  <w:u w:val="none"/>
          <w:lang w:val="ru-RU" w:bidi="ar-SA" w:eastAsia="zh-CN"/>
        </w:rPr>
        <w:t xml:space="preserve">Безлыченское сельское поселение Захаровского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ГКУ РО «Центр градостроительного развития Рязанской области»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shd w:val="clear" w:fill="FFFFFF" w:color="FFFFFF"/>
          <w:lang w:eastAsia="en-US"/>
        </w:rPr>
        <w:t xml:space="preserve">.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r>
      <w:r>
        <w:rPr>
          <w:sz w:val="27"/>
        </w:rPr>
      </w:r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</w:pP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</w:rPr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6"/>
          <w:highlight w:val="none"/>
        </w:rPr>
      </w:r>
      <w:r>
        <w:rPr>
          <w:rFonts w:cs="Times New Roman" w:eastAsia="Times New Roman"/>
          <w:color w:val="000000"/>
          <w:sz w:val="27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6"/>
          <w:highlight w:val="none"/>
        </w:rPr>
      </w:r>
      <w:r>
        <w:rPr>
          <w:rFonts w:cs="Times New Roman" w:eastAsia="Times New Roman"/>
          <w:color w:val="000000"/>
          <w:sz w:val="27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21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04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июня 2025 г.</w:t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генерального плана Безлыченское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Захаровского м.р. </w:t>
        <w:br/>
        <w:t xml:space="preserve">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Захаровском районе Рязанской области:</w:t>
      </w:r>
      <w:r>
        <w:rPr>
          <w:sz w:val="27"/>
          <w:szCs w:val="27"/>
          <w:highlight w:val="none"/>
        </w:rPr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Безлычное ул. Новая д. 16А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в здании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администрации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в часы работы администрации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10:20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Шляхино (около д. 2)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10:40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br/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Волынь (около д. 4) (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11:00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Савин-Корь (около д. 20)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11:30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br/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с. Федоровское (ул. Новая,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 около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 д. 7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)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11:55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с. Байдики (около д. 60) (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12:15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br/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.</w:t>
      </w:r>
      <w:r>
        <w:rPr>
          <w:sz w:val="27"/>
          <w:szCs w:val="27"/>
          <w:highlight w:val="none"/>
        </w:rPr>
      </w:r>
      <w:r>
        <w:rPr>
          <w:sz w:val="27"/>
        </w:rPr>
      </w:r>
    </w:p>
    <w:p>
      <w:pPr>
        <w:ind w:left="-567" w:right="-284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yellow"/>
        </w:rPr>
      </w:r>
      <w:r>
        <w:rPr>
          <w:sz w:val="27"/>
        </w:rPr>
      </w:r>
    </w:p>
    <w:p>
      <w:pPr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7"/>
          <w:highlight w:val="yellow"/>
        </w:rPr>
      </w:r>
      <w:r>
        <w:rPr>
          <w:sz w:val="27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.05.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rFonts w:cs="Times New Roman" w:eastAsia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10:00 час. по 10:20 час.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, </w:t>
        <w:br/>
        <w:t xml:space="preserve">д. Безлычное,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ул. Новая, д. 16А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в здании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администрации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10:30 час. по 10:40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час.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 </w:t>
        <w:br/>
        <w:t xml:space="preserve">д. Шляхино (около д. 2);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10:50 час. по 11:00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час.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Волынь (около д. 4);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11:20 час. по 11:30 час.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 </w:t>
        <w:br/>
        <w:t xml:space="preserve">д. Савин Корь (около д. 20);</w:t>
      </w:r>
      <w:r>
        <w:rPr>
          <w:sz w:val="27"/>
        </w:rPr>
      </w:r>
    </w:p>
    <w:p>
      <w:pPr>
        <w:pStyle w:val="468"/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11:40 час. по 11:55 час.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br/>
        <w:t xml:space="preserve"> с. Федоровское (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ул. Новая, около д. 7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)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12:05 час. по 12:15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br/>
        <w:t xml:space="preserve">с. Байдики (около д. 60).</w:t>
      </w:r>
      <w:r>
        <w:rPr>
          <w:sz w:val="27"/>
        </w:rPr>
      </w:r>
    </w:p>
    <w:p>
      <w:pPr>
        <w:ind w:left="-567" w:right="0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>
        <w:rPr>
          <w:rFonts w:cs="Times New Roman" w:eastAsia="Times New Roman"/>
          <w:color w:val="000000"/>
        </w:rPr>
      </w:r>
      <w:r/>
    </w:p>
    <w:p>
      <w:pPr>
        <w:ind w:left="-567" w:right="-284" w:firstLine="0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/>
          <w:highlight w:val="none"/>
        </w:rPr>
      </w:r>
      <w:r>
        <w:rPr>
          <w:rFonts w:cs="Times New Roman" w:eastAsia="Times New Roman"/>
          <w:color w:val="000000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 с приложением следующих подтверждающих такие сведения документов: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6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843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110</cp:revision>
  <dcterms:created xsi:type="dcterms:W3CDTF">2024-05-31T06:53:00Z</dcterms:created>
  <dcterms:modified xsi:type="dcterms:W3CDTF">2025-05-21T13:53:28Z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