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16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.05.2025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241-д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</w:t>
        <w:br/>
        <w:t xml:space="preserve">в генеральный план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shd w:val="clear" w:fill="FFFFFF" w:color="FFFFFF"/>
          <w:lang w:eastAsia="en-US"/>
        </w:rPr>
        <w:t xml:space="preserve">ООО «БИО САД Рязань».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/>
        <w:rPr>
          <w:sz w:val="27"/>
        </w:rPr>
      </w:pP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июня 2025 г.</w:t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генеральный план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Казачинское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Шацкого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 </w:t>
      </w:r>
      <w:r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  <w:t xml:space="preserve">(ориентиру):</w:t>
        <w:br/>
        <w:t xml:space="preserve">- Рязанская область, Шацкий район, п. Чечеры (около д. 23)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22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:20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28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 ).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/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.05.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 1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:10 час. по 11: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20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час. по адресу (ориентиру): </w:t>
      </w:r>
      <w:r>
        <w:rPr>
          <w:rFonts w:cs="Times New Roman" w:eastAsia="Times New Roman"/>
          <w:color w:val="000000"/>
          <w:sz w:val="27"/>
          <w:szCs w:val="28"/>
          <w:highlight w:val="white"/>
          <w:lang w:val="ru-RU" w:bidi="ar-SA" w:eastAsia="en-US"/>
        </w:rPr>
        <w:t xml:space="preserve">Рязанская область, Шацкий район, п. Чечеры (около д. 23)</w:t>
      </w:r>
      <w:r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white"/>
          <w:u w:val="none"/>
          <w:shd w:val="clear" w:fill="FFFFFF" w:color="FFFFFF"/>
          <w:lang w:val="en-US" w:bidi="ar-SA" w:eastAsia="zh-CN"/>
        </w:rPr>
        <w:t xml:space="preserve">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color w:val="000000"/>
          <w:sz w:val="27"/>
          <w:highlight w:val="white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103</cp:revision>
  <dcterms:created xsi:type="dcterms:W3CDTF">2024-05-31T06:53:00Z</dcterms:created>
  <dcterms:modified xsi:type="dcterms:W3CDTF">2025-05-21T13:00:38Z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